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/>
        <w:tblW w:w="907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86"/>
        <w:gridCol w:w="1738"/>
        <w:gridCol w:w="3448"/>
      </w:tblGrid>
      <w:tr w:rsidR="00E21BCC">
        <w:trPr>
          <w:trHeight w:val="78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98" w:type="dxa"/>
            </w:tcMar>
            <w:vAlign w:val="center"/>
          </w:tcPr>
          <w:p w:rsidR="00E21BCC" w:rsidRDefault="000D4AC3">
            <w:pPr>
              <w:pStyle w:val="NoSpacing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>
              <w:rPr>
                <w:szCs w:val="24"/>
              </w:rPr>
              <w:t xml:space="preserve"> </w:t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PRIJEDLOGA </w:t>
            </w:r>
            <w:r>
              <w:rPr>
                <w:rFonts w:eastAsia="Simsun (Founder Extended)"/>
                <w:szCs w:val="24"/>
              </w:rPr>
              <w:t xml:space="preserve"> </w:t>
            </w:r>
            <w:r>
              <w:rPr>
                <w:rFonts w:eastAsia="Simsun (Founder Extended)"/>
                <w:b/>
                <w:szCs w:val="24"/>
              </w:rPr>
              <w:t>OPĆIH AKATA</w:t>
            </w:r>
          </w:p>
          <w:p w:rsidR="00E21BCC" w:rsidRDefault="00E21BCC">
            <w:pPr>
              <w:pStyle w:val="NoSpacing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after="0"/>
              <w:jc w:val="both"/>
            </w:pPr>
            <w:r>
              <w:rPr>
                <w:rFonts w:ascii="Times New Roman" w:eastAsia="Simsun (Founder Extended)" w:hAnsi="Times New Roman"/>
              </w:rPr>
              <w:t xml:space="preserve">Izvješće o provedenom javnom uvidu o Nacrtu prijedloga </w:t>
            </w:r>
            <w:r>
              <w:rPr>
                <w:rFonts w:ascii="Times New Roman" w:hAnsi="Times New Roman"/>
              </w:rPr>
              <w:t xml:space="preserve"> Programa raspolaganja poljoprivrednim zemljištem u vlasništvu Republike Hrvatske za područje Općine</w:t>
            </w:r>
            <w:r w:rsidR="00F70601">
              <w:rPr>
                <w:rFonts w:ascii="Times New Roman" w:hAnsi="Times New Roman"/>
              </w:rPr>
              <w:t xml:space="preserve"> Negoslavci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F70601">
            <w:pPr>
              <w:spacing w:after="0"/>
              <w:jc w:val="both"/>
            </w:pPr>
            <w:r>
              <w:rPr>
                <w:rFonts w:ascii="Times New Roman" w:eastAsia="Simsun (Founder Extended)" w:hAnsi="Times New Roman"/>
              </w:rPr>
              <w:t>OPĆINA NEGOSLAVCI, O</w:t>
            </w:r>
            <w:r w:rsidR="000D4AC3">
              <w:rPr>
                <w:rFonts w:ascii="Times New Roman" w:eastAsia="Simsun (Founder Extended)" w:hAnsi="Times New Roman"/>
              </w:rPr>
              <w:t>pćinski načelnik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Osnovni cilj savjetovanja bio je dobivanje</w:t>
            </w:r>
            <w:r>
              <w:rPr>
                <w:rFonts w:ascii="Times New Roman" w:hAnsi="Times New Roman"/>
              </w:rPr>
              <w:t xml:space="preserve"> povratnih informacija zainteresirane javnosti o predloženom nacrtu Programa raspolaganja poljoprivrednim zemljištem u vlasništvu Republike Hr</w:t>
            </w:r>
            <w:r w:rsidR="00F70601">
              <w:rPr>
                <w:rFonts w:ascii="Times New Roman" w:hAnsi="Times New Roman"/>
              </w:rPr>
              <w:t>vatske za područje Općine Negoslavci</w:t>
            </w:r>
            <w:r>
              <w:rPr>
                <w:rFonts w:ascii="Times New Roman" w:hAnsi="Times New Roman"/>
              </w:rPr>
              <w:t xml:space="preserve"> uz podnošenje konkretnih prijedloga odredbi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F70601">
            <w:pPr>
              <w:spacing w:after="0"/>
              <w:jc w:val="both"/>
              <w:rPr>
                <w:color w:val="FF3333"/>
              </w:rPr>
            </w:pPr>
            <w:r>
              <w:rPr>
                <w:rFonts w:ascii="Times New Roman" w:eastAsia="Simsun (Founder Extended)" w:hAnsi="Times New Roman"/>
                <w:color w:val="000000"/>
              </w:rPr>
              <w:t>02.06</w:t>
            </w:r>
            <w:r w:rsidR="000D4AC3">
              <w:rPr>
                <w:rFonts w:ascii="Times New Roman" w:eastAsia="Simsun (Founder Extended)" w:hAnsi="Times New Roman"/>
                <w:color w:val="000000"/>
              </w:rPr>
              <w:t>.2018.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Verzija</w:t>
            </w: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 xml:space="preserve"> dokumenta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after="0"/>
              <w:jc w:val="both"/>
            </w:pPr>
            <w:r>
              <w:rPr>
                <w:rFonts w:ascii="Times New Roman" w:eastAsia="Simsun (Founder Extended)" w:hAnsi="Times New Roman"/>
              </w:rPr>
              <w:t>I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spacing w:after="0"/>
              <w:jc w:val="both"/>
              <w:rPr>
                <w:rFonts w:ascii="Times New Roman" w:eastAsia="Simsun (Founder Extended)" w:hAnsi="Times New Roman"/>
              </w:rPr>
            </w:pPr>
            <w:r>
              <w:rPr>
                <w:rFonts w:ascii="Times New Roman" w:eastAsia="Simsun (Founder Extended)" w:hAnsi="Times New Roman"/>
              </w:rPr>
              <w:t>Izvješće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nacrta zakona, drugog propisa ili akta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0D4AC3">
            <w:pPr>
              <w:pStyle w:val="Tijeloteksta"/>
              <w:jc w:val="both"/>
            </w:pPr>
            <w:r>
              <w:rPr>
                <w:rFonts w:ascii="Times New Roman" w:hAnsi="Times New Roman" w:cs="Times New Roman"/>
              </w:rPr>
              <w:t xml:space="preserve">Program raspolaganja poljoprivrednim zemljištem u vlasništvu Republike Hrvatske za područje </w:t>
            </w:r>
            <w:r w:rsidR="00F70601">
              <w:rPr>
                <w:rFonts w:ascii="Times New Roman" w:hAnsi="Times New Roman" w:cs="Times New Roman"/>
              </w:rPr>
              <w:t>Negoslavci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Jedinstvena oznaka iz Plana donošenja zakona, drugih propisa i 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akata objavljenog na internetskim stranicama Vlade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E21BCC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F70601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Općina Negoslavci, O</w:t>
            </w:r>
            <w:r w:rsidR="000D4AC3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pćinski načelnik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bili uključeni u postupak izrade odnosno u rad stručne radne skupine za izradu nacrt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a?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0D4AC3">
            <w:pPr>
              <w:pStyle w:val="Tijeloteksta"/>
              <w:jc w:val="both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Hrvatske vode, Hrvatske šume, Ured državne uprave u Vukovarsko srijemskoj županiji - Služba za imovins</w:t>
            </w:r>
            <w:r w:rsidR="00F7060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 xml:space="preserve">ko-pravne odnose,  Služba za prostorno planiranje, gradnju i zaštitu okoliša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Vukovarsko</w:t>
            </w:r>
            <w:r w:rsidR="00F7060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srijemske županije, Hrvatski centar za razminiranje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, koji su u postupku davali svoja očitovanja i uvjerenja, Povjerenstvo za poljoprivredu i procjenu štete od EN.</w:t>
            </w:r>
          </w:p>
        </w:tc>
      </w:tr>
      <w:tr w:rsidR="00E21BCC">
        <w:trPr>
          <w:trHeight w:val="522"/>
        </w:trPr>
        <w:tc>
          <w:tcPr>
            <w:tcW w:w="3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Ako jest, kada je nacrt objavljen, na kojoj internetskoj 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stranici i koliko je vremena ostavljeno za savjetovanje?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  <w:p w:rsidR="00E21BCC" w:rsidRDefault="00E21BCC">
            <w:pPr>
              <w:pStyle w:val="Tijeloteksta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601" w:rsidRDefault="000D4AC3">
            <w:pPr>
              <w:pStyle w:val="Tijeloteksta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</w:t>
            </w:r>
            <w:r w:rsidR="00F7060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ternetska stranica Općine Negoslavci </w:t>
            </w:r>
          </w:p>
          <w:p w:rsidR="00E21BCC" w:rsidRDefault="000D4AC3">
            <w:pPr>
              <w:pStyle w:val="Tijeloteksta"/>
              <w:jc w:val="both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www.opcina-</w:t>
            </w:r>
            <w:r w:rsidR="00F7060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negoslavci.hr</w:t>
            </w:r>
          </w:p>
        </w:tc>
      </w:tr>
      <w:tr w:rsidR="00E21BCC">
        <w:trPr>
          <w:trHeight w:val="1130"/>
        </w:trPr>
        <w:tc>
          <w:tcPr>
            <w:tcW w:w="3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E21BCC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E21BCC">
            <w:pPr>
              <w:pStyle w:val="Tijeloteksta"/>
              <w:jc w:val="both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  <w:p w:rsidR="00E21BCC" w:rsidRDefault="000D4AC3">
            <w:pPr>
              <w:pStyle w:val="Tijeloteksta"/>
              <w:jc w:val="both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Internetsko savjetovanje sa zainteresiranom javnošću provedeno je u razdoblju od </w:t>
            </w:r>
            <w:r w:rsidR="00F70601">
              <w:rPr>
                <w:rFonts w:ascii="Times New Roman" w:eastAsia="Simsun (Founder Extended)" w:hAnsi="Times New Roman" w:cs="Times New Roman"/>
                <w:color w:val="000000"/>
                <w:sz w:val="22"/>
                <w:szCs w:val="22"/>
                <w:lang w:eastAsia="zh-CN"/>
              </w:rPr>
              <w:t>17</w:t>
            </w:r>
            <w:r>
              <w:rPr>
                <w:rFonts w:ascii="Times New Roman" w:eastAsia="Simsun (Founder Extended)" w:hAnsi="Times New Roman" w:cs="Times New Roman"/>
                <w:color w:val="000000"/>
                <w:sz w:val="22"/>
                <w:szCs w:val="22"/>
                <w:lang w:eastAsia="zh-CN"/>
              </w:rPr>
              <w:t>. s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vibnja do </w:t>
            </w:r>
            <w:r w:rsidR="00F7060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01. lipnja 2018..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Koji su predstavnici 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zainteresirane javnosti dostavili svoja očitovanja?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F70601">
            <w:pPr>
              <w:pStyle w:val="Tijeloteksta1"/>
              <w:spacing w:line="276" w:lineRule="auto"/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eastAsia="zh-CN"/>
              </w:rPr>
              <w:t>Nije bilo dostavljenih očitovanja.</w:t>
            </w:r>
          </w:p>
        </w:tc>
      </w:tr>
      <w:tr w:rsidR="00E21BCC" w:rsidTr="00B46EA5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lastRenderedPageBreak/>
              <w:t>Razlozi neprihvaćanja pojedinih primjedbi zainteresirane javnosti na određene odredbe  nacrta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CC" w:rsidRDefault="00E21BCC" w:rsidP="00B46EA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</w:pPr>
          </w:p>
          <w:p w:rsidR="00E21BCC" w:rsidRDefault="00B46EA5" w:rsidP="00B46EA5">
            <w:pPr>
              <w:pStyle w:val="Tijeloteksta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Nije bilo primjedbi javnosti.</w:t>
            </w:r>
          </w:p>
        </w:tc>
      </w:tr>
      <w:tr w:rsidR="00E21BCC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spacing w:before="120" w:after="20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1BCC" w:rsidRDefault="000D4AC3">
            <w:pPr>
              <w:pStyle w:val="Tijeloteksta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troškove.</w:t>
            </w:r>
          </w:p>
        </w:tc>
      </w:tr>
    </w:tbl>
    <w:p w:rsidR="00E21BCC" w:rsidRDefault="00E21BCC"/>
    <w:sectPr w:rsidR="00E21BCC" w:rsidSect="00E21BCC">
      <w:footerReference w:type="default" r:id="rId6"/>
      <w:pgSz w:w="11906" w:h="16838"/>
      <w:pgMar w:top="1417" w:right="1417" w:bottom="568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C3" w:rsidRDefault="000D4AC3" w:rsidP="00C16BDB">
      <w:pPr>
        <w:spacing w:after="0" w:line="240" w:lineRule="auto"/>
      </w:pPr>
      <w:r>
        <w:separator/>
      </w:r>
    </w:p>
  </w:endnote>
  <w:endnote w:type="continuationSeparator" w:id="0">
    <w:p w:rsidR="000D4AC3" w:rsidRDefault="000D4AC3" w:rsidP="00C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Roman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 (Founder Extended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688"/>
      <w:docPartObj>
        <w:docPartGallery w:val="Page Numbers (Bottom of Page)"/>
        <w:docPartUnique/>
      </w:docPartObj>
    </w:sdtPr>
    <w:sdtContent>
      <w:p w:rsidR="00C16BDB" w:rsidRDefault="00C16BD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6BDB" w:rsidRDefault="00C16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C3" w:rsidRDefault="000D4AC3" w:rsidP="00C16BDB">
      <w:pPr>
        <w:spacing w:after="0" w:line="240" w:lineRule="auto"/>
      </w:pPr>
      <w:r>
        <w:separator/>
      </w:r>
    </w:p>
  </w:footnote>
  <w:footnote w:type="continuationSeparator" w:id="0">
    <w:p w:rsidR="000D4AC3" w:rsidRDefault="000D4AC3" w:rsidP="00C1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C"/>
    <w:rsid w:val="000D4AC3"/>
    <w:rsid w:val="00581EA1"/>
    <w:rsid w:val="00B46EA5"/>
    <w:rsid w:val="00C16BDB"/>
    <w:rsid w:val="00E21BCC"/>
    <w:rsid w:val="00F7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jelotekstaChar">
    <w:name w:val="Tijelo teksta Char"/>
    <w:link w:val="Tijeloteksta"/>
    <w:qFormat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qFormat/>
    <w:rsid w:val="005879A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5879AA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5879AA"/>
    <w:rPr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5879AA"/>
    <w:rPr>
      <w:rFonts w:ascii="Tahoma" w:hAnsi="Tahoma" w:cs="Tahoma"/>
      <w:sz w:val="16"/>
      <w:szCs w:val="16"/>
      <w:lang w:eastAsia="en-US"/>
    </w:rPr>
  </w:style>
  <w:style w:type="character" w:customStyle="1" w:styleId="Internetskapoveznica">
    <w:name w:val="Internetska poveznica"/>
    <w:uiPriority w:val="99"/>
    <w:unhideWhenUsed/>
    <w:rsid w:val="003F1343"/>
    <w:rPr>
      <w:color w:val="0000FF"/>
      <w:u w:val="single"/>
    </w:rPr>
  </w:style>
  <w:style w:type="character" w:customStyle="1" w:styleId="T-98-2Char">
    <w:name w:val="T-9/8-2 Char"/>
    <w:qFormat/>
    <w:locked/>
    <w:rsid w:val="00B12454"/>
    <w:rPr>
      <w:rFonts w:ascii="Times-NewRoman" w:hAnsi="Times-NewRoman"/>
      <w:sz w:val="19"/>
      <w:szCs w:val="19"/>
    </w:rPr>
  </w:style>
  <w:style w:type="character" w:customStyle="1" w:styleId="Bodytext">
    <w:name w:val="Body text_"/>
    <w:link w:val="Tijeloteksta1"/>
    <w:qFormat/>
    <w:rsid w:val="00577BC8"/>
    <w:rPr>
      <w:shd w:val="clear" w:color="auto" w:fill="FFFFFF"/>
    </w:rPr>
  </w:style>
  <w:style w:type="character" w:customStyle="1" w:styleId="ListLabel1">
    <w:name w:val="ListLabel 1"/>
    <w:qFormat/>
    <w:rsid w:val="00E21BCC"/>
    <w:rPr>
      <w:rFonts w:cs="Courier New"/>
    </w:rPr>
  </w:style>
  <w:style w:type="character" w:customStyle="1" w:styleId="ListLabel2">
    <w:name w:val="ListLabel 2"/>
    <w:qFormat/>
    <w:rsid w:val="00E21BCC"/>
    <w:rPr>
      <w:rFonts w:eastAsia="Simsun (Founder Extended)" w:cs="Arial"/>
    </w:rPr>
  </w:style>
  <w:style w:type="character" w:customStyle="1" w:styleId="ListLabel3">
    <w:name w:val="ListLabel 3"/>
    <w:qFormat/>
    <w:rsid w:val="00E21BCC"/>
    <w:rPr>
      <w:rFonts w:eastAsia="Simsun (Founder Extended)" w:cs="Times New Roman"/>
    </w:rPr>
  </w:style>
  <w:style w:type="paragraph" w:customStyle="1" w:styleId="Stilnaslova">
    <w:name w:val="Stil naslova"/>
    <w:basedOn w:val="Normal"/>
    <w:next w:val="Tijeloteksta"/>
    <w:qFormat/>
    <w:rsid w:val="00E21BC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">
    <w:name w:val="Tijelo teksta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Popis">
    <w:name w:val="Popis"/>
    <w:basedOn w:val="Tijeloteksta"/>
    <w:rsid w:val="00E21BCC"/>
    <w:rPr>
      <w:rFonts w:cs="Arial Unicode MS"/>
    </w:rPr>
  </w:style>
  <w:style w:type="paragraph" w:customStyle="1" w:styleId="Opiselementa">
    <w:name w:val="Opis elementa"/>
    <w:basedOn w:val="Normal"/>
    <w:rsid w:val="00E21BC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E21BCC"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9A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7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-98-2">
    <w:name w:val="T-9/8-2"/>
    <w:basedOn w:val="Normal"/>
    <w:qFormat/>
    <w:rsid w:val="00B12454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customStyle="1" w:styleId="Tijeloteksta1">
    <w:name w:val="Tijelo teksta1"/>
    <w:basedOn w:val="Normal"/>
    <w:link w:val="Bodytext"/>
    <w:qFormat/>
    <w:rsid w:val="00577BC8"/>
    <w:pPr>
      <w:shd w:val="clear" w:color="auto" w:fill="FFFFFF"/>
      <w:spacing w:after="0" w:line="240" w:lineRule="auto"/>
      <w:jc w:val="both"/>
    </w:pPr>
    <w:rPr>
      <w:sz w:val="20"/>
      <w:szCs w:val="20"/>
      <w:lang w:eastAsia="hr-HR"/>
    </w:rPr>
  </w:style>
  <w:style w:type="paragraph" w:styleId="NoSpacing">
    <w:name w:val="No Spacing"/>
    <w:uiPriority w:val="1"/>
    <w:qFormat/>
    <w:rsid w:val="00577BC8"/>
    <w:pPr>
      <w:suppressAutoHyphens/>
    </w:pPr>
    <w:rPr>
      <w:rFonts w:ascii="Times New Roman" w:eastAsia="Times New Roman" w:hAnsi="Times New Roman"/>
      <w:color w:val="00000A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BDB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DB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1961</Characters>
  <Application>Microsoft Office Word</Application>
  <DocSecurity>0</DocSecurity>
  <Lines>16</Lines>
  <Paragraphs>4</Paragraphs>
  <ScaleCrop>false</ScaleCrop>
  <Company>UZUVRH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</dc:title>
  <dc:creator>Marina Lochert</dc:creator>
  <cp:lastModifiedBy>CPU</cp:lastModifiedBy>
  <cp:revision>5</cp:revision>
  <cp:lastPrinted>2018-05-29T07:58:00Z</cp:lastPrinted>
  <dcterms:created xsi:type="dcterms:W3CDTF">2018-06-07T09:01:00Z</dcterms:created>
  <dcterms:modified xsi:type="dcterms:W3CDTF">2018-06-07T09:09:00Z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UZUVRH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