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</w:r>
      <w:r>
        <w:rPr/>
        <w:drawing>
          <wp:inline distT="0" distB="0" distL="0" distR="0">
            <wp:extent cx="476250" cy="60007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REPUBLIKA HRVATSKA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VUKOVARSKO-SRIJEMSKA ŽUPANIJA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OPĆINA NEGOSLAVCI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Općinski načelnik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KLASA: UP/I 112-01/20-01/1</w:t>
      </w:r>
    </w:p>
    <w:p>
      <w:pPr>
        <w:pStyle w:val="Indeks"/>
        <w:spacing w:lineRule="auto" w:line="240" w:before="0" w:after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</w:rPr>
        <w:t>URBROJ: 2196-06-20-</w:t>
      </w:r>
      <w:bookmarkStart w:id="0" w:name="_GoBack"/>
      <w:bookmarkEnd w:id="0"/>
      <w:r>
        <w:rPr>
          <w:rFonts w:cs="Times New Roman" w:ascii="Times New Roman" w:hAnsi="Times New Roman"/>
        </w:rPr>
        <w:t>01-</w:t>
      </w:r>
      <w:r>
        <w:rPr>
          <w:rFonts w:cs="Times New Roman" w:ascii="Times New Roman" w:hAnsi="Times New Roman"/>
          <w:color w:val="auto"/>
        </w:rPr>
        <w:t>06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Negoslavci, 28.02.2020 god.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jc w:val="both"/>
        <w:rPr/>
      </w:pPr>
      <w:r>
        <w:rPr/>
        <w:tab/>
      </w:r>
      <w:r>
        <w:rPr>
          <w:rFonts w:ascii="Times New Roman" w:hAnsi="Times New Roman"/>
        </w:rPr>
        <w:t xml:space="preserve">Temeljem članka 24. Zakona o službenicima i namještenicima u lokalnoj i područnoj (regionalnoj) samoupravi (Narodne novine, 86/08, 61/11, 04/18 i 112/19) te članka 32a., točke 2. Statuta Općine Negoslavci (Službeni vjesnik Vukovarsko srijemske županije  08/18)  općinski načelnik Općine Negoslavci dana 28. veljače 2020 god. godine donosi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 xml:space="preserve">            RJEŠENJE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>o imenovanju pročelnika Jedinstvenog upravnog odjela Općine Negoslavci</w:t>
      </w:r>
    </w:p>
    <w:p>
      <w:pPr>
        <w:pStyle w:val="Normal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cs="Times New Roman" w:ascii="Times New Roman" w:hAnsi="Times New Roman"/>
        </w:rPr>
        <w:t>I .</w:t>
        <w:tab/>
        <w:t xml:space="preserve"> </w:t>
      </w:r>
      <w:r>
        <w:rPr>
          <w:rFonts w:cs="Times New Roman" w:ascii="Times New Roman" w:hAnsi="Times New Roman"/>
          <w:shd w:fill="00000A" w:val="clear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 xml:space="preserve"> ukupni radni staž: </w:t>
      </w:r>
      <w:r>
        <w:rPr>
          <w:rFonts w:ascii="Times New Roman" w:hAnsi="Times New Roman"/>
          <w:shd w:fill="00000A" w:val="clear"/>
        </w:rPr>
        <w:t>..</w:t>
      </w:r>
      <w:r>
        <w:rPr>
          <w:rFonts w:ascii="Times New Roman" w:hAnsi="Times New Roman"/>
        </w:rPr>
        <w:t xml:space="preserve"> godina, </w:t>
      </w:r>
      <w:r>
        <w:rPr>
          <w:rFonts w:ascii="Times New Roman" w:hAnsi="Times New Roman"/>
          <w:shd w:fill="00000A" w:val="clear"/>
        </w:rPr>
        <w:t>.</w:t>
      </w:r>
      <w:r>
        <w:rPr>
          <w:rFonts w:ascii="Times New Roman" w:hAnsi="Times New Roman"/>
        </w:rPr>
        <w:t xml:space="preserve"> mjeseci i </w:t>
      </w:r>
      <w:r>
        <w:rPr>
          <w:rFonts w:ascii="Times New Roman" w:hAnsi="Times New Roman"/>
          <w:shd w:fill="00000A" w:val="clear"/>
        </w:rPr>
        <w:t>..</w:t>
      </w:r>
      <w:r>
        <w:rPr>
          <w:rFonts w:ascii="Times New Roman" w:hAnsi="Times New Roman"/>
        </w:rPr>
        <w:t xml:space="preserve"> dana, rad u struci: </w:t>
      </w:r>
      <w:r>
        <w:rPr>
          <w:rFonts w:ascii="Times New Roman" w:hAnsi="Times New Roman"/>
          <w:shd w:fill="00000A" w:val="clear"/>
        </w:rPr>
        <w:t>..</w:t>
      </w:r>
      <w:r>
        <w:rPr>
          <w:rFonts w:ascii="Times New Roman" w:hAnsi="Times New Roman"/>
        </w:rPr>
        <w:t xml:space="preserve"> godina, </w:t>
      </w:r>
      <w:r>
        <w:rPr>
          <w:rFonts w:ascii="Times New Roman" w:hAnsi="Times New Roman"/>
          <w:shd w:fill="00000A" w:val="clear"/>
        </w:rPr>
        <w:t>.</w:t>
      </w:r>
      <w:r>
        <w:rPr>
          <w:rFonts w:ascii="Times New Roman" w:hAnsi="Times New Roman"/>
        </w:rPr>
        <w:t xml:space="preserve"> mjeseca i </w:t>
      </w:r>
      <w:r>
        <w:rPr>
          <w:rFonts w:ascii="Times New Roman" w:hAnsi="Times New Roman"/>
          <w:shd w:fill="00000A" w:val="clear"/>
        </w:rPr>
        <w:t>..</w:t>
      </w:r>
      <w:r>
        <w:rPr>
          <w:rFonts w:ascii="Times New Roman" w:hAnsi="Times New Roman"/>
        </w:rPr>
        <w:t xml:space="preserve"> dana,  imenuje se za pročelnicu Jedinstvenog upravnog odjela Općine Negoslavci na neodređeno vrijeme, počevši od 01. ožujka 2020 god., uz probni rad od tri mjeseca.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II.</w:t>
        <w:tab/>
        <w:t xml:space="preserve">Utvrđuje se da </w:t>
      </w:r>
      <w:r>
        <w:rPr>
          <w:rFonts w:ascii="Times New Roman" w:hAnsi="Times New Roman"/>
          <w:shd w:fill="00000A" w:val="clear"/>
        </w:rPr>
        <w:t>...............................</w:t>
      </w:r>
      <w:r>
        <w:rPr>
          <w:rFonts w:ascii="Times New Roman" w:hAnsi="Times New Roman"/>
        </w:rPr>
        <w:t xml:space="preserve"> ima položen državni stručni ispit za radno mjesto „viši referent“.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III.</w:t>
        <w:tab/>
        <w:t>Plaća službenice imenovane u t. I. Rješenja određena je Odlukom općinskog vijeća o visini koeficijenata za izračun plaća službenika i namještenika.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IV.</w:t>
        <w:tab/>
        <w:t>Ovo Rješenje objavit će se u Službenom vjesniku Vukovarsko srijemske županije.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>O b r a z l o ž e nj e</w:t>
      </w:r>
    </w:p>
    <w:p>
      <w:pPr>
        <w:pStyle w:val="Indeks"/>
        <w:rPr>
          <w:rFonts w:ascii="Times New Roman" w:hAnsi="Times New Roman" w:cs="Times New Roman"/>
          <w:color w:val="auto"/>
          <w:sz w:val="24"/>
        </w:rPr>
      </w:pPr>
      <w:r>
        <w:rPr/>
        <w:tab/>
      </w:r>
      <w:r>
        <w:rPr>
          <w:rFonts w:cs="Times New Roman" w:ascii="Times New Roman" w:hAnsi="Times New Roman"/>
        </w:rPr>
        <w:t xml:space="preserve">Općinski načelnik Općine Negoslavci dana 12. veljače 2020 god. objavio je u Narodnim novinama 16/20 natječaj za imenovanje pročelnika/ce Jedinstvenog upravnog odjela Općine Negoslavci. Povjerenstvo za provedbu natječajnog postupka dana 27. veljače 2020 god. dostavilo je Izvješće i rang listu kandidata iz kojega je vidljivo da se na natječaj prijavila jedna kandidatkinja –  </w:t>
      </w:r>
      <w:r>
        <w:rPr>
          <w:rFonts w:cs="Times New Roman" w:ascii="Times New Roman" w:hAnsi="Times New Roman"/>
          <w:shd w:fill="00000A" w:val="clear"/>
        </w:rPr>
        <w:t>.............................................................................................</w:t>
      </w:r>
      <w:r>
        <w:rPr>
          <w:rFonts w:cs="Times New Roman" w:ascii="Times New Roman" w:hAnsi="Times New Roman"/>
          <w:color w:val="auto"/>
          <w:sz w:val="24"/>
        </w:rPr>
        <w:t xml:space="preserve"> </w:t>
      </w:r>
      <w:r>
        <w:rPr>
          <w:rFonts w:cs="Times New Roman" w:ascii="Times New Roman" w:hAnsi="Times New Roman"/>
        </w:rPr>
        <w:t>koja ispunjava uvjete navedene u natječaju.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hd w:fill="00000A" w:val="clear"/>
        </w:rPr>
        <w:t>..................................................</w:t>
      </w:r>
      <w:r>
        <w:rPr>
          <w:rFonts w:ascii="Times New Roman" w:hAnsi="Times New Roman"/>
        </w:rPr>
        <w:t xml:space="preserve">   pristupila je pismenoj provjeri znanja dana 27. veljače 2020 god. ostvarila ukupno 20 bodova, te dodatnih 10 bodova na intervjuu provedenom istoga dana.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U skladu sa navedenim  doneseno je Rješenje kao u dispozitivu.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POUKA O PRAVNOM LIJEKU: Protiv ovoga Rješenja nije dopuštena žalba, ali se može pokrenuti upravni spor u roku od 30 dana od dana prijema.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>OPĆINSKI NAČELNIK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>Dušan Jeckov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DOSTAVITI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1x </w:t>
      </w:r>
      <w:r>
        <w:rPr>
          <w:rFonts w:ascii="Times New Roman" w:hAnsi="Times New Roman"/>
          <w:shd w:fill="00000A" w:val="clear"/>
        </w:rPr>
        <w:t>.................................................................................</w:t>
      </w:r>
    </w:p>
    <w:p>
      <w:pPr>
        <w:pStyle w:val="Normal"/>
        <w:spacing w:before="0" w:after="200"/>
        <w:jc w:val="both"/>
        <w:rPr/>
      </w:pPr>
      <w:r>
        <w:rPr>
          <w:rFonts w:ascii="Times New Roman" w:hAnsi="Times New Roman"/>
        </w:rPr>
        <w:t>1x Arhiva</w:t>
      </w:r>
    </w:p>
    <w:sectPr>
      <w:footerReference w:type="default" r:id="rId3"/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234701767"/>
    </w:sdtPr>
    <w:sdtContent>
      <w:p>
        <w:pPr>
          <w:pStyle w:val="Podnoje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Podnoje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hr-HR" w:eastAsia="hr-H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e721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/>
      <w:color w:val="00000A"/>
      <w:kern w:val="0"/>
      <w:sz w:val="22"/>
      <w:szCs w:val="22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 w:customStyle="1">
    <w:name w:val="Hyperlink"/>
    <w:basedOn w:val="DefaultParagraphFont"/>
    <w:uiPriority w:val="99"/>
    <w:unhideWhenUsed/>
    <w:rsid w:val="004a28de"/>
    <w:rPr>
      <w:color w:val="0000FF" w:themeColor="hyperlink"/>
      <w:u w:val="single"/>
    </w:rPr>
  </w:style>
  <w:style w:type="character" w:styleId="ZaglavljeChar" w:customStyle="1">
    <w:name w:val="Zaglavlje Char"/>
    <w:basedOn w:val="DefaultParagraphFont"/>
    <w:uiPriority w:val="99"/>
    <w:qFormat/>
    <w:rsid w:val="00b817fb"/>
    <w:rPr>
      <w:color w:val="00000A"/>
      <w:sz w:val="22"/>
    </w:rPr>
  </w:style>
  <w:style w:type="character" w:styleId="PodnojeChar" w:customStyle="1">
    <w:name w:val="Podnožje Char"/>
    <w:basedOn w:val="DefaultParagraphFont"/>
    <w:uiPriority w:val="99"/>
    <w:qFormat/>
    <w:rsid w:val="00b817fb"/>
    <w:rPr>
      <w:color w:val="00000A"/>
      <w:sz w:val="22"/>
    </w:rPr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 w:customStyle="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ZaglavljeChar"/>
    <w:uiPriority w:val="99"/>
    <w:unhideWhenUsed/>
    <w:rsid w:val="00b817fb"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PodnojeChar"/>
    <w:uiPriority w:val="99"/>
    <w:unhideWhenUsed/>
    <w:rsid w:val="00b817fb"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LibreOffice/7.4.0.3$Windows_X86_64 LibreOffice_project/f85e47c08ddd19c015c0114a68350214f7066f5a</Application>
  <AppVersion>15.0000</AppVersion>
  <DocSecurity>0</DocSecurity>
  <Pages>2</Pages>
  <Words>305</Words>
  <Characters>2099</Characters>
  <CharactersWithSpaces>2458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2020-03-13T06:36:00Z</dcterms:created>
  <dc:creator>Slobodanka</dc:creator>
  <dc:description/>
  <dc:language>hr-HR</dc:language>
  <cp:lastModifiedBy/>
  <dcterms:modified xsi:type="dcterms:W3CDTF">2022-09-06T08:08:36Z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