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AF" w:rsidRDefault="006F03AF" w:rsidP="006F03AF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540A017E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3AF" w:rsidRPr="006F03AF" w:rsidRDefault="006F03AF" w:rsidP="006F03AF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REPUBLIKA HRVATSKA</w:t>
      </w:r>
    </w:p>
    <w:p w:rsidR="006F03AF" w:rsidRPr="006F03AF" w:rsidRDefault="006F03AF" w:rsidP="006F03AF">
      <w:pPr>
        <w:jc w:val="both"/>
        <w:rPr>
          <w:rFonts w:eastAsia="Calibri" w:cs="Times New Roman"/>
          <w:b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VUKOVARSKO-SRIJEMSKA ŽUPANIJA</w:t>
      </w:r>
    </w:p>
    <w:p w:rsidR="006F03AF" w:rsidRPr="006F03AF" w:rsidRDefault="006F03AF" w:rsidP="006F03AF">
      <w:pPr>
        <w:jc w:val="both"/>
        <w:rPr>
          <w:rFonts w:eastAsia="Calibri" w:cs="Times New Roman"/>
          <w:b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OPĆINA NEGOSLAVCI</w:t>
      </w:r>
    </w:p>
    <w:p w:rsidR="006F03AF" w:rsidRPr="006F03AF" w:rsidRDefault="006F03AF" w:rsidP="006F03AF">
      <w:pPr>
        <w:jc w:val="both"/>
        <w:rPr>
          <w:rFonts w:eastAsia="Calibri" w:cs="Times New Roman"/>
          <w:b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Općinsko vijeće</w:t>
      </w:r>
    </w:p>
    <w:p w:rsidR="006F03AF" w:rsidRPr="006F03AF" w:rsidRDefault="006F03AF" w:rsidP="006F03AF">
      <w:pPr>
        <w:jc w:val="both"/>
        <w:rPr>
          <w:rFonts w:eastAsia="Calibri" w:cs="Times New Roman"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KLASA:</w:t>
      </w:r>
      <w:r w:rsidRPr="006F03AF">
        <w:rPr>
          <w:rFonts w:eastAsia="Calibri" w:cs="Times New Roman"/>
          <w:szCs w:val="24"/>
          <w:lang w:val="hr-HR"/>
        </w:rPr>
        <w:t xml:space="preserve"> 400-08/21-01/01</w:t>
      </w:r>
    </w:p>
    <w:p w:rsidR="006F03AF" w:rsidRPr="006F03AF" w:rsidRDefault="006F03AF" w:rsidP="006F03AF">
      <w:pPr>
        <w:jc w:val="both"/>
        <w:rPr>
          <w:rFonts w:eastAsia="Calibri" w:cs="Times New Roman"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URBROJ:</w:t>
      </w:r>
      <w:r w:rsidRPr="006F03AF">
        <w:rPr>
          <w:rFonts w:eastAsia="Calibri" w:cs="Times New Roman"/>
          <w:szCs w:val="24"/>
          <w:lang w:val="hr-HR"/>
        </w:rPr>
        <w:t xml:space="preserve"> 2196/06-01-21-13</w:t>
      </w:r>
    </w:p>
    <w:p w:rsidR="006F03AF" w:rsidRDefault="006F03AF" w:rsidP="006F03AF">
      <w:pPr>
        <w:jc w:val="both"/>
        <w:rPr>
          <w:rFonts w:eastAsia="Calibri" w:cs="Times New Roman"/>
          <w:szCs w:val="24"/>
          <w:lang w:val="hr-HR"/>
        </w:rPr>
      </w:pPr>
      <w:r w:rsidRPr="006F03AF">
        <w:rPr>
          <w:rFonts w:eastAsia="Calibri" w:cs="Times New Roman"/>
          <w:b/>
          <w:szCs w:val="24"/>
          <w:lang w:val="hr-HR"/>
        </w:rPr>
        <w:t>Negoslavci,</w:t>
      </w:r>
      <w:r w:rsidRPr="006F03AF">
        <w:rPr>
          <w:rFonts w:eastAsia="Calibri" w:cs="Times New Roman"/>
          <w:szCs w:val="24"/>
          <w:lang w:val="hr-HR"/>
        </w:rPr>
        <w:t xml:space="preserve"> 22.12.2021. godine</w:t>
      </w:r>
    </w:p>
    <w:p w:rsidR="006F03AF" w:rsidRDefault="006F03AF" w:rsidP="006F03AF">
      <w:pPr>
        <w:jc w:val="both"/>
        <w:rPr>
          <w:rFonts w:eastAsia="Calibri" w:cs="Times New Roman"/>
          <w:szCs w:val="24"/>
          <w:lang w:val="hr-HR"/>
        </w:rPr>
      </w:pPr>
    </w:p>
    <w:p w:rsidR="006F03AF" w:rsidRPr="00D85AC1" w:rsidRDefault="006F03AF" w:rsidP="006F03AF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szCs w:val="24"/>
          <w:lang w:val="hr-HR"/>
        </w:rPr>
        <w:t xml:space="preserve">Na temelju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članka. 1. i članka 9a. Zakona o financiranju javnih potreba u kulturi (Narodne novine, broj 47/90, 27/93 i 38/09) te </w:t>
      </w:r>
      <w:r w:rsidRPr="00D85AC1">
        <w:rPr>
          <w:rFonts w:eastAsia="Calibri" w:cs="Times New Roman"/>
          <w:szCs w:val="24"/>
          <w:lang w:val="hr-HR"/>
        </w:rPr>
        <w:t>članka 19.</w:t>
      </w:r>
      <w:r>
        <w:rPr>
          <w:rFonts w:eastAsia="Calibri" w:cs="Times New Roman"/>
          <w:szCs w:val="24"/>
          <w:lang w:val="hr-HR"/>
        </w:rPr>
        <w:t>, stavka 1., točke 2.</w:t>
      </w:r>
      <w:r w:rsidRPr="00D85AC1">
        <w:rPr>
          <w:rFonts w:eastAsia="Calibri" w:cs="Times New Roman"/>
          <w:szCs w:val="24"/>
          <w:lang w:val="hr-HR"/>
        </w:rPr>
        <w:t xml:space="preserve"> Statuta Općine Negoslavc</w:t>
      </w:r>
      <w:r>
        <w:rPr>
          <w:rFonts w:eastAsia="Calibri" w:cs="Times New Roman"/>
          <w:szCs w:val="24"/>
          <w:lang w:val="hr-HR"/>
        </w:rPr>
        <w:t>i (Službeni glasnik Općine Negoslavci</w:t>
      </w:r>
      <w:r>
        <w:rPr>
          <w:rFonts w:eastAsia="Calibri" w:cs="Times New Roman"/>
          <w:szCs w:val="24"/>
          <w:lang w:val="hr-HR"/>
        </w:rPr>
        <w:t xml:space="preserve"> broj</w:t>
      </w:r>
      <w:r>
        <w:rPr>
          <w:rFonts w:eastAsia="Calibri" w:cs="Times New Roman"/>
          <w:szCs w:val="24"/>
          <w:lang w:val="hr-HR"/>
        </w:rPr>
        <w:t xml:space="preserve"> 1/21</w:t>
      </w:r>
      <w:r w:rsidRPr="00D85AC1">
        <w:rPr>
          <w:rFonts w:eastAsia="Calibri" w:cs="Times New Roman"/>
          <w:szCs w:val="24"/>
          <w:lang w:val="hr-HR"/>
        </w:rPr>
        <w:t xml:space="preserve">), Općinsko vijeće Općine Negoslavci na svojoj redovnoj sjednici održanoj dana </w:t>
      </w:r>
      <w:r>
        <w:rPr>
          <w:rFonts w:eastAsia="Calibri" w:cs="Times New Roman"/>
          <w:szCs w:val="24"/>
          <w:lang w:val="hr-HR"/>
        </w:rPr>
        <w:t>22.</w:t>
      </w:r>
      <w:r w:rsidRPr="00D85AC1">
        <w:rPr>
          <w:rFonts w:eastAsia="Calibri" w:cs="Times New Roman"/>
          <w:szCs w:val="24"/>
          <w:lang w:val="hr-HR"/>
        </w:rPr>
        <w:t>12.202</w:t>
      </w:r>
      <w:r>
        <w:rPr>
          <w:rFonts w:eastAsia="Calibri" w:cs="Times New Roman"/>
          <w:szCs w:val="24"/>
          <w:lang w:val="hr-HR"/>
        </w:rPr>
        <w:t>1</w:t>
      </w:r>
      <w:r w:rsidRPr="00D85AC1">
        <w:rPr>
          <w:rFonts w:eastAsia="Calibri" w:cs="Times New Roman"/>
          <w:szCs w:val="24"/>
          <w:lang w:val="hr-HR"/>
        </w:rPr>
        <w:t>. godine donosi</w:t>
      </w:r>
    </w:p>
    <w:p w:rsidR="006F03AF" w:rsidRPr="00D85AC1" w:rsidRDefault="006F03AF" w:rsidP="006F03AF">
      <w:pPr>
        <w:widowControl w:val="0"/>
        <w:suppressAutoHyphens/>
        <w:ind w:right="-285" w:firstLine="720"/>
        <w:rPr>
          <w:rFonts w:eastAsia="Andale Sans UI" w:cs="Times New Roman"/>
          <w:kern w:val="2"/>
          <w:szCs w:val="24"/>
          <w:lang w:val="hr-HR" w:eastAsia="zh-CN"/>
        </w:rPr>
      </w:pPr>
    </w:p>
    <w:p w:rsidR="006F03AF" w:rsidRPr="00D85AC1" w:rsidRDefault="006F03AF" w:rsidP="006F03AF">
      <w:pPr>
        <w:keepNext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0" w:name="_Toc62727865"/>
      <w:bookmarkStart w:id="1" w:name="_GoBack"/>
      <w:r w:rsidRPr="00D85AC1">
        <w:rPr>
          <w:rFonts w:eastAsia="Andale Sans UI" w:cs="Times New Roman"/>
          <w:b/>
          <w:kern w:val="2"/>
          <w:szCs w:val="24"/>
          <w:lang w:val="hr-HR" w:eastAsia="zh-CN"/>
        </w:rPr>
        <w:t>Program javnih potreba u kulturi na području Općine Negoslavci za 202</w:t>
      </w:r>
      <w:r>
        <w:rPr>
          <w:rFonts w:eastAsia="Andale Sans UI" w:cs="Times New Roman"/>
          <w:b/>
          <w:kern w:val="2"/>
          <w:szCs w:val="24"/>
          <w:lang w:val="hr-HR" w:eastAsia="zh-CN"/>
        </w:rPr>
        <w:t>2.</w:t>
      </w:r>
      <w:r w:rsidRPr="00D85AC1">
        <w:rPr>
          <w:rFonts w:eastAsia="Andale Sans UI" w:cs="Times New Roman"/>
          <w:b/>
          <w:kern w:val="2"/>
          <w:szCs w:val="24"/>
          <w:lang w:val="hr-HR" w:eastAsia="zh-CN"/>
        </w:rPr>
        <w:t xml:space="preserve"> god.</w:t>
      </w:r>
      <w:bookmarkEnd w:id="0"/>
    </w:p>
    <w:bookmarkEnd w:id="1"/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Times New Roman" w:cs="Times New Roman"/>
          <w:kern w:val="2"/>
          <w:szCs w:val="24"/>
          <w:lang w:val="hr-HR" w:eastAsia="zh-CN"/>
        </w:rPr>
        <w:t xml:space="preserve"> </w:t>
      </w: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Programom javnih potreba u kulturi Općine Negoslavci za 2021. godinu, utvrđuju se djelatnosti, odnosno programi, projekti, aktivnosti i manifestacije u kulturi, koje će se financirati iz proračuna Općine Negoslavci.</w:t>
      </w:r>
    </w:p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II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Javne potrebe u kulturi od značaja za Općinu Negoslavci, u svrhu poticanja kulturnih vrijednosti ostvarivati će se kroz:</w:t>
      </w:r>
    </w:p>
    <w:p w:rsidR="006F03AF" w:rsidRPr="00D85AC1" w:rsidRDefault="006F03AF" w:rsidP="006F03AF">
      <w:pPr>
        <w:widowControl w:val="0"/>
        <w:suppressAutoHyphens/>
        <w:ind w:right="-285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-</w:t>
      </w:r>
      <w:r>
        <w:rPr>
          <w:rFonts w:eastAsia="Andale Sans UI" w:cs="Times New Roman"/>
          <w:kern w:val="2"/>
          <w:szCs w:val="24"/>
          <w:lang w:val="hr-HR" w:eastAsia="zh-CN"/>
        </w:rPr>
        <w:tab/>
        <w:t xml:space="preserve">djelatnosti i poslove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udruga u kulturi, kao pomaganje i poticanje umjetničkog i kulturnog stvaralaštva kro</w:t>
      </w:r>
      <w:r>
        <w:rPr>
          <w:rFonts w:eastAsia="Andale Sans UI" w:cs="Times New Roman"/>
          <w:kern w:val="2"/>
          <w:szCs w:val="24"/>
          <w:lang w:val="hr-HR" w:eastAsia="zh-CN"/>
        </w:rPr>
        <w:t>z plesno-scensku i druge vidove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izražavanja umjetničkog amaterizma,</w:t>
      </w:r>
    </w:p>
    <w:p w:rsidR="006F03AF" w:rsidRPr="00D85AC1" w:rsidRDefault="006F03AF" w:rsidP="006F03AF">
      <w:pPr>
        <w:widowControl w:val="0"/>
        <w:suppressAutoHyphens/>
        <w:ind w:right="-285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-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ab/>
        <w:t>aktivnosti i manifestacije u kulturi koje pridonose razvitku i promicanju kulturnog života i amaterizma u kulturi, te očuvanju i njegovanju običaja i tradicije.</w:t>
      </w:r>
    </w:p>
    <w:p w:rsidR="006F03AF" w:rsidRPr="00D85AC1" w:rsidRDefault="006F03AF" w:rsidP="006F03AF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U okviru sredstava za provedbu ovog Programa dopuštena je preraspodjela utvrđenih sredstava između pojedinih </w:t>
      </w:r>
      <w:r>
        <w:rPr>
          <w:rFonts w:eastAsia="Andale Sans UI" w:cs="Times New Roman"/>
          <w:kern w:val="2"/>
          <w:szCs w:val="24"/>
          <w:lang w:val="hr-HR" w:eastAsia="zh-CN"/>
        </w:rPr>
        <w:t>rashoda uz prethodno odobrenje O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III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Financiranje svih programa i projekata provodi se putem javnog poziva, ili samo u iznimnim slučajevima direktno, a sve u skladu sa Uredbom o kriterijima, mjerilima i postupcima financiranja i ugovaranja programa i projekata od interesa za op</w:t>
      </w:r>
      <w:r>
        <w:rPr>
          <w:rFonts w:eastAsia="Andale Sans UI" w:cs="Times New Roman"/>
          <w:kern w:val="2"/>
          <w:szCs w:val="24"/>
          <w:lang w:val="hr-HR" w:eastAsia="zh-CN"/>
        </w:rPr>
        <w:t>će dobro koje provode udruge („Narodne novine“ broj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26/15) i Prav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ilniku o sufinanciranju udruga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iz proračuna Općine Negoslavci.</w:t>
      </w:r>
    </w:p>
    <w:p w:rsidR="006F03AF" w:rsidRDefault="006F03AF" w:rsidP="006F03AF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Prednost pri odabiru imati će udruge čije sjedište je registrirano na području Općine Negoslavci.</w:t>
      </w:r>
    </w:p>
    <w:p w:rsidR="006F03AF" w:rsidRPr="00D85AC1" w:rsidRDefault="006F03AF" w:rsidP="006F03AF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IV</w:t>
      </w:r>
    </w:p>
    <w:p w:rsidR="006F03AF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Za provođenje Programa osigurat će se sredstva u proračunu Općine Negoslavci kako slijedi:</w:t>
      </w:r>
    </w:p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tbl>
      <w:tblPr>
        <w:tblW w:w="936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338"/>
        <w:gridCol w:w="2030"/>
      </w:tblGrid>
      <w:tr w:rsidR="006F03AF" w:rsidRPr="00D85AC1" w:rsidTr="004042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 xml:space="preserve">Sredstva predviđena za programe, projekte, aktivnosti i manifestacije u kulturi </w:t>
            </w: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>40.000,00</w:t>
            </w:r>
          </w:p>
        </w:tc>
      </w:tr>
      <w:tr w:rsidR="006F03AF" w:rsidRPr="00D85AC1" w:rsidTr="0040420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lastRenderedPageBreak/>
              <w:t>Sredstva predviđena za aktivnosti i manifestacije u kulturi za udruženja i projekte po posebnim propisima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>15.000,00</w:t>
            </w:r>
          </w:p>
        </w:tc>
      </w:tr>
      <w:tr w:rsidR="006F03AF" w:rsidRPr="00D85AC1" w:rsidTr="00404204">
        <w:trPr>
          <w:trHeight w:val="10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ind w:right="-285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Ukupno program - Program javnih potreba u kulturi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AF" w:rsidRPr="00D85AC1" w:rsidRDefault="006F03AF" w:rsidP="00404204">
            <w:pPr>
              <w:widowControl w:val="0"/>
              <w:suppressAutoHyphens/>
              <w:jc w:val="right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55.000,00</w:t>
            </w:r>
          </w:p>
        </w:tc>
      </w:tr>
    </w:tbl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V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Općina Negoslavci obvezuje se pratiti proved</w:t>
      </w:r>
      <w:r>
        <w:rPr>
          <w:rFonts w:eastAsia="Andale Sans UI" w:cs="Times New Roman"/>
          <w:kern w:val="2"/>
          <w:szCs w:val="24"/>
          <w:lang w:val="hr-HR" w:eastAsia="zh-CN"/>
        </w:rPr>
        <w:t>bu aktivnosti ili manifestacija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za koje su odobrena sredstva.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Korisnik financiranja je u obvezi voditi precizne i redovite evidencije vezane uz provođenje programa ili projekata, kao i osigurati financijske izvještaje, koristeći odgovarajuće raču</w:t>
      </w:r>
      <w:r>
        <w:rPr>
          <w:rFonts w:eastAsia="Andale Sans UI" w:cs="Times New Roman"/>
          <w:kern w:val="2"/>
          <w:szCs w:val="24"/>
          <w:lang w:val="hr-HR" w:eastAsia="zh-CN"/>
        </w:rPr>
        <w:t>novodstvene sustave u skladu sa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propisima o računovodstvu neprofitnih organizacija.</w:t>
      </w:r>
    </w:p>
    <w:p w:rsidR="006F03AF" w:rsidRPr="00D85AC1" w:rsidRDefault="006F03AF" w:rsidP="006F03AF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 w:rsidR="006F03AF" w:rsidRPr="00D85AC1" w:rsidRDefault="006F03AF" w:rsidP="006F03AF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6F03AF" w:rsidRPr="00D85AC1" w:rsidRDefault="006F03AF" w:rsidP="006F03AF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VI</w:t>
      </w:r>
    </w:p>
    <w:p w:rsidR="006F03AF" w:rsidRDefault="006F03AF" w:rsidP="006F03AF">
      <w:pPr>
        <w:ind w:firstLine="720"/>
        <w:jc w:val="both"/>
        <w:rPr>
          <w:lang w:val="hr-HR"/>
        </w:rPr>
      </w:pPr>
      <w:r>
        <w:rPr>
          <w:lang w:val="hr-HR"/>
        </w:rPr>
        <w:t>Ovaj Program će se objaviti u Službenom glasniku Općine Negoslavci, a stupa na snagu i primjenjuje se dva dana nakon dana objave.</w:t>
      </w:r>
    </w:p>
    <w:p w:rsidR="006F03AF" w:rsidRDefault="006F03AF" w:rsidP="006F03AF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6F03AF" w:rsidRPr="00D85AC1" w:rsidRDefault="006F03AF" w:rsidP="006F03AF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6F03AF" w:rsidRDefault="006F03AF" w:rsidP="006F03AF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D85AC1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D85AC1">
        <w:rPr>
          <w:rFonts w:eastAsia="Calibri" w:cs="Times New Roman"/>
          <w:b/>
          <w:szCs w:val="24"/>
          <w:lang w:val="hr-HR"/>
        </w:rPr>
        <w:t xml:space="preserve"> </w:t>
      </w:r>
    </w:p>
    <w:p w:rsidR="006F03AF" w:rsidRPr="00F90F5F" w:rsidRDefault="006F03AF" w:rsidP="006F03AF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D85AC1">
        <w:rPr>
          <w:rFonts w:eastAsia="Calibri" w:cs="Times New Roman"/>
          <w:b/>
          <w:szCs w:val="24"/>
          <w:lang w:val="hr-HR"/>
        </w:rPr>
        <w:t>Općinskog vijeća:</w:t>
      </w:r>
    </w:p>
    <w:p w:rsidR="006F03AF" w:rsidRPr="00D85AC1" w:rsidRDefault="006F03AF" w:rsidP="006F03AF">
      <w:pPr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Branko Abadžić</w:t>
      </w:r>
    </w:p>
    <w:p w:rsidR="008F79D1" w:rsidRDefault="008F79D1"/>
    <w:sectPr w:rsidR="008F79D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AA" w:rsidRDefault="002915AA" w:rsidP="006F03AF">
      <w:r>
        <w:separator/>
      </w:r>
    </w:p>
  </w:endnote>
  <w:endnote w:type="continuationSeparator" w:id="0">
    <w:p w:rsidR="002915AA" w:rsidRDefault="002915AA" w:rsidP="006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05213"/>
      <w:docPartObj>
        <w:docPartGallery w:val="Page Numbers (Bottom of Page)"/>
        <w:docPartUnique/>
      </w:docPartObj>
    </w:sdtPr>
    <w:sdtContent>
      <w:p w:rsidR="006F03AF" w:rsidRDefault="006F03A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03AF">
          <w:rPr>
            <w:noProof/>
            <w:lang w:val="hr-HR"/>
          </w:rPr>
          <w:t>1</w:t>
        </w:r>
        <w:r>
          <w:fldChar w:fldCharType="end"/>
        </w:r>
      </w:p>
    </w:sdtContent>
  </w:sdt>
  <w:p w:rsidR="006F03AF" w:rsidRDefault="006F03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AA" w:rsidRDefault="002915AA" w:rsidP="006F03AF">
      <w:r>
        <w:separator/>
      </w:r>
    </w:p>
  </w:footnote>
  <w:footnote w:type="continuationSeparator" w:id="0">
    <w:p w:rsidR="002915AA" w:rsidRDefault="002915AA" w:rsidP="006F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F"/>
    <w:rsid w:val="002915AA"/>
    <w:rsid w:val="006F03AF"/>
    <w:rsid w:val="008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FC17"/>
  <w15:chartTrackingRefBased/>
  <w15:docId w15:val="{E5E2CDB6-EB33-4627-A4E8-2DCD115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3A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03A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F03A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3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2022-01-10T15:47:00Z</dcterms:created>
  <dcterms:modified xsi:type="dcterms:W3CDTF">2022-01-10T15:50:00Z</dcterms:modified>
</cp:coreProperties>
</file>