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noProof/>
          <w:szCs w:val="24"/>
        </w:rPr>
        <w:drawing>
          <wp:inline distT="0" distB="0" distL="0" distR="0" wp14:anchorId="2E06C547" wp14:editId="54CAF89A">
            <wp:extent cx="2255520" cy="273748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2737485"/>
                    </a:xfrm>
                    <a:prstGeom prst="rect">
                      <a:avLst/>
                    </a:prstGeom>
                    <a:noFill/>
                  </pic:spPr>
                </pic:pic>
              </a:graphicData>
            </a:graphic>
          </wp:inline>
        </w:drawing>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right"/>
        <w:rPr>
          <w:rFonts w:eastAsia="Times New Roman" w:cs="Times New Roman"/>
          <w:szCs w:val="24"/>
          <w:lang w:val="hr-HR" w:eastAsia="hr-HR"/>
        </w:rPr>
      </w:pPr>
      <w:r w:rsidRPr="000F53BA">
        <w:rPr>
          <w:rFonts w:eastAsia="Times New Roman" w:cs="Times New Roman"/>
          <w:szCs w:val="24"/>
          <w:lang w:val="hr-HR" w:eastAsia="hr-HR"/>
        </w:rPr>
        <w:t>ISSN: 2757-3435</w:t>
      </w:r>
    </w:p>
    <w:p w:rsidR="000F53BA" w:rsidRPr="000F53BA" w:rsidRDefault="000F53BA" w:rsidP="000F53BA">
      <w:pPr>
        <w:jc w:val="right"/>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SLUŽBENI GLASNIK</w:t>
      </w: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OPĆINE NEGOSLAVCI</w:t>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 xml:space="preserve">Broj </w:t>
      </w:r>
      <w:r>
        <w:rPr>
          <w:rFonts w:eastAsia="Times New Roman" w:cs="Times New Roman"/>
          <w:szCs w:val="24"/>
          <w:lang w:val="hr-HR" w:eastAsia="hr-HR"/>
        </w:rPr>
        <w:t>6</w:t>
      </w:r>
      <w:r w:rsidRPr="000F53BA">
        <w:rPr>
          <w:rFonts w:eastAsia="Times New Roman" w:cs="Times New Roman"/>
          <w:szCs w:val="24"/>
          <w:lang w:val="hr-HR" w:eastAsia="hr-HR"/>
        </w:rPr>
        <w:t xml:space="preserve">. God. II </w:t>
      </w:r>
      <w:proofErr w:type="spellStart"/>
      <w:r w:rsidRPr="000F53BA">
        <w:rPr>
          <w:rFonts w:eastAsia="Times New Roman" w:cs="Times New Roman"/>
          <w:szCs w:val="24"/>
          <w:lang w:val="hr-HR" w:eastAsia="hr-HR"/>
        </w:rPr>
        <w:t>Negoslavci</w:t>
      </w:r>
      <w:proofErr w:type="spellEnd"/>
      <w:r w:rsidRPr="000F53BA">
        <w:rPr>
          <w:rFonts w:eastAsia="Times New Roman" w:cs="Times New Roman"/>
          <w:szCs w:val="24"/>
          <w:lang w:val="hr-HR" w:eastAsia="hr-HR"/>
        </w:rPr>
        <w:t xml:space="preserve">, </w:t>
      </w:r>
      <w:r>
        <w:rPr>
          <w:rFonts w:eastAsia="Times New Roman" w:cs="Times New Roman"/>
          <w:szCs w:val="24"/>
          <w:lang w:val="hr-HR" w:eastAsia="hr-HR"/>
        </w:rPr>
        <w:t>06.12</w:t>
      </w:r>
      <w:r w:rsidRPr="000F53BA">
        <w:rPr>
          <w:rFonts w:eastAsia="Times New Roman" w:cs="Times New Roman"/>
          <w:szCs w:val="24"/>
          <w:lang w:val="hr-HR" w:eastAsia="hr-HR"/>
        </w:rPr>
        <w:t>.2021. godine</w:t>
      </w: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Izlazi prema potrebi</w:t>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„SLUŽBENI GLASNIK OPĆINE NEGOSLAVCI“</w:t>
      </w:r>
    </w:p>
    <w:p w:rsidR="000F53BA" w:rsidRPr="000F53BA" w:rsidRDefault="000F53BA" w:rsidP="000F53BA">
      <w:pPr>
        <w:spacing w:before="100" w:beforeAutospacing="1" w:after="100" w:afterAutospacing="1"/>
        <w:jc w:val="center"/>
        <w:rPr>
          <w:rFonts w:eastAsia="Times New Roman" w:cs="Times New Roman"/>
          <w:b/>
          <w:bCs/>
          <w:szCs w:val="24"/>
          <w:lang w:val="hr-HR" w:eastAsia="hr-HR"/>
        </w:rPr>
      </w:pPr>
    </w:p>
    <w:p w:rsidR="000F53BA" w:rsidRPr="000F53BA" w:rsidRDefault="000F53BA" w:rsidP="000F53BA">
      <w:pPr>
        <w:spacing w:before="100" w:beforeAutospacing="1" w:after="100" w:afterAutospacing="1"/>
        <w:jc w:val="center"/>
        <w:rPr>
          <w:rFonts w:eastAsia="Times New Roman" w:cs="Times New Roman"/>
          <w:b/>
          <w:bCs/>
          <w:szCs w:val="24"/>
          <w:lang w:val="hr-HR" w:eastAsia="hr-HR"/>
        </w:rPr>
      </w:pPr>
      <w:r w:rsidRPr="000F53BA">
        <w:rPr>
          <w:rFonts w:eastAsia="Times New Roman" w:cs="Times New Roman"/>
          <w:b/>
          <w:bCs/>
          <w:szCs w:val="24"/>
          <w:lang w:val="hr-HR" w:eastAsia="hr-HR"/>
        </w:rPr>
        <w:t xml:space="preserve">Nakladnik – Općina </w:t>
      </w:r>
      <w:proofErr w:type="spellStart"/>
      <w:r w:rsidRPr="000F53BA">
        <w:rPr>
          <w:rFonts w:eastAsia="Times New Roman" w:cs="Times New Roman"/>
          <w:b/>
          <w:bCs/>
          <w:szCs w:val="24"/>
          <w:lang w:val="hr-HR" w:eastAsia="hr-HR"/>
        </w:rPr>
        <w:t>Negoslavci</w:t>
      </w:r>
      <w:proofErr w:type="spellEnd"/>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Uredništvo:</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 xml:space="preserve">Općinski načelnik: Dušan </w:t>
      </w:r>
      <w:proofErr w:type="spellStart"/>
      <w:r w:rsidRPr="000F53BA">
        <w:rPr>
          <w:rFonts w:eastAsia="Times New Roman" w:cs="Times New Roman"/>
          <w:szCs w:val="24"/>
          <w:lang w:val="hr-HR" w:eastAsia="hr-HR"/>
        </w:rPr>
        <w:t>Jeckov</w:t>
      </w:r>
      <w:proofErr w:type="spellEnd"/>
      <w:r w:rsidRPr="000F53BA">
        <w:rPr>
          <w:rFonts w:eastAsia="Times New Roman" w:cs="Times New Roman"/>
          <w:szCs w:val="24"/>
          <w:lang w:val="hr-HR" w:eastAsia="hr-HR"/>
        </w:rPr>
        <w:t xml:space="preserve"> – glavni i odgovorni urednik</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 xml:space="preserve">Pročelnica Jedinstvenog upravnog odjela: Marina </w:t>
      </w:r>
      <w:proofErr w:type="spellStart"/>
      <w:r w:rsidRPr="000F53BA">
        <w:rPr>
          <w:rFonts w:eastAsia="Times New Roman" w:cs="Times New Roman"/>
          <w:szCs w:val="24"/>
          <w:lang w:val="hr-HR" w:eastAsia="hr-HR"/>
        </w:rPr>
        <w:t>Stojnović</w:t>
      </w:r>
      <w:proofErr w:type="spellEnd"/>
    </w:p>
    <w:p w:rsidR="000F53BA" w:rsidRPr="000F53BA" w:rsidRDefault="000F53BA" w:rsidP="000F53BA">
      <w:pPr>
        <w:spacing w:before="100" w:beforeAutospacing="1" w:after="100" w:afterAutospacing="1"/>
        <w:ind w:left="720"/>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proofErr w:type="spellStart"/>
      <w:r w:rsidRPr="000F53BA">
        <w:rPr>
          <w:rFonts w:eastAsia="Times New Roman" w:cs="Times New Roman"/>
          <w:szCs w:val="24"/>
          <w:lang w:val="hr-HR" w:eastAsia="hr-HR"/>
        </w:rPr>
        <w:t>Negoslavci</w:t>
      </w:r>
      <w:proofErr w:type="spellEnd"/>
      <w:r w:rsidRPr="000F53BA">
        <w:rPr>
          <w:rFonts w:eastAsia="Times New Roman" w:cs="Times New Roman"/>
          <w:szCs w:val="24"/>
          <w:lang w:val="hr-HR" w:eastAsia="hr-HR"/>
        </w:rPr>
        <w:t xml:space="preserve">, Vukovarska 7, 32 239 </w:t>
      </w:r>
      <w:proofErr w:type="spellStart"/>
      <w:r w:rsidRPr="000F53BA">
        <w:rPr>
          <w:rFonts w:eastAsia="Times New Roman" w:cs="Times New Roman"/>
          <w:szCs w:val="24"/>
          <w:lang w:val="hr-HR" w:eastAsia="hr-HR"/>
        </w:rPr>
        <w:t>Negoslavci</w:t>
      </w:r>
      <w:proofErr w:type="spellEnd"/>
      <w:r w:rsidRPr="000F53BA">
        <w:rPr>
          <w:rFonts w:eastAsia="Times New Roman" w:cs="Times New Roman"/>
          <w:szCs w:val="24"/>
          <w:lang w:val="hr-HR" w:eastAsia="hr-HR"/>
        </w:rPr>
        <w:t>, Republika Hrvatska</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Telefon: 032/517-054</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Fax: 032/517-054</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 xml:space="preserve">e-mail: </w:t>
      </w:r>
      <w:hyperlink r:id="rId8" w:history="1">
        <w:r w:rsidRPr="000F53BA">
          <w:rPr>
            <w:rFonts w:eastAsia="Times New Roman" w:cs="Times New Roman"/>
            <w:color w:val="0000FF"/>
            <w:szCs w:val="24"/>
            <w:u w:val="single"/>
            <w:lang w:val="hr-HR" w:eastAsia="hr-HR"/>
          </w:rPr>
          <w:t>opcina.negoslavci@gmail.com</w:t>
        </w:r>
      </w:hyperlink>
      <w:r w:rsidRPr="000F53BA">
        <w:rPr>
          <w:rFonts w:eastAsia="Times New Roman" w:cs="Times New Roman"/>
          <w:szCs w:val="24"/>
          <w:lang w:val="hr-HR" w:eastAsia="hr-HR"/>
        </w:rPr>
        <w:t xml:space="preserve"> </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Izlazi prema potrebi</w:t>
      </w:r>
    </w:p>
    <w:p w:rsidR="000F53BA" w:rsidRPr="000F53BA" w:rsidRDefault="000F53BA" w:rsidP="000F53BA">
      <w:pPr>
        <w:jc w:val="center"/>
        <w:rPr>
          <w:rFonts w:eastAsia="Times New Roman" w:cs="Times New Roman"/>
          <w:szCs w:val="24"/>
          <w:lang w:val="hr-HR" w:eastAsia="hr-HR"/>
        </w:rPr>
      </w:pPr>
    </w:p>
    <w:p w:rsidR="006601BF" w:rsidRDefault="006601BF" w:rsidP="007D4D98">
      <w:pPr>
        <w:jc w:val="center"/>
        <w:rPr>
          <w:noProof/>
        </w:rPr>
      </w:pPr>
    </w:p>
    <w:p w:rsidR="000F53BA" w:rsidRDefault="000F53BA" w:rsidP="007D4D98">
      <w:pPr>
        <w:jc w:val="center"/>
        <w:rPr>
          <w:noProof/>
        </w:rPr>
      </w:pPr>
    </w:p>
    <w:p w:rsidR="000F53BA" w:rsidRDefault="000F53BA" w:rsidP="007D4D98">
      <w:pPr>
        <w:jc w:val="center"/>
        <w:rPr>
          <w:noProof/>
        </w:rPr>
      </w:pPr>
    </w:p>
    <w:p w:rsidR="000F53BA" w:rsidRDefault="000F53BA" w:rsidP="007D4D98">
      <w:pPr>
        <w:jc w:val="center"/>
        <w:rPr>
          <w:noProof/>
        </w:rPr>
      </w:pPr>
    </w:p>
    <w:p w:rsidR="000F53BA" w:rsidRPr="000F53BA" w:rsidRDefault="000F53BA" w:rsidP="000F53BA">
      <w:pPr>
        <w:jc w:val="center"/>
        <w:rPr>
          <w:rFonts w:eastAsia="Times New Roman" w:cs="Times New Roman"/>
          <w:b/>
          <w:szCs w:val="24"/>
          <w:lang w:val="hr-HR" w:eastAsia="hr-HR"/>
        </w:rPr>
      </w:pPr>
      <w:r w:rsidRPr="000F53BA">
        <w:rPr>
          <w:rFonts w:eastAsia="Times New Roman" w:cs="Times New Roman"/>
          <w:b/>
          <w:szCs w:val="24"/>
          <w:lang w:val="hr-HR" w:eastAsia="hr-HR"/>
        </w:rPr>
        <w:lastRenderedPageBreak/>
        <w:t>KAZALO</w:t>
      </w:r>
    </w:p>
    <w:p w:rsidR="000F53BA" w:rsidRPr="000F53BA" w:rsidRDefault="000F53BA" w:rsidP="000F53BA">
      <w:pPr>
        <w:jc w:val="center"/>
        <w:rPr>
          <w:rFonts w:eastAsia="Times New Roman" w:cs="Times New Roman"/>
          <w:b/>
          <w:bCs/>
          <w:szCs w:val="24"/>
          <w:lang w:val="hr-HR" w:eastAsia="hr-HR"/>
        </w:rPr>
      </w:pPr>
      <w:r w:rsidRPr="000F53BA">
        <w:rPr>
          <w:rFonts w:eastAsia="Times New Roman" w:cs="Times New Roman"/>
          <w:b/>
          <w:sz w:val="20"/>
          <w:szCs w:val="20"/>
          <w:lang w:val="en-AU" w:eastAsia="hr-HR" w:bidi="hr-HR"/>
        </w:rPr>
        <w:fldChar w:fldCharType="begin"/>
      </w:r>
      <w:r w:rsidRPr="000F53BA">
        <w:rPr>
          <w:rFonts w:eastAsia="Times New Roman" w:cs="Times New Roman"/>
          <w:b/>
          <w:sz w:val="20"/>
          <w:szCs w:val="20"/>
          <w:lang w:val="en-AU" w:eastAsia="hr-HR"/>
        </w:rPr>
        <w:instrText xml:space="preserve"> TOC \o "1-3" \h \z \u </w:instrText>
      </w:r>
      <w:r w:rsidRPr="000F53BA">
        <w:rPr>
          <w:rFonts w:eastAsia="Times New Roman" w:cs="Times New Roman"/>
          <w:b/>
          <w:sz w:val="20"/>
          <w:szCs w:val="20"/>
          <w:lang w:val="en-AU" w:eastAsia="hr-HR" w:bidi="hr-HR"/>
        </w:rPr>
        <w:fldChar w:fldCharType="separate"/>
      </w:r>
    </w:p>
    <w:p w:rsidR="000F53BA" w:rsidRPr="000F53BA" w:rsidRDefault="000F53BA" w:rsidP="000F53BA">
      <w:pPr>
        <w:jc w:val="center"/>
        <w:rPr>
          <w:rFonts w:eastAsia="Times New Roman" w:cs="Times New Roman"/>
          <w:b/>
          <w:szCs w:val="24"/>
          <w:lang w:val="hr-HR" w:eastAsia="hr-HR"/>
        </w:rPr>
      </w:pPr>
      <w:r w:rsidRPr="000F53BA">
        <w:rPr>
          <w:rFonts w:eastAsia="Times New Roman" w:cs="Times New Roman"/>
          <w:b/>
          <w:bCs/>
          <w:noProof/>
          <w:szCs w:val="24"/>
          <w:lang w:val="hr-HR" w:eastAsia="hr-HR"/>
        </w:rPr>
        <w:t>AKTI OPĆINSKO</w:t>
      </w:r>
      <w:r w:rsidRPr="000F53BA">
        <w:rPr>
          <w:rFonts w:eastAsia="Times New Roman" w:cs="Times New Roman"/>
          <w:b/>
          <w:szCs w:val="24"/>
          <w:lang w:val="hr-HR" w:eastAsia="hr-HR"/>
        </w:rPr>
        <w:t xml:space="preserve"> KAZALO</w:t>
      </w:r>
    </w:p>
    <w:p w:rsidR="000F53BA" w:rsidRPr="000F53BA" w:rsidRDefault="000F53BA" w:rsidP="000F53BA">
      <w:pPr>
        <w:ind w:right="-518"/>
        <w:rPr>
          <w:rFonts w:eastAsia="Times New Roman" w:cs="Times New Roman"/>
          <w:szCs w:val="24"/>
          <w:lang w:val="hr-HR" w:eastAsia="hr-HR"/>
        </w:rPr>
      </w:pPr>
    </w:p>
    <w:p w:rsidR="000F53BA" w:rsidRPr="000F53BA" w:rsidRDefault="000F53BA" w:rsidP="000F53BA">
      <w:pPr>
        <w:jc w:val="center"/>
        <w:rPr>
          <w:rFonts w:eastAsia="Times New Roman" w:cs="Times New Roman"/>
          <w:b/>
          <w:bCs/>
          <w:szCs w:val="24"/>
          <w:lang w:val="hr-HR" w:eastAsia="hr-HR"/>
        </w:rPr>
      </w:pPr>
      <w:r w:rsidRPr="000F53BA">
        <w:rPr>
          <w:rFonts w:eastAsia="Times New Roman" w:cs="Times New Roman"/>
          <w:b/>
          <w:bCs/>
          <w:szCs w:val="24"/>
          <w:lang w:val="hr-HR" w:eastAsia="hr-HR"/>
        </w:rPr>
        <w:t>AKTI OPĆINSKOG NAČELNIKA</w:t>
      </w:r>
      <w:r w:rsidRPr="000F53BA">
        <w:rPr>
          <w:rFonts w:eastAsia="Times New Roman" w:cs="Times New Roman"/>
          <w:b/>
          <w:sz w:val="20"/>
          <w:szCs w:val="20"/>
          <w:lang w:val="en-AU" w:eastAsia="hr-HR" w:bidi="hr-HR"/>
        </w:rPr>
        <w:fldChar w:fldCharType="begin"/>
      </w:r>
      <w:r w:rsidRPr="000F53BA">
        <w:rPr>
          <w:rFonts w:eastAsia="Times New Roman" w:cs="Times New Roman"/>
          <w:b/>
          <w:sz w:val="20"/>
          <w:szCs w:val="20"/>
          <w:lang w:val="en-AU" w:eastAsia="hr-HR"/>
        </w:rPr>
        <w:instrText xml:space="preserve"> TOC \o "1-3" \h \z \u </w:instrText>
      </w:r>
      <w:r w:rsidRPr="000F53BA">
        <w:rPr>
          <w:rFonts w:eastAsia="Times New Roman" w:cs="Times New Roman"/>
          <w:b/>
          <w:sz w:val="20"/>
          <w:szCs w:val="20"/>
          <w:lang w:val="en-AU" w:eastAsia="hr-HR" w:bidi="hr-HR"/>
        </w:rPr>
        <w:fldChar w:fldCharType="separate"/>
      </w:r>
    </w:p>
    <w:p w:rsidR="000F53BA" w:rsidRPr="000F53BA" w:rsidRDefault="000F53BA" w:rsidP="000F53BA">
      <w:pPr>
        <w:widowControl w:val="0"/>
        <w:tabs>
          <w:tab w:val="right" w:leader="dot" w:pos="10129"/>
        </w:tabs>
        <w:autoSpaceDE w:val="0"/>
        <w:autoSpaceDN w:val="0"/>
        <w:spacing w:before="137" w:line="360" w:lineRule="auto"/>
        <w:ind w:left="118"/>
        <w:rPr>
          <w:rFonts w:eastAsia="Times New Roman" w:cs="Times New Roman"/>
          <w:noProof/>
          <w:color w:val="000000"/>
          <w:szCs w:val="24"/>
          <w:lang w:val="hr-HR" w:eastAsia="hr-HR" w:bidi="hr-HR"/>
        </w:rPr>
      </w:pPr>
      <w:r w:rsidRPr="000F53BA">
        <w:rPr>
          <w:rFonts w:eastAsia="Times New Roman" w:cs="Times New Roman"/>
          <w:noProof/>
          <w:color w:val="000000"/>
          <w:szCs w:val="24"/>
          <w:lang w:val="hr-HR" w:eastAsia="hr-HR" w:bidi="hr-HR"/>
        </w:rPr>
        <w:t xml:space="preserve">Odluka o izmjenama i dopunama Pravilnika o unutarnjem redu Jedinstvenog upravnog odjela </w:t>
      </w:r>
    </w:p>
    <w:p w:rsidR="000F53BA" w:rsidRPr="000F53BA" w:rsidRDefault="000F53BA" w:rsidP="000F53BA">
      <w:pPr>
        <w:widowControl w:val="0"/>
        <w:tabs>
          <w:tab w:val="right" w:leader="dot" w:pos="10129"/>
        </w:tabs>
        <w:autoSpaceDE w:val="0"/>
        <w:autoSpaceDN w:val="0"/>
        <w:spacing w:before="137" w:line="360" w:lineRule="auto"/>
        <w:ind w:left="118"/>
        <w:rPr>
          <w:rFonts w:eastAsia="Times New Roman" w:cs="Times New Roman"/>
          <w:noProof/>
          <w:color w:val="000000"/>
          <w:szCs w:val="24"/>
          <w:lang w:val="hr-HR" w:eastAsia="hr-HR" w:bidi="hr-HR"/>
        </w:rPr>
      </w:pPr>
      <w:r w:rsidRPr="000F53BA">
        <w:rPr>
          <w:rFonts w:eastAsia="Times New Roman" w:cs="Times New Roman"/>
          <w:noProof/>
          <w:color w:val="000000"/>
          <w:szCs w:val="24"/>
          <w:lang w:val="hr-HR" w:eastAsia="hr-HR" w:bidi="hr-HR"/>
        </w:rPr>
        <w:t>Općine Negoslavci ……………………...………………………………………………..……...</w:t>
      </w:r>
      <w:r>
        <w:rPr>
          <w:rFonts w:eastAsia="Times New Roman" w:cs="Times New Roman"/>
          <w:noProof/>
          <w:color w:val="000000"/>
          <w:szCs w:val="24"/>
          <w:lang w:val="hr-HR" w:eastAsia="hr-HR" w:bidi="hr-HR"/>
        </w:rPr>
        <w:t>4</w:t>
      </w:r>
    </w:p>
    <w:p w:rsidR="000F53BA" w:rsidRDefault="000F53BA" w:rsidP="000F53BA">
      <w:pPr>
        <w:widowControl w:val="0"/>
        <w:tabs>
          <w:tab w:val="right" w:leader="dot" w:pos="10129"/>
        </w:tabs>
        <w:autoSpaceDE w:val="0"/>
        <w:autoSpaceDN w:val="0"/>
        <w:spacing w:before="137" w:line="360" w:lineRule="auto"/>
        <w:ind w:left="118"/>
        <w:rPr>
          <w:rFonts w:eastAsia="Times New Roman" w:cs="Times New Roman"/>
          <w:bCs/>
          <w:noProof/>
          <w:szCs w:val="24"/>
          <w:lang w:val="hr-HR" w:eastAsia="hr-HR" w:bidi="hr-HR"/>
        </w:rPr>
      </w:pPr>
      <w:r w:rsidRPr="000F53BA">
        <w:rPr>
          <w:rFonts w:eastAsia="Times New Roman" w:cs="Times New Roman"/>
          <w:bCs/>
          <w:noProof/>
          <w:szCs w:val="24"/>
          <w:lang w:val="hr-HR" w:eastAsia="hr-HR" w:bidi="hr-HR"/>
        </w:rPr>
        <w:t>Pravilnik o poticanju gospodarskog razvoja Općine Negoslavci za 2021. godinu ……..….……</w:t>
      </w:r>
      <w:r>
        <w:rPr>
          <w:rFonts w:eastAsia="Times New Roman" w:cs="Times New Roman"/>
          <w:bCs/>
          <w:noProof/>
          <w:szCs w:val="24"/>
          <w:lang w:val="hr-HR" w:eastAsia="hr-HR" w:bidi="hr-HR"/>
        </w:rPr>
        <w:t>6</w:t>
      </w:r>
    </w:p>
    <w:p w:rsidR="00815C1D" w:rsidRPr="000F53BA" w:rsidRDefault="00C11F7A" w:rsidP="000F53BA">
      <w:pPr>
        <w:widowControl w:val="0"/>
        <w:tabs>
          <w:tab w:val="right" w:leader="dot" w:pos="10129"/>
        </w:tabs>
        <w:autoSpaceDE w:val="0"/>
        <w:autoSpaceDN w:val="0"/>
        <w:spacing w:before="137" w:line="360" w:lineRule="auto"/>
        <w:ind w:left="118"/>
        <w:rPr>
          <w:rFonts w:eastAsia="Times New Roman" w:cs="Times New Roman"/>
          <w:bCs/>
          <w:noProof/>
          <w:szCs w:val="24"/>
          <w:lang w:val="hr-HR" w:eastAsia="hr-HR" w:bidi="hr-HR"/>
        </w:rPr>
      </w:pPr>
      <w:r>
        <w:rPr>
          <w:rFonts w:eastAsia="Times New Roman" w:cs="Times New Roman"/>
          <w:bCs/>
          <w:noProof/>
          <w:szCs w:val="24"/>
          <w:lang w:val="hr-HR" w:eastAsia="hr-HR" w:bidi="hr-HR"/>
        </w:rPr>
        <w:t>Pravilnik o kriterijima, mjerilima, uvjetima i postupku otpisa nenaplativih potraživanja Općine Negoslavci ………………………………………………………………………………...……10</w:t>
      </w:r>
    </w:p>
    <w:p w:rsidR="000F53BA" w:rsidRPr="000F53BA" w:rsidRDefault="000F53BA" w:rsidP="000F53BA">
      <w:pPr>
        <w:spacing w:line="360" w:lineRule="auto"/>
        <w:jc w:val="center"/>
        <w:rPr>
          <w:rFonts w:eastAsia="Times New Roman" w:cs="Times New Roman"/>
          <w:b/>
          <w:bCs/>
          <w:noProof/>
          <w:szCs w:val="24"/>
          <w:lang w:val="hr-HR" w:eastAsia="hr-HR"/>
        </w:rPr>
      </w:pPr>
      <w:r w:rsidRPr="000F53BA">
        <w:rPr>
          <w:rFonts w:eastAsia="Times New Roman" w:cs="Times New Roman"/>
          <w:szCs w:val="24"/>
          <w:lang w:val="hr-HR" w:eastAsia="hr-HR"/>
        </w:rPr>
        <w:fldChar w:fldCharType="end"/>
      </w:r>
    </w:p>
    <w:p w:rsid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fldChar w:fldCharType="end"/>
      </w:r>
      <w:r>
        <w:rPr>
          <w:rFonts w:eastAsia="Times New Roman" w:cs="Times New Roman"/>
          <w:szCs w:val="24"/>
          <w:lang w:val="hr-HR" w:eastAsia="hr-HR"/>
        </w:rPr>
        <w:br w:type="page"/>
      </w:r>
    </w:p>
    <w:p w:rsidR="000F53BA" w:rsidRPr="000F53BA" w:rsidRDefault="000F53BA" w:rsidP="000F53BA">
      <w:pPr>
        <w:rPr>
          <w:rFonts w:eastAsia="Calibri" w:cs="Times New Roman"/>
          <w:b/>
          <w:bCs/>
          <w:szCs w:val="24"/>
          <w:u w:val="single"/>
          <w:lang w:val="hr-HR"/>
        </w:rPr>
      </w:pPr>
      <w:r w:rsidRPr="000F53BA">
        <w:rPr>
          <w:rFonts w:eastAsia="Calibri" w:cs="Times New Roman"/>
          <w:b/>
          <w:bCs/>
          <w:szCs w:val="24"/>
          <w:u w:val="single"/>
          <w:lang w:val="hr-HR"/>
        </w:rPr>
        <w:lastRenderedPageBreak/>
        <w:t>AKTI OPĆINSKOG NAČELNIKA</w:t>
      </w:r>
    </w:p>
    <w:p w:rsidR="000F53BA" w:rsidRPr="000F53BA" w:rsidRDefault="000F53BA" w:rsidP="000F53BA">
      <w:pPr>
        <w:jc w:val="both"/>
        <w:rPr>
          <w:rFonts w:eastAsia="Calibri" w:cs="Times New Roman"/>
          <w:szCs w:val="24"/>
          <w:lang w:val="hr-HR" w:eastAsia="hr-HR"/>
        </w:rPr>
      </w:pPr>
    </w:p>
    <w:p w:rsidR="000F53BA" w:rsidRPr="000F53BA" w:rsidRDefault="000F53BA" w:rsidP="000F53BA">
      <w:pPr>
        <w:jc w:val="both"/>
        <w:rPr>
          <w:rFonts w:eastAsia="Calibri" w:cs="Times New Roman"/>
          <w:szCs w:val="24"/>
          <w:lang w:val="hr-HR" w:eastAsia="hr-HR"/>
        </w:rPr>
      </w:pPr>
      <w:r w:rsidRPr="000F53BA">
        <w:rPr>
          <w:rFonts w:eastAsia="Calibri" w:cs="Times New Roman"/>
          <w:szCs w:val="24"/>
          <w:lang w:val="hr-HR" w:eastAsia="hr-HR"/>
        </w:rPr>
        <w:t xml:space="preserve">             Na temelju članka 4. stavka 3. Zakona o službenicima i namještenicima u lokalnoj i područnoj (regionalnoj) samoupravi („Narodne novine“, broj 86/08, 61/11, 4/18 i 112/19), članka 28. Uredbe o klasifikaciji radnih mjesta u lokalnoj i područnoj (regionalnoj) samoupravi („Narodne novine“ broj 74/10 i 125/14), članka 32., stavka 2. točke 2. Statuta Općine </w:t>
      </w:r>
      <w:proofErr w:type="spellStart"/>
      <w:r w:rsidRPr="000F53BA">
        <w:rPr>
          <w:rFonts w:eastAsia="Calibri" w:cs="Times New Roman"/>
          <w:szCs w:val="24"/>
          <w:lang w:val="hr-HR" w:eastAsia="hr-HR"/>
        </w:rPr>
        <w:t>Negoslavci</w:t>
      </w:r>
      <w:proofErr w:type="spellEnd"/>
      <w:r w:rsidRPr="000F53BA">
        <w:rPr>
          <w:rFonts w:eastAsia="Calibri" w:cs="Times New Roman"/>
          <w:szCs w:val="24"/>
          <w:lang w:val="hr-HR" w:eastAsia="hr-HR"/>
        </w:rPr>
        <w:t xml:space="preserve"> (Službeni glasnik Općine </w:t>
      </w:r>
      <w:proofErr w:type="spellStart"/>
      <w:r w:rsidRPr="000F53BA">
        <w:rPr>
          <w:rFonts w:eastAsia="Calibri" w:cs="Times New Roman"/>
          <w:szCs w:val="24"/>
          <w:lang w:val="hr-HR" w:eastAsia="hr-HR"/>
        </w:rPr>
        <w:t>Negoslavci</w:t>
      </w:r>
      <w:proofErr w:type="spellEnd"/>
      <w:r w:rsidRPr="000F53BA">
        <w:rPr>
          <w:rFonts w:eastAsia="Calibri" w:cs="Times New Roman"/>
          <w:szCs w:val="24"/>
          <w:lang w:val="hr-HR" w:eastAsia="hr-HR"/>
        </w:rPr>
        <w:t xml:space="preserve"> broj 1/21) i prijedloga Pročelnika Jedinstvenog upravnog odjela ( KLASA: </w:t>
      </w:r>
      <w:r w:rsidRPr="000F53BA">
        <w:rPr>
          <w:rFonts w:eastAsia="Calibri" w:cs="Times New Roman"/>
          <w:bCs/>
          <w:szCs w:val="24"/>
          <w:lang w:val="hr-HR"/>
        </w:rPr>
        <w:t xml:space="preserve">023-05/21-01/01, </w:t>
      </w:r>
      <w:r w:rsidRPr="000F53BA">
        <w:rPr>
          <w:rFonts w:eastAsia="Calibri" w:cs="Times New Roman"/>
          <w:szCs w:val="24"/>
          <w:lang w:val="hr-HR" w:eastAsia="hr-HR"/>
        </w:rPr>
        <w:t xml:space="preserve">URBROJ: </w:t>
      </w:r>
      <w:r w:rsidRPr="000F53BA">
        <w:rPr>
          <w:rFonts w:eastAsia="Calibri" w:cs="Times New Roman"/>
          <w:bCs/>
          <w:szCs w:val="24"/>
          <w:lang w:val="hr-HR"/>
        </w:rPr>
        <w:t xml:space="preserve">2196/06-03-21-01) </w:t>
      </w:r>
      <w:r w:rsidRPr="000F53BA">
        <w:rPr>
          <w:rFonts w:eastAsia="Calibri" w:cs="Times New Roman"/>
          <w:szCs w:val="24"/>
          <w:lang w:val="hr-HR" w:eastAsia="hr-HR"/>
        </w:rPr>
        <w:t xml:space="preserve">od 03.12.2021.godine, Općinski načelnik Općine </w:t>
      </w:r>
      <w:proofErr w:type="spellStart"/>
      <w:r w:rsidRPr="000F53BA">
        <w:rPr>
          <w:rFonts w:eastAsia="Calibri" w:cs="Times New Roman"/>
          <w:szCs w:val="24"/>
          <w:lang w:val="hr-HR" w:eastAsia="hr-HR"/>
        </w:rPr>
        <w:t>Negoslavci</w:t>
      </w:r>
      <w:proofErr w:type="spellEnd"/>
      <w:r w:rsidRPr="000F53BA">
        <w:rPr>
          <w:rFonts w:eastAsia="Calibri" w:cs="Times New Roman"/>
          <w:szCs w:val="24"/>
          <w:lang w:val="hr-HR" w:eastAsia="hr-HR"/>
        </w:rPr>
        <w:t xml:space="preserve"> dana 06.12.2021. godine donosi</w:t>
      </w:r>
    </w:p>
    <w:p w:rsidR="000F53BA" w:rsidRPr="000F53BA" w:rsidRDefault="000F53BA" w:rsidP="000F53BA">
      <w:pPr>
        <w:jc w:val="center"/>
        <w:rPr>
          <w:rFonts w:eastAsia="Calibri" w:cs="Times New Roman"/>
          <w:szCs w:val="24"/>
          <w:lang w:val="hr-HR" w:eastAsia="hr-HR"/>
        </w:rPr>
      </w:pPr>
    </w:p>
    <w:p w:rsidR="000F53BA" w:rsidRPr="000F53BA" w:rsidRDefault="000F53BA" w:rsidP="000F53BA">
      <w:pPr>
        <w:jc w:val="center"/>
        <w:rPr>
          <w:rFonts w:eastAsia="Calibri" w:cs="Times New Roman"/>
          <w:b/>
          <w:bCs/>
          <w:szCs w:val="24"/>
          <w:lang w:val="hr-HR" w:eastAsia="hr-HR"/>
        </w:rPr>
      </w:pPr>
      <w:r w:rsidRPr="000F53BA">
        <w:rPr>
          <w:rFonts w:eastAsia="Calibri" w:cs="Times New Roman"/>
          <w:b/>
          <w:bCs/>
          <w:szCs w:val="24"/>
          <w:lang w:val="hr-HR" w:eastAsia="hr-HR"/>
        </w:rPr>
        <w:t>ODLUKU O IZMJENAMA I DOPUNAMA PRAVILNIKA  O UNUTARNJEM REDU JEDINSTVENOG UPRAVNOG ODJELA OPĆINE NEGOSLAVCI</w:t>
      </w:r>
    </w:p>
    <w:p w:rsidR="000F53BA" w:rsidRPr="000F53BA" w:rsidRDefault="000F53BA" w:rsidP="000F53BA">
      <w:pPr>
        <w:jc w:val="center"/>
        <w:rPr>
          <w:rFonts w:eastAsia="Calibri" w:cs="Times New Roman"/>
          <w:szCs w:val="24"/>
          <w:lang w:val="hr-HR" w:eastAsia="hr-HR"/>
        </w:rPr>
      </w:pPr>
    </w:p>
    <w:p w:rsidR="000F53BA" w:rsidRPr="000F53BA" w:rsidRDefault="000F53BA" w:rsidP="000F53BA">
      <w:pPr>
        <w:jc w:val="center"/>
        <w:rPr>
          <w:rFonts w:eastAsia="Calibri" w:cs="Times New Roman"/>
          <w:b/>
          <w:szCs w:val="24"/>
          <w:lang w:val="hr-HR"/>
        </w:rPr>
      </w:pPr>
      <w:r w:rsidRPr="000F53BA">
        <w:rPr>
          <w:rFonts w:eastAsia="Calibri" w:cs="Times New Roman"/>
          <w:b/>
          <w:szCs w:val="24"/>
          <w:lang w:val="hr-HR"/>
        </w:rPr>
        <w:t>Članak 1.</w:t>
      </w:r>
    </w:p>
    <w:tbl>
      <w:tblPr>
        <w:tblpPr w:leftFromText="180" w:rightFromText="180" w:vertAnchor="page" w:horzAnchor="margin" w:tblpXSpec="center" w:tblpY="6675"/>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119"/>
        <w:gridCol w:w="709"/>
        <w:gridCol w:w="1559"/>
        <w:gridCol w:w="709"/>
        <w:gridCol w:w="2551"/>
        <w:gridCol w:w="851"/>
        <w:gridCol w:w="548"/>
      </w:tblGrid>
      <w:tr w:rsidR="000F53BA" w:rsidRPr="000F53BA" w:rsidTr="000F53BA">
        <w:trPr>
          <w:trHeight w:val="339"/>
        </w:trPr>
        <w:tc>
          <w:tcPr>
            <w:tcW w:w="562" w:type="dxa"/>
            <w:vAlign w:val="center"/>
          </w:tcPr>
          <w:p w:rsidR="000F53BA" w:rsidRPr="000F53BA" w:rsidRDefault="000F53BA" w:rsidP="000F53BA">
            <w:pPr>
              <w:jc w:val="center"/>
              <w:rPr>
                <w:rFonts w:eastAsia="Calibri" w:cs="Times New Roman"/>
                <w:sz w:val="16"/>
                <w:szCs w:val="16"/>
                <w:lang w:val="hr-HR" w:eastAsia="hr-HR"/>
              </w:rPr>
            </w:pPr>
            <w:r w:rsidRPr="000F53BA">
              <w:rPr>
                <w:rFonts w:eastAsia="Calibri" w:cs="Times New Roman"/>
                <w:b/>
                <w:sz w:val="16"/>
                <w:szCs w:val="16"/>
                <w:lang w:val="hr-HR" w:eastAsia="hr-HR"/>
              </w:rPr>
              <w:t>Red. broj</w:t>
            </w:r>
          </w:p>
          <w:p w:rsidR="000F53BA" w:rsidRPr="000F53BA" w:rsidRDefault="000F53BA" w:rsidP="000F53BA">
            <w:pPr>
              <w:jc w:val="center"/>
              <w:rPr>
                <w:rFonts w:eastAsia="Calibri" w:cs="Times New Roman"/>
                <w:sz w:val="16"/>
                <w:szCs w:val="16"/>
                <w:lang w:val="hr-HR" w:eastAsia="hr-HR"/>
              </w:rPr>
            </w:pPr>
          </w:p>
        </w:tc>
        <w:tc>
          <w:tcPr>
            <w:tcW w:w="3119" w:type="dxa"/>
            <w:vAlign w:val="bottom"/>
          </w:tcPr>
          <w:p w:rsidR="000F53BA" w:rsidRPr="000F53BA" w:rsidRDefault="000F53BA" w:rsidP="000F53BA">
            <w:pPr>
              <w:spacing w:after="160" w:line="259" w:lineRule="auto"/>
              <w:jc w:val="center"/>
              <w:rPr>
                <w:rFonts w:eastAsia="Calibri" w:cs="Times New Roman"/>
                <w:b/>
                <w:sz w:val="16"/>
                <w:szCs w:val="16"/>
                <w:lang w:val="hr-HR" w:eastAsia="hr-HR"/>
              </w:rPr>
            </w:pPr>
            <w:r w:rsidRPr="000F53BA">
              <w:rPr>
                <w:rFonts w:eastAsia="Calibri" w:cs="Times New Roman"/>
                <w:b/>
                <w:sz w:val="16"/>
                <w:szCs w:val="16"/>
                <w:lang w:val="hr-HR" w:eastAsia="hr-HR"/>
              </w:rPr>
              <w:t>Naziv radnog mjesta</w:t>
            </w:r>
          </w:p>
          <w:p w:rsidR="000F53BA" w:rsidRPr="000F53BA" w:rsidRDefault="000F53BA" w:rsidP="000F53BA">
            <w:pPr>
              <w:jc w:val="center"/>
              <w:rPr>
                <w:rFonts w:eastAsia="Calibri" w:cs="Times New Roman"/>
                <w:sz w:val="16"/>
                <w:szCs w:val="16"/>
                <w:lang w:val="hr-HR" w:eastAsia="hr-HR"/>
              </w:rPr>
            </w:pPr>
          </w:p>
        </w:tc>
        <w:tc>
          <w:tcPr>
            <w:tcW w:w="709" w:type="dxa"/>
            <w:vAlign w:val="center"/>
          </w:tcPr>
          <w:p w:rsidR="000F53BA" w:rsidRPr="000F53BA" w:rsidRDefault="000F53BA" w:rsidP="000F53BA">
            <w:pPr>
              <w:jc w:val="center"/>
              <w:rPr>
                <w:rFonts w:eastAsia="Calibri" w:cs="Times New Roman"/>
                <w:sz w:val="16"/>
                <w:szCs w:val="16"/>
                <w:lang w:val="hr-HR" w:eastAsia="hr-HR"/>
              </w:rPr>
            </w:pPr>
            <w:r w:rsidRPr="000F53BA">
              <w:rPr>
                <w:rFonts w:eastAsia="Calibri" w:cs="Times New Roman"/>
                <w:b/>
                <w:sz w:val="16"/>
                <w:szCs w:val="16"/>
                <w:lang w:val="hr-HR" w:eastAsia="hr-HR"/>
              </w:rPr>
              <w:t>Kategorija</w:t>
            </w:r>
          </w:p>
        </w:tc>
        <w:tc>
          <w:tcPr>
            <w:tcW w:w="1559" w:type="dxa"/>
            <w:vAlign w:val="center"/>
          </w:tcPr>
          <w:p w:rsidR="000F53BA" w:rsidRPr="000F53BA" w:rsidRDefault="000F53BA" w:rsidP="000F53BA">
            <w:pPr>
              <w:jc w:val="center"/>
              <w:rPr>
                <w:rFonts w:eastAsia="Calibri" w:cs="Times New Roman"/>
                <w:sz w:val="16"/>
                <w:szCs w:val="16"/>
                <w:lang w:val="hr-HR" w:eastAsia="hr-HR"/>
              </w:rPr>
            </w:pPr>
            <w:r w:rsidRPr="000F53BA">
              <w:rPr>
                <w:rFonts w:eastAsia="Calibri" w:cs="Times New Roman"/>
                <w:b/>
                <w:sz w:val="16"/>
                <w:szCs w:val="16"/>
                <w:lang w:val="hr-HR" w:eastAsia="hr-HR"/>
              </w:rPr>
              <w:t>Potkategorija</w:t>
            </w:r>
          </w:p>
        </w:tc>
        <w:tc>
          <w:tcPr>
            <w:tcW w:w="709" w:type="dxa"/>
            <w:vAlign w:val="center"/>
          </w:tcPr>
          <w:p w:rsidR="000F53BA" w:rsidRPr="000F53BA" w:rsidRDefault="000F53BA" w:rsidP="000F53BA">
            <w:pPr>
              <w:jc w:val="center"/>
              <w:rPr>
                <w:rFonts w:eastAsia="Calibri" w:cs="Times New Roman"/>
                <w:sz w:val="16"/>
                <w:szCs w:val="16"/>
                <w:lang w:val="hr-HR" w:eastAsia="hr-HR"/>
              </w:rPr>
            </w:pPr>
            <w:r w:rsidRPr="000F53BA">
              <w:rPr>
                <w:rFonts w:eastAsia="Calibri" w:cs="Times New Roman"/>
                <w:b/>
                <w:sz w:val="16"/>
                <w:szCs w:val="16"/>
                <w:lang w:val="hr-HR" w:eastAsia="hr-HR"/>
              </w:rPr>
              <w:t>Razina</w:t>
            </w:r>
          </w:p>
        </w:tc>
        <w:tc>
          <w:tcPr>
            <w:tcW w:w="2551" w:type="dxa"/>
            <w:vAlign w:val="center"/>
          </w:tcPr>
          <w:p w:rsidR="000F53BA" w:rsidRPr="000F53BA" w:rsidRDefault="000F53BA" w:rsidP="000F53BA">
            <w:pPr>
              <w:jc w:val="center"/>
              <w:rPr>
                <w:rFonts w:eastAsia="Calibri" w:cs="Times New Roman"/>
                <w:b/>
                <w:sz w:val="16"/>
                <w:szCs w:val="16"/>
                <w:lang w:val="hr-HR" w:eastAsia="hr-HR"/>
              </w:rPr>
            </w:pPr>
            <w:r w:rsidRPr="000F53BA">
              <w:rPr>
                <w:rFonts w:eastAsia="Calibri" w:cs="Times New Roman"/>
                <w:b/>
                <w:sz w:val="16"/>
                <w:szCs w:val="16"/>
                <w:lang w:val="hr-HR" w:eastAsia="hr-HR"/>
              </w:rPr>
              <w:t>Klasifikacijski</w:t>
            </w:r>
          </w:p>
          <w:p w:rsidR="000F53BA" w:rsidRPr="000F53BA" w:rsidRDefault="000F53BA" w:rsidP="000F53BA">
            <w:pPr>
              <w:jc w:val="center"/>
              <w:rPr>
                <w:rFonts w:eastAsia="Calibri" w:cs="Times New Roman"/>
                <w:sz w:val="16"/>
                <w:szCs w:val="16"/>
                <w:lang w:val="hr-HR" w:eastAsia="hr-HR"/>
              </w:rPr>
            </w:pPr>
            <w:r w:rsidRPr="000F53BA">
              <w:rPr>
                <w:rFonts w:eastAsia="Calibri" w:cs="Times New Roman"/>
                <w:b/>
                <w:sz w:val="16"/>
                <w:szCs w:val="16"/>
                <w:lang w:val="hr-HR" w:eastAsia="hr-HR"/>
              </w:rPr>
              <w:t>rang</w:t>
            </w:r>
          </w:p>
        </w:tc>
        <w:tc>
          <w:tcPr>
            <w:tcW w:w="1399" w:type="dxa"/>
            <w:gridSpan w:val="2"/>
            <w:vAlign w:val="center"/>
          </w:tcPr>
          <w:p w:rsidR="000F53BA" w:rsidRPr="000F53BA" w:rsidRDefault="000F53BA" w:rsidP="000F53BA">
            <w:pPr>
              <w:jc w:val="center"/>
              <w:rPr>
                <w:rFonts w:eastAsia="Calibri" w:cs="Times New Roman"/>
                <w:b/>
                <w:sz w:val="16"/>
                <w:szCs w:val="16"/>
                <w:lang w:val="hr-HR" w:eastAsia="hr-HR"/>
              </w:rPr>
            </w:pPr>
            <w:r w:rsidRPr="000F53BA">
              <w:rPr>
                <w:rFonts w:eastAsia="Calibri" w:cs="Times New Roman"/>
                <w:b/>
                <w:sz w:val="16"/>
                <w:szCs w:val="16"/>
                <w:lang w:val="hr-HR" w:eastAsia="hr-HR"/>
              </w:rPr>
              <w:t>Broj izvršitelja</w:t>
            </w:r>
          </w:p>
        </w:tc>
      </w:tr>
      <w:tr w:rsidR="000F53BA" w:rsidRPr="000F53BA" w:rsidTr="000F53BA">
        <w:trPr>
          <w:trHeight w:val="278"/>
        </w:trPr>
        <w:tc>
          <w:tcPr>
            <w:tcW w:w="562" w:type="dxa"/>
          </w:tcPr>
          <w:p w:rsidR="000F53BA" w:rsidRPr="000F53BA" w:rsidRDefault="000F53BA" w:rsidP="000F53BA">
            <w:pPr>
              <w:rPr>
                <w:rFonts w:eastAsia="Calibri" w:cs="Times New Roman"/>
                <w:b/>
                <w:sz w:val="16"/>
                <w:szCs w:val="16"/>
                <w:lang w:val="hr-HR" w:eastAsia="hr-HR"/>
              </w:rPr>
            </w:pPr>
            <w:r w:rsidRPr="000F53BA">
              <w:rPr>
                <w:rFonts w:ascii="TimesNewRoman" w:eastAsia="Calibri" w:hAnsi="TimesNewRoman" w:cs="TimesNewRoman"/>
                <w:b/>
                <w:sz w:val="16"/>
                <w:szCs w:val="16"/>
                <w:lang w:val="hr-HR"/>
              </w:rPr>
              <w:t>4.</w:t>
            </w:r>
          </w:p>
        </w:tc>
        <w:tc>
          <w:tcPr>
            <w:tcW w:w="3119" w:type="dxa"/>
            <w:vAlign w:val="center"/>
          </w:tcPr>
          <w:p w:rsidR="000F53BA" w:rsidRPr="000F53BA" w:rsidRDefault="000F53BA" w:rsidP="000F53BA">
            <w:pPr>
              <w:jc w:val="center"/>
              <w:rPr>
                <w:rFonts w:eastAsia="Calibri" w:cs="Times New Roman"/>
                <w:b/>
                <w:sz w:val="16"/>
                <w:szCs w:val="16"/>
                <w:lang w:val="hr-HR" w:eastAsia="hr-HR"/>
              </w:rPr>
            </w:pPr>
            <w:r w:rsidRPr="000F53BA">
              <w:rPr>
                <w:rFonts w:ascii="TimesNewRoman" w:eastAsia="Calibri" w:hAnsi="TimesNewRoman" w:cs="TimesNewRoman"/>
                <w:b/>
                <w:sz w:val="16"/>
                <w:szCs w:val="16"/>
                <w:lang w:val="hr-HR"/>
              </w:rPr>
              <w:t>Administrativni tajnik</w:t>
            </w:r>
          </w:p>
        </w:tc>
        <w:tc>
          <w:tcPr>
            <w:tcW w:w="709" w:type="dxa"/>
            <w:vAlign w:val="center"/>
          </w:tcPr>
          <w:p w:rsidR="000F53BA" w:rsidRPr="000F53BA" w:rsidRDefault="000F53BA" w:rsidP="000F53BA">
            <w:pPr>
              <w:jc w:val="center"/>
              <w:rPr>
                <w:rFonts w:eastAsia="Calibri" w:cs="Times New Roman"/>
                <w:b/>
                <w:sz w:val="16"/>
                <w:szCs w:val="16"/>
                <w:lang w:val="hr-HR" w:eastAsia="hr-HR"/>
              </w:rPr>
            </w:pPr>
            <w:r w:rsidRPr="000F53BA">
              <w:rPr>
                <w:rFonts w:ascii="TimesNewRoman" w:eastAsia="Calibri" w:hAnsi="TimesNewRoman" w:cs="TimesNewRoman"/>
                <w:b/>
                <w:sz w:val="16"/>
                <w:szCs w:val="16"/>
                <w:lang w:val="hr-HR"/>
              </w:rPr>
              <w:t>III</w:t>
            </w:r>
          </w:p>
        </w:tc>
        <w:tc>
          <w:tcPr>
            <w:tcW w:w="1559" w:type="dxa"/>
            <w:vAlign w:val="center"/>
          </w:tcPr>
          <w:p w:rsidR="000F53BA" w:rsidRPr="000F53BA" w:rsidRDefault="000F53BA" w:rsidP="000F53BA">
            <w:pPr>
              <w:jc w:val="center"/>
              <w:rPr>
                <w:rFonts w:eastAsia="Calibri" w:cs="Times New Roman"/>
                <w:b/>
                <w:sz w:val="16"/>
                <w:szCs w:val="16"/>
                <w:lang w:val="hr-HR" w:eastAsia="hr-HR"/>
              </w:rPr>
            </w:pPr>
            <w:r w:rsidRPr="000F53BA">
              <w:rPr>
                <w:rFonts w:ascii="TimesNewRoman" w:eastAsia="Calibri" w:hAnsi="TimesNewRoman" w:cs="TimesNewRoman"/>
                <w:b/>
                <w:sz w:val="16"/>
                <w:szCs w:val="16"/>
                <w:lang w:val="hr-HR"/>
              </w:rPr>
              <w:t>Referent</w:t>
            </w:r>
          </w:p>
        </w:tc>
        <w:tc>
          <w:tcPr>
            <w:tcW w:w="709" w:type="dxa"/>
            <w:vAlign w:val="center"/>
          </w:tcPr>
          <w:p w:rsidR="000F53BA" w:rsidRPr="000F53BA" w:rsidRDefault="000F53BA" w:rsidP="000F53BA">
            <w:pPr>
              <w:jc w:val="center"/>
              <w:rPr>
                <w:rFonts w:eastAsia="Calibri" w:cs="Times New Roman"/>
                <w:b/>
                <w:sz w:val="16"/>
                <w:szCs w:val="16"/>
                <w:lang w:val="hr-HR" w:eastAsia="hr-HR"/>
              </w:rPr>
            </w:pPr>
            <w:r w:rsidRPr="000F53BA">
              <w:rPr>
                <w:rFonts w:ascii="TimesNewRoman" w:eastAsia="Calibri" w:hAnsi="TimesNewRoman" w:cs="TimesNewRoman"/>
                <w:b/>
                <w:sz w:val="16"/>
                <w:szCs w:val="16"/>
                <w:lang w:val="hr-HR"/>
              </w:rPr>
              <w:t>-</w:t>
            </w:r>
          </w:p>
        </w:tc>
        <w:tc>
          <w:tcPr>
            <w:tcW w:w="2551" w:type="dxa"/>
            <w:vAlign w:val="center"/>
          </w:tcPr>
          <w:p w:rsidR="000F53BA" w:rsidRPr="000F53BA" w:rsidRDefault="000F53BA" w:rsidP="000F53BA">
            <w:pPr>
              <w:jc w:val="center"/>
              <w:rPr>
                <w:rFonts w:eastAsia="Calibri" w:cs="Times New Roman"/>
                <w:b/>
                <w:sz w:val="16"/>
                <w:szCs w:val="16"/>
                <w:lang w:val="hr-HR" w:eastAsia="hr-HR"/>
              </w:rPr>
            </w:pPr>
            <w:r w:rsidRPr="000F53BA">
              <w:rPr>
                <w:rFonts w:ascii="TimesNewRoman" w:eastAsia="Calibri" w:hAnsi="TimesNewRoman" w:cs="TimesNewRoman"/>
                <w:b/>
                <w:sz w:val="16"/>
                <w:szCs w:val="16"/>
                <w:lang w:val="hr-HR"/>
              </w:rPr>
              <w:t>11</w:t>
            </w:r>
          </w:p>
        </w:tc>
        <w:tc>
          <w:tcPr>
            <w:tcW w:w="1399" w:type="dxa"/>
            <w:gridSpan w:val="2"/>
            <w:vAlign w:val="center"/>
          </w:tcPr>
          <w:p w:rsidR="000F53BA" w:rsidRPr="000F53BA" w:rsidRDefault="000F53BA" w:rsidP="000F53BA">
            <w:pPr>
              <w:jc w:val="center"/>
              <w:rPr>
                <w:rFonts w:eastAsia="Calibri" w:cs="Times New Roman"/>
                <w:b/>
                <w:sz w:val="16"/>
                <w:szCs w:val="16"/>
                <w:lang w:val="hr-HR" w:eastAsia="hr-HR"/>
              </w:rPr>
            </w:pPr>
            <w:r w:rsidRPr="000F53BA">
              <w:rPr>
                <w:rFonts w:eastAsia="Calibri" w:cs="Times New Roman"/>
                <w:b/>
                <w:sz w:val="16"/>
                <w:szCs w:val="16"/>
                <w:lang w:val="hr-HR" w:eastAsia="hr-HR"/>
              </w:rPr>
              <w:t>1</w:t>
            </w:r>
          </w:p>
        </w:tc>
      </w:tr>
      <w:tr w:rsidR="000F53BA" w:rsidRPr="000F53BA" w:rsidTr="000F53BA">
        <w:trPr>
          <w:trHeight w:val="352"/>
        </w:trPr>
        <w:tc>
          <w:tcPr>
            <w:tcW w:w="562" w:type="dxa"/>
            <w:vMerge w:val="restart"/>
          </w:tcPr>
          <w:p w:rsidR="000F53BA" w:rsidRPr="000F53BA" w:rsidRDefault="000F53BA" w:rsidP="000F53BA">
            <w:pPr>
              <w:rPr>
                <w:rFonts w:eastAsia="Calibri" w:cs="Times New Roman"/>
                <w:sz w:val="16"/>
                <w:szCs w:val="16"/>
                <w:lang w:val="hr-HR" w:eastAsia="hr-HR"/>
              </w:rPr>
            </w:pPr>
          </w:p>
        </w:tc>
        <w:tc>
          <w:tcPr>
            <w:tcW w:w="3119" w:type="dxa"/>
            <w:vAlign w:val="center"/>
          </w:tcPr>
          <w:p w:rsidR="000F53BA" w:rsidRPr="000F53BA" w:rsidRDefault="000F53BA" w:rsidP="000F53BA">
            <w:pPr>
              <w:jc w:val="center"/>
              <w:rPr>
                <w:rFonts w:eastAsia="Calibri" w:cs="Times New Roman"/>
                <w:sz w:val="16"/>
                <w:szCs w:val="16"/>
                <w:lang w:val="hr-HR" w:eastAsia="hr-HR"/>
              </w:rPr>
            </w:pPr>
            <w:r w:rsidRPr="000F53BA">
              <w:rPr>
                <w:rFonts w:eastAsia="Calibri" w:cs="Times New Roman"/>
                <w:sz w:val="16"/>
                <w:szCs w:val="16"/>
                <w:lang w:val="hr-HR" w:eastAsia="hr-HR"/>
              </w:rPr>
              <w:t>Potrebno stručno znanje</w:t>
            </w:r>
          </w:p>
        </w:tc>
        <w:tc>
          <w:tcPr>
            <w:tcW w:w="6379" w:type="dxa"/>
            <w:gridSpan w:val="5"/>
            <w:vAlign w:val="center"/>
          </w:tcPr>
          <w:p w:rsidR="000F53BA" w:rsidRPr="000F53BA" w:rsidRDefault="000F53BA" w:rsidP="000F53BA">
            <w:pPr>
              <w:jc w:val="center"/>
              <w:rPr>
                <w:rFonts w:eastAsia="Calibri" w:cs="Times New Roman"/>
                <w:sz w:val="16"/>
                <w:szCs w:val="16"/>
                <w:lang w:val="hr-HR" w:eastAsia="hr-HR"/>
              </w:rPr>
            </w:pPr>
            <w:r w:rsidRPr="000F53BA">
              <w:rPr>
                <w:rFonts w:eastAsia="Calibri" w:cs="Times New Roman"/>
                <w:sz w:val="16"/>
                <w:szCs w:val="16"/>
                <w:lang w:val="hr-HR" w:eastAsia="hr-HR"/>
              </w:rPr>
              <w:t>Opis poslova radnog mjesta</w:t>
            </w:r>
          </w:p>
        </w:tc>
        <w:tc>
          <w:tcPr>
            <w:tcW w:w="548" w:type="dxa"/>
          </w:tcPr>
          <w:p w:rsidR="000F53BA" w:rsidRPr="000F53BA" w:rsidRDefault="000F53BA" w:rsidP="000F53BA">
            <w:pPr>
              <w:rPr>
                <w:rFonts w:eastAsia="Calibri" w:cs="Times New Roman"/>
                <w:sz w:val="16"/>
                <w:szCs w:val="16"/>
                <w:lang w:val="hr-HR" w:eastAsia="hr-HR"/>
              </w:rPr>
            </w:pPr>
            <w:r w:rsidRPr="000F53BA">
              <w:rPr>
                <w:rFonts w:eastAsia="Calibri" w:cs="Times New Roman"/>
                <w:sz w:val="16"/>
                <w:szCs w:val="16"/>
                <w:lang w:val="hr-HR" w:eastAsia="hr-HR"/>
              </w:rPr>
              <w:t>%</w:t>
            </w:r>
          </w:p>
        </w:tc>
      </w:tr>
      <w:tr w:rsidR="000F53BA" w:rsidRPr="000F53BA" w:rsidTr="000F53BA">
        <w:trPr>
          <w:trHeight w:val="302"/>
        </w:trPr>
        <w:tc>
          <w:tcPr>
            <w:tcW w:w="562" w:type="dxa"/>
            <w:vMerge/>
          </w:tcPr>
          <w:p w:rsidR="000F53BA" w:rsidRPr="000F53BA" w:rsidRDefault="000F53BA" w:rsidP="000F53BA">
            <w:pPr>
              <w:rPr>
                <w:rFonts w:eastAsia="Calibri" w:cs="Times New Roman"/>
                <w:sz w:val="16"/>
                <w:szCs w:val="16"/>
                <w:lang w:val="hr-HR" w:eastAsia="hr-HR"/>
              </w:rPr>
            </w:pPr>
          </w:p>
        </w:tc>
        <w:tc>
          <w:tcPr>
            <w:tcW w:w="3119" w:type="dxa"/>
            <w:vMerge w:val="restart"/>
          </w:tcPr>
          <w:p w:rsidR="000F53BA" w:rsidRPr="000F53BA" w:rsidRDefault="000F53BA" w:rsidP="000F53BA">
            <w:pPr>
              <w:rPr>
                <w:rFonts w:eastAsia="Calibri" w:cs="Times New Roman"/>
                <w:sz w:val="18"/>
                <w:szCs w:val="18"/>
                <w:lang w:val="hr-HR" w:eastAsia="hr-HR"/>
              </w:rPr>
            </w:pPr>
            <w:r w:rsidRPr="000F53BA">
              <w:rPr>
                <w:rFonts w:eastAsia="Calibri" w:cs="Times New Roman"/>
                <w:sz w:val="18"/>
                <w:szCs w:val="18"/>
                <w:lang w:val="hr-HR" w:eastAsia="hr-HR"/>
              </w:rPr>
              <w:t>- srednja stručna sprema upravne ili ekonomske struke, - najmanje jedna godina radnog iskustva na odgovarajućim poslovima,                - poznavanje rada na računalu,</w:t>
            </w:r>
          </w:p>
          <w:p w:rsidR="000F53BA" w:rsidRPr="000F53BA" w:rsidRDefault="000F53BA" w:rsidP="000F53BA">
            <w:pPr>
              <w:rPr>
                <w:rFonts w:eastAsia="Calibri" w:cs="Times New Roman"/>
                <w:sz w:val="18"/>
                <w:szCs w:val="18"/>
                <w:lang w:val="hr-HR" w:eastAsia="hr-HR"/>
              </w:rPr>
            </w:pPr>
            <w:r w:rsidRPr="000F53BA">
              <w:rPr>
                <w:rFonts w:eastAsia="Calibri" w:cs="Times New Roman"/>
                <w:sz w:val="18"/>
                <w:szCs w:val="18"/>
                <w:lang w:val="hr-HR" w:eastAsia="hr-HR"/>
              </w:rPr>
              <w:t>- stupanj složenosti koji uključuje jednostavne i uglavnom rutinske poslove koji zahtijevaju primjenu precizno utvrđenih postupaka, metoda rada i stručnih tehnika,</w:t>
            </w:r>
          </w:p>
          <w:p w:rsidR="000F53BA" w:rsidRPr="000F53BA" w:rsidRDefault="000F53BA" w:rsidP="000F53BA">
            <w:pPr>
              <w:rPr>
                <w:rFonts w:eastAsia="Calibri" w:cs="Times New Roman"/>
                <w:sz w:val="18"/>
                <w:szCs w:val="18"/>
                <w:lang w:val="hr-HR" w:eastAsia="hr-HR"/>
              </w:rPr>
            </w:pPr>
            <w:r w:rsidRPr="000F53BA">
              <w:rPr>
                <w:rFonts w:eastAsia="Calibri" w:cs="Times New Roman"/>
                <w:sz w:val="18"/>
                <w:szCs w:val="18"/>
                <w:lang w:val="hr-HR" w:eastAsia="hr-HR"/>
              </w:rPr>
              <w:t>- stupanj samostalnosti koji uključuje stalni nadzor i upute nadređenog službenika,</w:t>
            </w:r>
          </w:p>
          <w:p w:rsidR="000F53BA" w:rsidRPr="000F53BA" w:rsidRDefault="000F53BA" w:rsidP="000F53BA">
            <w:pPr>
              <w:rPr>
                <w:rFonts w:eastAsia="Calibri" w:cs="Times New Roman"/>
                <w:sz w:val="18"/>
                <w:szCs w:val="18"/>
                <w:lang w:val="hr-HR" w:eastAsia="hr-HR"/>
              </w:rPr>
            </w:pPr>
            <w:r w:rsidRPr="000F53BA">
              <w:rPr>
                <w:rFonts w:eastAsia="Calibri" w:cs="Times New Roman"/>
                <w:sz w:val="18"/>
                <w:szCs w:val="18"/>
                <w:lang w:val="hr-HR" w:eastAsia="hr-HR"/>
              </w:rPr>
              <w:t>- stupanj odgovornosti koji uključuje odgovornost za materijalne resurse s kojima službenik radi te pravilnu primjenu izričito propisanih postupaka, metoda rada i stručnih tehnika,</w:t>
            </w:r>
          </w:p>
          <w:p w:rsidR="000F53BA" w:rsidRPr="000F53BA" w:rsidRDefault="000F53BA" w:rsidP="000F53BA">
            <w:pPr>
              <w:rPr>
                <w:rFonts w:eastAsia="Calibri" w:cs="Times New Roman"/>
                <w:sz w:val="18"/>
                <w:szCs w:val="18"/>
                <w:lang w:val="hr-HR" w:eastAsia="hr-HR"/>
              </w:rPr>
            </w:pPr>
            <w:r w:rsidRPr="000F53BA">
              <w:rPr>
                <w:rFonts w:eastAsia="Calibri" w:cs="Times New Roman"/>
                <w:sz w:val="18"/>
                <w:szCs w:val="18"/>
                <w:lang w:val="hr-HR" w:eastAsia="hr-HR"/>
              </w:rPr>
              <w:t>- stupanj stručnih komunikacija koji uključuje kontakte unutar nižih unutarnjih ustrojstvenih jedinica upravnoga tijela.</w:t>
            </w:r>
          </w:p>
        </w:tc>
        <w:tc>
          <w:tcPr>
            <w:tcW w:w="6379" w:type="dxa"/>
            <w:gridSpan w:val="5"/>
          </w:tcPr>
          <w:p w:rsidR="000F53BA" w:rsidRPr="000F53BA" w:rsidRDefault="000F53BA" w:rsidP="000F53BA">
            <w:pPr>
              <w:jc w:val="both"/>
              <w:rPr>
                <w:rFonts w:eastAsia="Calibri" w:cs="Times New Roman"/>
                <w:sz w:val="18"/>
                <w:szCs w:val="18"/>
                <w:lang w:val="hr-HR" w:eastAsia="hr-HR"/>
              </w:rPr>
            </w:pPr>
            <w:r w:rsidRPr="000F53BA">
              <w:rPr>
                <w:rFonts w:eastAsia="Calibri" w:cs="Times New Roman"/>
                <w:sz w:val="18"/>
                <w:szCs w:val="18"/>
                <w:lang w:val="hr-HR" w:eastAsia="hr-HR"/>
              </w:rPr>
              <w:t>- vodi prijemni ured (pisarnicu) Jedinstvenog upravnog odjela i Općine, obavlja administrativne i druge poslove iz djelokruga JUO koji se odnose na tehničku pripremu materijala te obavljanje poslova za Općinsko vijeće, Općinskog načelnika i Jedinstveni upravni odjel (prijem stranaka, poruke, obavijesti, očitovanja i sl.)</w:t>
            </w:r>
          </w:p>
        </w:tc>
        <w:tc>
          <w:tcPr>
            <w:tcW w:w="548" w:type="dxa"/>
          </w:tcPr>
          <w:p w:rsidR="000F53BA" w:rsidRPr="000F53BA" w:rsidRDefault="000F53BA" w:rsidP="000F53BA">
            <w:pPr>
              <w:rPr>
                <w:rFonts w:eastAsia="Calibri" w:cs="Times New Roman"/>
                <w:sz w:val="16"/>
                <w:szCs w:val="16"/>
                <w:lang w:val="hr-HR" w:eastAsia="hr-HR"/>
              </w:rPr>
            </w:pPr>
            <w:r w:rsidRPr="000F53BA">
              <w:rPr>
                <w:rFonts w:eastAsia="Calibri" w:cs="Times New Roman"/>
                <w:sz w:val="16"/>
                <w:szCs w:val="16"/>
                <w:lang w:val="hr-HR" w:eastAsia="hr-HR"/>
              </w:rPr>
              <w:t>25</w:t>
            </w:r>
          </w:p>
        </w:tc>
      </w:tr>
      <w:tr w:rsidR="000F53BA" w:rsidRPr="000F53BA" w:rsidTr="000F53BA">
        <w:trPr>
          <w:trHeight w:val="278"/>
        </w:trPr>
        <w:tc>
          <w:tcPr>
            <w:tcW w:w="562" w:type="dxa"/>
            <w:vMerge/>
          </w:tcPr>
          <w:p w:rsidR="000F53BA" w:rsidRPr="000F53BA" w:rsidRDefault="000F53BA" w:rsidP="000F53BA">
            <w:pPr>
              <w:rPr>
                <w:rFonts w:eastAsia="Calibri" w:cs="Times New Roman"/>
                <w:sz w:val="16"/>
                <w:szCs w:val="16"/>
                <w:lang w:val="hr-HR" w:eastAsia="hr-HR"/>
              </w:rPr>
            </w:pPr>
          </w:p>
        </w:tc>
        <w:tc>
          <w:tcPr>
            <w:tcW w:w="3119" w:type="dxa"/>
            <w:vMerge/>
          </w:tcPr>
          <w:p w:rsidR="000F53BA" w:rsidRPr="000F53BA" w:rsidRDefault="000F53BA" w:rsidP="000F53BA">
            <w:pPr>
              <w:rPr>
                <w:rFonts w:eastAsia="Calibri" w:cs="Times New Roman"/>
                <w:sz w:val="18"/>
                <w:szCs w:val="18"/>
                <w:lang w:val="hr-HR" w:eastAsia="hr-HR"/>
              </w:rPr>
            </w:pPr>
          </w:p>
        </w:tc>
        <w:tc>
          <w:tcPr>
            <w:tcW w:w="6379" w:type="dxa"/>
            <w:gridSpan w:val="5"/>
          </w:tcPr>
          <w:p w:rsidR="000F53BA" w:rsidRPr="000F53BA" w:rsidRDefault="000F53BA" w:rsidP="000F53BA">
            <w:pPr>
              <w:jc w:val="both"/>
              <w:rPr>
                <w:rFonts w:eastAsia="Calibri" w:cs="Times New Roman"/>
                <w:sz w:val="18"/>
                <w:szCs w:val="18"/>
                <w:lang w:val="hr-HR" w:eastAsia="hr-HR"/>
              </w:rPr>
            </w:pPr>
            <w:r w:rsidRPr="000F53BA">
              <w:rPr>
                <w:rFonts w:eastAsia="Calibri" w:cs="Times New Roman"/>
                <w:sz w:val="18"/>
                <w:szCs w:val="18"/>
                <w:lang w:val="hr-HR" w:eastAsia="hr-HR"/>
              </w:rPr>
              <w:t>- izvršava akte Općinskog vijeća i Općinskog načelnika iz djelokruga svog radnog mjesta, prati propise iz nadležnosti JUO koji se odnose na opće i upravne poslove, stara se o nabavi uredskog i ostalog potrošnog materijala</w:t>
            </w:r>
          </w:p>
        </w:tc>
        <w:tc>
          <w:tcPr>
            <w:tcW w:w="548" w:type="dxa"/>
          </w:tcPr>
          <w:p w:rsidR="000F53BA" w:rsidRPr="000F53BA" w:rsidRDefault="000F53BA" w:rsidP="000F53BA">
            <w:pPr>
              <w:rPr>
                <w:rFonts w:eastAsia="Calibri" w:cs="Times New Roman"/>
                <w:sz w:val="16"/>
                <w:szCs w:val="16"/>
                <w:lang w:val="hr-HR" w:eastAsia="hr-HR"/>
              </w:rPr>
            </w:pPr>
            <w:r w:rsidRPr="000F53BA">
              <w:rPr>
                <w:rFonts w:eastAsia="Calibri" w:cs="Times New Roman"/>
                <w:sz w:val="16"/>
                <w:szCs w:val="16"/>
                <w:lang w:val="hr-HR" w:eastAsia="hr-HR"/>
              </w:rPr>
              <w:t>25</w:t>
            </w:r>
          </w:p>
        </w:tc>
      </w:tr>
      <w:tr w:rsidR="000F53BA" w:rsidRPr="000F53BA" w:rsidTr="000F53BA">
        <w:trPr>
          <w:trHeight w:val="217"/>
        </w:trPr>
        <w:tc>
          <w:tcPr>
            <w:tcW w:w="562" w:type="dxa"/>
            <w:vMerge/>
          </w:tcPr>
          <w:p w:rsidR="000F53BA" w:rsidRPr="000F53BA" w:rsidRDefault="000F53BA" w:rsidP="000F53BA">
            <w:pPr>
              <w:rPr>
                <w:rFonts w:eastAsia="Calibri" w:cs="Times New Roman"/>
                <w:sz w:val="16"/>
                <w:szCs w:val="16"/>
                <w:lang w:val="hr-HR" w:eastAsia="hr-HR"/>
              </w:rPr>
            </w:pPr>
          </w:p>
        </w:tc>
        <w:tc>
          <w:tcPr>
            <w:tcW w:w="3119" w:type="dxa"/>
            <w:vMerge/>
          </w:tcPr>
          <w:p w:rsidR="000F53BA" w:rsidRPr="000F53BA" w:rsidRDefault="000F53BA" w:rsidP="000F53BA">
            <w:pPr>
              <w:rPr>
                <w:rFonts w:eastAsia="Calibri" w:cs="Times New Roman"/>
                <w:sz w:val="18"/>
                <w:szCs w:val="18"/>
                <w:lang w:val="hr-HR" w:eastAsia="hr-HR"/>
              </w:rPr>
            </w:pPr>
          </w:p>
        </w:tc>
        <w:tc>
          <w:tcPr>
            <w:tcW w:w="6379" w:type="dxa"/>
            <w:gridSpan w:val="5"/>
          </w:tcPr>
          <w:p w:rsidR="000F53BA" w:rsidRPr="000F53BA" w:rsidRDefault="000F53BA" w:rsidP="000F53BA">
            <w:pPr>
              <w:jc w:val="both"/>
              <w:rPr>
                <w:rFonts w:eastAsia="Calibri" w:cs="Times New Roman"/>
                <w:sz w:val="18"/>
                <w:szCs w:val="18"/>
                <w:lang w:val="hr-HR" w:eastAsia="hr-HR"/>
              </w:rPr>
            </w:pPr>
            <w:r w:rsidRPr="000F53BA">
              <w:rPr>
                <w:rFonts w:eastAsia="Calibri" w:cs="Times New Roman"/>
                <w:sz w:val="18"/>
                <w:szCs w:val="18"/>
                <w:lang w:val="hr-HR" w:eastAsia="hr-HR"/>
              </w:rPr>
              <w:t xml:space="preserve">- vrši prijepis akata, fotokopiranje te obavlja ostale administrativne poslove po potrebi za općinsko vijeća i odbore </w:t>
            </w:r>
          </w:p>
        </w:tc>
        <w:tc>
          <w:tcPr>
            <w:tcW w:w="548" w:type="dxa"/>
          </w:tcPr>
          <w:p w:rsidR="000F53BA" w:rsidRPr="000F53BA" w:rsidRDefault="000F53BA" w:rsidP="000F53BA">
            <w:pPr>
              <w:rPr>
                <w:rFonts w:eastAsia="Calibri" w:cs="Times New Roman"/>
                <w:sz w:val="16"/>
                <w:szCs w:val="16"/>
                <w:lang w:val="hr-HR" w:eastAsia="hr-HR"/>
              </w:rPr>
            </w:pPr>
            <w:r w:rsidRPr="000F53BA">
              <w:rPr>
                <w:rFonts w:eastAsia="Calibri" w:cs="Times New Roman"/>
                <w:sz w:val="16"/>
                <w:szCs w:val="16"/>
                <w:lang w:val="hr-HR" w:eastAsia="hr-HR"/>
              </w:rPr>
              <w:t>10</w:t>
            </w:r>
          </w:p>
        </w:tc>
      </w:tr>
      <w:tr w:rsidR="000F53BA" w:rsidRPr="000F53BA" w:rsidTr="000F53BA">
        <w:trPr>
          <w:trHeight w:val="314"/>
        </w:trPr>
        <w:tc>
          <w:tcPr>
            <w:tcW w:w="562" w:type="dxa"/>
            <w:vMerge/>
          </w:tcPr>
          <w:p w:rsidR="000F53BA" w:rsidRPr="000F53BA" w:rsidRDefault="000F53BA" w:rsidP="000F53BA">
            <w:pPr>
              <w:rPr>
                <w:rFonts w:eastAsia="Calibri" w:cs="Times New Roman"/>
                <w:sz w:val="16"/>
                <w:szCs w:val="16"/>
                <w:lang w:val="hr-HR" w:eastAsia="hr-HR"/>
              </w:rPr>
            </w:pPr>
          </w:p>
        </w:tc>
        <w:tc>
          <w:tcPr>
            <w:tcW w:w="3119" w:type="dxa"/>
            <w:vMerge/>
          </w:tcPr>
          <w:p w:rsidR="000F53BA" w:rsidRPr="000F53BA" w:rsidRDefault="000F53BA" w:rsidP="000F53BA">
            <w:pPr>
              <w:rPr>
                <w:rFonts w:eastAsia="Calibri" w:cs="Times New Roman"/>
                <w:sz w:val="18"/>
                <w:szCs w:val="18"/>
                <w:lang w:val="hr-HR" w:eastAsia="hr-HR"/>
              </w:rPr>
            </w:pPr>
          </w:p>
        </w:tc>
        <w:tc>
          <w:tcPr>
            <w:tcW w:w="6379" w:type="dxa"/>
            <w:gridSpan w:val="5"/>
          </w:tcPr>
          <w:p w:rsidR="000F53BA" w:rsidRPr="000F53BA" w:rsidRDefault="000F53BA" w:rsidP="000F53BA">
            <w:pPr>
              <w:jc w:val="both"/>
              <w:rPr>
                <w:rFonts w:eastAsia="Calibri" w:cs="Times New Roman"/>
                <w:sz w:val="18"/>
                <w:szCs w:val="18"/>
                <w:lang w:val="hr-HR" w:eastAsia="hr-HR"/>
              </w:rPr>
            </w:pPr>
            <w:r w:rsidRPr="000F53BA">
              <w:rPr>
                <w:rFonts w:eastAsia="Calibri" w:cs="Times New Roman"/>
                <w:sz w:val="18"/>
                <w:szCs w:val="18"/>
                <w:lang w:val="hr-HR" w:eastAsia="hr-HR"/>
              </w:rPr>
              <w:t>- sudjeluje u poslovima arhiviranja akata Općine (sortira, odlaže i čuva dokumentaciju)</w:t>
            </w:r>
          </w:p>
        </w:tc>
        <w:tc>
          <w:tcPr>
            <w:tcW w:w="548" w:type="dxa"/>
          </w:tcPr>
          <w:p w:rsidR="000F53BA" w:rsidRPr="000F53BA" w:rsidRDefault="000F53BA" w:rsidP="000F53BA">
            <w:pPr>
              <w:rPr>
                <w:rFonts w:eastAsia="Calibri" w:cs="Times New Roman"/>
                <w:sz w:val="16"/>
                <w:szCs w:val="16"/>
                <w:lang w:val="hr-HR" w:eastAsia="hr-HR"/>
              </w:rPr>
            </w:pPr>
            <w:r w:rsidRPr="000F53BA">
              <w:rPr>
                <w:rFonts w:eastAsia="Calibri" w:cs="Times New Roman"/>
                <w:sz w:val="16"/>
                <w:szCs w:val="16"/>
                <w:lang w:val="hr-HR" w:eastAsia="hr-HR"/>
              </w:rPr>
              <w:t>20</w:t>
            </w:r>
          </w:p>
        </w:tc>
      </w:tr>
      <w:tr w:rsidR="000F53BA" w:rsidRPr="000F53BA" w:rsidTr="000F53BA">
        <w:trPr>
          <w:trHeight w:val="1731"/>
        </w:trPr>
        <w:tc>
          <w:tcPr>
            <w:tcW w:w="562" w:type="dxa"/>
            <w:vMerge/>
          </w:tcPr>
          <w:p w:rsidR="000F53BA" w:rsidRPr="000F53BA" w:rsidRDefault="000F53BA" w:rsidP="000F53BA">
            <w:pPr>
              <w:rPr>
                <w:rFonts w:eastAsia="Calibri" w:cs="Times New Roman"/>
                <w:sz w:val="16"/>
                <w:szCs w:val="16"/>
                <w:lang w:val="hr-HR" w:eastAsia="hr-HR"/>
              </w:rPr>
            </w:pPr>
          </w:p>
        </w:tc>
        <w:tc>
          <w:tcPr>
            <w:tcW w:w="3119" w:type="dxa"/>
            <w:vMerge/>
          </w:tcPr>
          <w:p w:rsidR="000F53BA" w:rsidRPr="000F53BA" w:rsidRDefault="000F53BA" w:rsidP="000F53BA">
            <w:pPr>
              <w:rPr>
                <w:rFonts w:eastAsia="Calibri" w:cs="Times New Roman"/>
                <w:sz w:val="18"/>
                <w:szCs w:val="18"/>
                <w:lang w:val="hr-HR" w:eastAsia="hr-HR"/>
              </w:rPr>
            </w:pPr>
          </w:p>
        </w:tc>
        <w:tc>
          <w:tcPr>
            <w:tcW w:w="6379" w:type="dxa"/>
            <w:gridSpan w:val="5"/>
          </w:tcPr>
          <w:p w:rsidR="000F53BA" w:rsidRPr="000F53BA" w:rsidRDefault="000F53BA" w:rsidP="000F53BA">
            <w:pPr>
              <w:jc w:val="both"/>
              <w:rPr>
                <w:rFonts w:eastAsia="Calibri" w:cs="Times New Roman"/>
                <w:sz w:val="18"/>
                <w:szCs w:val="18"/>
                <w:lang w:val="hr-HR" w:eastAsia="hr-HR"/>
              </w:rPr>
            </w:pPr>
            <w:r w:rsidRPr="000F53BA">
              <w:rPr>
                <w:rFonts w:eastAsia="Calibri" w:cs="Times New Roman"/>
                <w:sz w:val="18"/>
                <w:szCs w:val="18"/>
                <w:lang w:val="hr-HR" w:eastAsia="hr-HR"/>
              </w:rPr>
              <w:t>- zaprima, pregledava, razvrstava i otprema poštu, vodi potrebne evidencije, urudžbeni zapisnik te obavlja i druge srodne poslove po nalogu Pročelnika JUO</w:t>
            </w:r>
          </w:p>
        </w:tc>
        <w:tc>
          <w:tcPr>
            <w:tcW w:w="548" w:type="dxa"/>
          </w:tcPr>
          <w:p w:rsidR="000F53BA" w:rsidRPr="000F53BA" w:rsidRDefault="000F53BA" w:rsidP="000F53BA">
            <w:pPr>
              <w:rPr>
                <w:rFonts w:eastAsia="Calibri" w:cs="Times New Roman"/>
                <w:sz w:val="16"/>
                <w:szCs w:val="16"/>
                <w:lang w:val="hr-HR" w:eastAsia="hr-HR"/>
              </w:rPr>
            </w:pPr>
            <w:r w:rsidRPr="000F53BA">
              <w:rPr>
                <w:rFonts w:eastAsia="Calibri" w:cs="Times New Roman"/>
                <w:sz w:val="16"/>
                <w:szCs w:val="16"/>
                <w:lang w:val="hr-HR" w:eastAsia="hr-HR"/>
              </w:rPr>
              <w:t>20</w:t>
            </w:r>
          </w:p>
        </w:tc>
      </w:tr>
    </w:tbl>
    <w:p w:rsidR="000F53BA" w:rsidRPr="000F53BA" w:rsidRDefault="000F53BA" w:rsidP="000F53BA">
      <w:pPr>
        <w:jc w:val="both"/>
        <w:rPr>
          <w:rFonts w:eastAsia="Calibri" w:cs="Times New Roman"/>
          <w:szCs w:val="24"/>
          <w:lang w:val="hr-HR"/>
        </w:rPr>
      </w:pPr>
      <w:r w:rsidRPr="000F53BA">
        <w:rPr>
          <w:rFonts w:eastAsia="Calibri" w:cs="Times New Roman"/>
          <w:szCs w:val="24"/>
          <w:lang w:val="hr-HR"/>
        </w:rPr>
        <w:tab/>
        <w:t xml:space="preserve">Ovom Odlukom mijenja se i dopunjuje sistematizacija radnih mjesta u Jedinstvenom upravnom odjelu Općine </w:t>
      </w:r>
      <w:proofErr w:type="spellStart"/>
      <w:r w:rsidRPr="000F53BA">
        <w:rPr>
          <w:rFonts w:eastAsia="Calibri" w:cs="Times New Roman"/>
          <w:szCs w:val="24"/>
          <w:lang w:val="hr-HR"/>
        </w:rPr>
        <w:t>Negoslavci</w:t>
      </w:r>
      <w:proofErr w:type="spellEnd"/>
      <w:r w:rsidRPr="000F53BA">
        <w:rPr>
          <w:rFonts w:eastAsia="Calibri" w:cs="Times New Roman"/>
          <w:szCs w:val="24"/>
          <w:lang w:val="hr-HR"/>
        </w:rPr>
        <w:t xml:space="preserve"> prema Pravilniku o unutarnjem redu Jedinstvenog upravnog odjela Općine </w:t>
      </w:r>
      <w:proofErr w:type="spellStart"/>
      <w:r w:rsidRPr="000F53BA">
        <w:rPr>
          <w:rFonts w:eastAsia="Calibri" w:cs="Times New Roman"/>
          <w:szCs w:val="24"/>
          <w:lang w:val="hr-HR"/>
        </w:rPr>
        <w:t>Negoslavci</w:t>
      </w:r>
      <w:proofErr w:type="spellEnd"/>
      <w:r w:rsidRPr="000F53BA">
        <w:rPr>
          <w:rFonts w:eastAsia="Calibri" w:cs="Times New Roman"/>
          <w:szCs w:val="24"/>
          <w:lang w:val="hr-HR"/>
        </w:rPr>
        <w:t>, KLASA: 012-01/16-01/02, URBROJ: 2196/06-02-16, od 19.12.2016. godine  i to Radno mjesto pod rednim brojem 4. mijenja i dopunjuje i glasi:</w:t>
      </w:r>
    </w:p>
    <w:p w:rsidR="000F53BA" w:rsidRPr="000F53BA" w:rsidRDefault="000F53BA" w:rsidP="000F53BA">
      <w:pPr>
        <w:spacing w:after="160" w:line="259" w:lineRule="auto"/>
        <w:rPr>
          <w:rFonts w:eastAsia="Calibri" w:cs="Times New Roman"/>
          <w:szCs w:val="24"/>
          <w:lang w:val="hr-HR"/>
        </w:rPr>
      </w:pPr>
    </w:p>
    <w:p w:rsidR="000F53BA" w:rsidRDefault="000F53BA" w:rsidP="000F53BA">
      <w:pPr>
        <w:spacing w:after="160" w:line="259" w:lineRule="auto"/>
        <w:rPr>
          <w:rFonts w:eastAsia="Calibri" w:cs="Times New Roman"/>
          <w:szCs w:val="24"/>
          <w:lang w:val="hr-HR"/>
        </w:rPr>
      </w:pPr>
    </w:p>
    <w:p w:rsidR="000F53BA" w:rsidRDefault="000F53BA" w:rsidP="000F53BA">
      <w:pPr>
        <w:spacing w:after="160" w:line="259" w:lineRule="auto"/>
        <w:rPr>
          <w:rFonts w:eastAsia="Calibri" w:cs="Times New Roman"/>
          <w:szCs w:val="24"/>
          <w:lang w:val="hr-HR"/>
        </w:rPr>
      </w:pPr>
    </w:p>
    <w:p w:rsidR="000F53BA" w:rsidRDefault="000F53BA" w:rsidP="000F53BA">
      <w:pPr>
        <w:jc w:val="center"/>
        <w:rPr>
          <w:rFonts w:eastAsia="Calibri" w:cs="Times New Roman"/>
          <w:szCs w:val="24"/>
          <w:lang w:val="hr-HR"/>
        </w:rPr>
      </w:pPr>
    </w:p>
    <w:p w:rsidR="000F53BA" w:rsidRPr="000F53BA" w:rsidRDefault="000F53BA" w:rsidP="000F53BA">
      <w:pPr>
        <w:jc w:val="center"/>
        <w:rPr>
          <w:rFonts w:eastAsia="Calibri" w:cs="Times New Roman"/>
          <w:b/>
          <w:szCs w:val="24"/>
          <w:lang w:val="hr-HR"/>
        </w:rPr>
      </w:pPr>
    </w:p>
    <w:p w:rsidR="000F53BA" w:rsidRDefault="000F53BA" w:rsidP="000F53BA">
      <w:pPr>
        <w:jc w:val="center"/>
        <w:rPr>
          <w:rFonts w:eastAsia="Calibri" w:cs="Times New Roman"/>
          <w:b/>
          <w:szCs w:val="24"/>
          <w:lang w:val="hr-HR"/>
        </w:rPr>
      </w:pPr>
      <w:r w:rsidRPr="000F53BA">
        <w:rPr>
          <w:rFonts w:eastAsia="Calibri" w:cs="Times New Roman"/>
          <w:b/>
          <w:szCs w:val="24"/>
          <w:lang w:val="hr-HR"/>
        </w:rPr>
        <w:lastRenderedPageBreak/>
        <w:t>Članak 2.</w:t>
      </w:r>
    </w:p>
    <w:p w:rsidR="000F53BA" w:rsidRPr="000F53BA" w:rsidRDefault="000F53BA" w:rsidP="000F53BA">
      <w:pPr>
        <w:jc w:val="center"/>
        <w:rPr>
          <w:rFonts w:eastAsia="Calibri" w:cs="Times New Roman"/>
          <w:b/>
          <w:szCs w:val="24"/>
          <w:lang w:val="hr-HR"/>
        </w:rPr>
      </w:pPr>
    </w:p>
    <w:p w:rsidR="000F53BA" w:rsidRPr="000F53BA" w:rsidRDefault="000F53BA" w:rsidP="000F53BA">
      <w:pPr>
        <w:jc w:val="both"/>
        <w:rPr>
          <w:rFonts w:eastAsia="Calibri" w:cs="Times New Roman"/>
          <w:szCs w:val="24"/>
          <w:lang w:val="hr-HR"/>
        </w:rPr>
      </w:pPr>
      <w:r w:rsidRPr="000F53BA">
        <w:rPr>
          <w:rFonts w:eastAsia="Calibri" w:cs="Times New Roman"/>
          <w:szCs w:val="24"/>
          <w:lang w:val="hr-HR"/>
        </w:rPr>
        <w:tab/>
        <w:t>Ostale odredbe Pravilnika o unutarnjem redu i sistematizaciji radnih mjesta ostaju neizmijenjene.</w:t>
      </w:r>
    </w:p>
    <w:p w:rsidR="000F53BA" w:rsidRDefault="000F53BA" w:rsidP="000F53BA">
      <w:pPr>
        <w:jc w:val="center"/>
        <w:rPr>
          <w:rFonts w:eastAsia="Calibri" w:cs="Times New Roman"/>
          <w:b/>
          <w:szCs w:val="24"/>
          <w:lang w:val="hr-HR"/>
        </w:rPr>
      </w:pPr>
      <w:r w:rsidRPr="000F53BA">
        <w:rPr>
          <w:rFonts w:eastAsia="Calibri" w:cs="Times New Roman"/>
          <w:b/>
          <w:szCs w:val="24"/>
          <w:lang w:val="hr-HR"/>
        </w:rPr>
        <w:t>Članak 3.</w:t>
      </w:r>
    </w:p>
    <w:p w:rsidR="000F53BA" w:rsidRPr="000F53BA" w:rsidRDefault="000F53BA" w:rsidP="000F53BA">
      <w:pPr>
        <w:jc w:val="center"/>
        <w:rPr>
          <w:rFonts w:eastAsia="Calibri" w:cs="Times New Roman"/>
          <w:b/>
          <w:szCs w:val="24"/>
          <w:lang w:val="hr-HR"/>
        </w:rPr>
      </w:pPr>
    </w:p>
    <w:p w:rsidR="000F53BA" w:rsidRDefault="000F53BA" w:rsidP="000F53BA">
      <w:pPr>
        <w:jc w:val="both"/>
        <w:rPr>
          <w:rFonts w:eastAsia="Calibri" w:cs="Times New Roman"/>
          <w:szCs w:val="24"/>
          <w:lang w:val="hr-HR"/>
        </w:rPr>
      </w:pPr>
      <w:r w:rsidRPr="000F53BA">
        <w:rPr>
          <w:rFonts w:eastAsia="Calibri" w:cs="Times New Roman"/>
          <w:szCs w:val="24"/>
          <w:lang w:val="hr-HR"/>
        </w:rPr>
        <w:tab/>
        <w:t xml:space="preserve">Ova Odluka stupa na snagu osmi dan od dana objave, a objaviti će se u Službenom glasniku Općine </w:t>
      </w:r>
      <w:proofErr w:type="spellStart"/>
      <w:r w:rsidRPr="000F53BA">
        <w:rPr>
          <w:rFonts w:eastAsia="Calibri" w:cs="Times New Roman"/>
          <w:szCs w:val="24"/>
          <w:lang w:val="hr-HR"/>
        </w:rPr>
        <w:t>Negoslavci</w:t>
      </w:r>
      <w:proofErr w:type="spellEnd"/>
      <w:r w:rsidRPr="000F53BA">
        <w:rPr>
          <w:rFonts w:eastAsia="Calibri" w:cs="Times New Roman"/>
          <w:szCs w:val="24"/>
          <w:lang w:val="hr-HR"/>
        </w:rPr>
        <w:t>.</w:t>
      </w:r>
    </w:p>
    <w:p w:rsidR="000F53BA" w:rsidRPr="000F53BA" w:rsidRDefault="000F53BA" w:rsidP="000F53BA">
      <w:pPr>
        <w:jc w:val="both"/>
        <w:rPr>
          <w:rFonts w:eastAsia="Calibri" w:cs="Times New Roman"/>
          <w:szCs w:val="24"/>
          <w:lang w:val="hr-HR"/>
        </w:rPr>
      </w:pPr>
    </w:p>
    <w:p w:rsidR="000F53BA" w:rsidRPr="000F53BA" w:rsidRDefault="000F53BA" w:rsidP="000F53BA">
      <w:pPr>
        <w:rPr>
          <w:rFonts w:eastAsia="Calibri" w:cs="Times New Roman"/>
          <w:bCs/>
          <w:szCs w:val="24"/>
          <w:lang w:val="hr-HR"/>
        </w:rPr>
      </w:pPr>
      <w:r w:rsidRPr="000F53BA">
        <w:rPr>
          <w:rFonts w:eastAsia="Calibri" w:cs="Times New Roman"/>
          <w:bCs/>
          <w:szCs w:val="24"/>
          <w:lang w:val="hr-HR"/>
        </w:rPr>
        <w:t>KLASA: 023-05/21-01/01</w:t>
      </w:r>
    </w:p>
    <w:p w:rsidR="000F53BA" w:rsidRPr="000F53BA" w:rsidRDefault="000F53BA" w:rsidP="000F53BA">
      <w:pPr>
        <w:rPr>
          <w:rFonts w:eastAsia="Calibri" w:cs="Times New Roman"/>
          <w:bCs/>
          <w:szCs w:val="24"/>
          <w:lang w:val="hr-HR"/>
        </w:rPr>
      </w:pPr>
      <w:r w:rsidRPr="000F53BA">
        <w:rPr>
          <w:rFonts w:eastAsia="Calibri" w:cs="Times New Roman"/>
          <w:bCs/>
          <w:szCs w:val="24"/>
          <w:lang w:val="hr-HR"/>
        </w:rPr>
        <w:t>URBROJ: 2196/06-01-21-01</w:t>
      </w:r>
    </w:p>
    <w:p w:rsidR="000F53BA" w:rsidRPr="000F53BA" w:rsidRDefault="000F53BA" w:rsidP="000F53BA">
      <w:pPr>
        <w:rPr>
          <w:rFonts w:eastAsia="Calibri" w:cs="Times New Roman"/>
          <w:szCs w:val="24"/>
          <w:lang w:val="hr-HR"/>
        </w:rPr>
      </w:pPr>
      <w:proofErr w:type="spellStart"/>
      <w:r w:rsidRPr="000F53BA">
        <w:rPr>
          <w:rFonts w:eastAsia="Calibri" w:cs="Times New Roman"/>
          <w:bCs/>
          <w:szCs w:val="24"/>
          <w:lang w:val="hr-HR"/>
        </w:rPr>
        <w:t>Negoslavci</w:t>
      </w:r>
      <w:proofErr w:type="spellEnd"/>
      <w:r w:rsidRPr="000F53BA">
        <w:rPr>
          <w:rFonts w:eastAsia="Calibri" w:cs="Times New Roman"/>
          <w:bCs/>
          <w:szCs w:val="24"/>
          <w:lang w:val="hr-HR"/>
        </w:rPr>
        <w:t xml:space="preserve">, </w:t>
      </w:r>
      <w:r w:rsidRPr="000F53BA">
        <w:rPr>
          <w:rFonts w:eastAsia="Calibri" w:cs="Times New Roman"/>
          <w:szCs w:val="24"/>
          <w:lang w:val="hr-HR"/>
        </w:rPr>
        <w:t>06.12.2021.godine</w:t>
      </w:r>
    </w:p>
    <w:p w:rsidR="000F53BA" w:rsidRPr="000F53BA" w:rsidRDefault="000F53BA" w:rsidP="000F53BA">
      <w:pPr>
        <w:jc w:val="both"/>
        <w:rPr>
          <w:rFonts w:eastAsia="Calibri" w:cs="Times New Roman"/>
          <w:b/>
          <w:szCs w:val="24"/>
          <w:lang w:val="hr-HR"/>
        </w:rPr>
      </w:pPr>
    </w:p>
    <w:p w:rsidR="000F53BA" w:rsidRPr="000F53BA" w:rsidRDefault="000F53BA" w:rsidP="000F53BA">
      <w:pPr>
        <w:spacing w:after="160" w:line="259" w:lineRule="auto"/>
        <w:jc w:val="both"/>
        <w:rPr>
          <w:rFonts w:eastAsia="Calibri" w:cs="Times New Roman"/>
          <w:szCs w:val="24"/>
          <w:lang w:val="hr-HR"/>
        </w:rPr>
      </w:pPr>
    </w:p>
    <w:p w:rsidR="000F53BA" w:rsidRDefault="000F53BA" w:rsidP="000F53BA">
      <w:pPr>
        <w:jc w:val="center"/>
        <w:rPr>
          <w:rFonts w:eastAsia="Calibri" w:cs="Times New Roman"/>
          <w:b/>
          <w:bCs/>
          <w:szCs w:val="24"/>
          <w:lang w:val="hr-HR"/>
        </w:rPr>
      </w:pPr>
      <w:r w:rsidRPr="000F53BA">
        <w:rPr>
          <w:rFonts w:eastAsia="Calibri" w:cs="Times New Roman"/>
          <w:b/>
          <w:bCs/>
          <w:szCs w:val="24"/>
          <w:lang w:val="hr-HR"/>
        </w:rPr>
        <w:t>Općinski načelnik:</w:t>
      </w:r>
    </w:p>
    <w:p w:rsidR="000F53BA" w:rsidRDefault="000F53BA" w:rsidP="000F53BA">
      <w:pPr>
        <w:jc w:val="center"/>
        <w:rPr>
          <w:rFonts w:eastAsia="Calibri" w:cs="Times New Roman"/>
          <w:bCs/>
          <w:szCs w:val="24"/>
          <w:lang w:val="hr-HR"/>
        </w:rPr>
      </w:pPr>
      <w:r>
        <w:rPr>
          <w:rFonts w:eastAsia="Calibri" w:cs="Times New Roman"/>
          <w:bCs/>
          <w:szCs w:val="24"/>
          <w:lang w:val="hr-HR"/>
        </w:rPr>
        <w:t xml:space="preserve">Dušan </w:t>
      </w:r>
      <w:proofErr w:type="spellStart"/>
      <w:r>
        <w:rPr>
          <w:rFonts w:eastAsia="Calibri" w:cs="Times New Roman"/>
          <w:bCs/>
          <w:szCs w:val="24"/>
          <w:lang w:val="hr-HR"/>
        </w:rPr>
        <w:t>Jeckov</w:t>
      </w:r>
      <w:proofErr w:type="spellEnd"/>
    </w:p>
    <w:p w:rsidR="000F53BA" w:rsidRDefault="000F53BA" w:rsidP="000F53BA">
      <w:pPr>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r w:rsidRPr="000F53BA">
        <w:rPr>
          <w:rFonts w:eastAsia="Times New Roman" w:cs="Times New Roman"/>
          <w:noProof/>
          <w:szCs w:val="24"/>
        </w:rPr>
        <mc:AlternateContent>
          <mc:Choice Requires="wps">
            <w:drawing>
              <wp:anchor distT="0" distB="0" distL="114300" distR="114300" simplePos="0" relativeHeight="251661312" behindDoc="0" locked="0" layoutInCell="1" allowOverlap="1" wp14:anchorId="1058972E" wp14:editId="31AC6B65">
                <wp:simplePos x="0" y="0"/>
                <wp:positionH relativeFrom="column">
                  <wp:posOffset>0</wp:posOffset>
                </wp:positionH>
                <wp:positionV relativeFrom="paragraph">
                  <wp:posOffset>0</wp:posOffset>
                </wp:positionV>
                <wp:extent cx="6010275" cy="0"/>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AF27FB" id="_x0000_t32" coordsize="21600,21600" o:spt="32" o:oned="t" path="m,l21600,21600e" filled="f">
                <v:path arrowok="t" fillok="f" o:connecttype="none"/>
                <o:lock v:ext="edit" shapetype="t"/>
              </v:shapetype>
              <v:shape id="AutoShape 27" o:spid="_x0000_s1026" type="#_x0000_t32" style="position:absolute;margin-left:0;margin-top:0;width:47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" strokecolor="#a5a5a5" strokeweight="3pt">
                <v:shadow color="#525252" opacity=".5" offset="1pt"/>
              </v:shape>
            </w:pict>
          </mc:Fallback>
        </mc:AlternateContent>
      </w: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Default="000F53BA" w:rsidP="000F53BA">
      <w:pPr>
        <w:spacing w:after="160" w:line="259" w:lineRule="auto"/>
        <w:jc w:val="center"/>
        <w:rPr>
          <w:rFonts w:eastAsia="Calibri" w:cs="Times New Roman"/>
          <w:bCs/>
          <w:szCs w:val="24"/>
          <w:lang w:val="hr-HR"/>
        </w:rPr>
      </w:pPr>
    </w:p>
    <w:p w:rsidR="000F53BA" w:rsidRPr="000F53BA" w:rsidRDefault="000F53BA" w:rsidP="000F53BA">
      <w:pPr>
        <w:suppressAutoHyphens/>
        <w:jc w:val="both"/>
        <w:rPr>
          <w:rFonts w:eastAsia="Times New Roman" w:cs="Calibri"/>
          <w:color w:val="000000"/>
          <w:kern w:val="1"/>
          <w:szCs w:val="24"/>
          <w:lang w:val="hr-HR" w:eastAsia="ar-SA"/>
        </w:rPr>
      </w:pPr>
    </w:p>
    <w:p w:rsidR="000F53BA" w:rsidRPr="000F53BA" w:rsidRDefault="000F53BA" w:rsidP="000F53BA">
      <w:pPr>
        <w:suppressAutoHyphens/>
        <w:ind w:firstLine="708"/>
        <w:jc w:val="both"/>
        <w:rPr>
          <w:rFonts w:eastAsia="Times New Roman" w:cs="Calibri"/>
          <w:color w:val="000000"/>
          <w:kern w:val="1"/>
          <w:szCs w:val="24"/>
          <w:lang w:val="hr-HR" w:eastAsia="ar-SA"/>
        </w:rPr>
      </w:pPr>
      <w:r>
        <w:rPr>
          <w:rFonts w:eastAsia="Times New Roman" w:cs="Calibri"/>
          <w:color w:val="000000"/>
          <w:kern w:val="1"/>
          <w:szCs w:val="24"/>
          <w:lang w:val="hr-HR" w:eastAsia="ar-SA"/>
        </w:rPr>
        <w:lastRenderedPageBreak/>
        <w:t>Na temelju</w:t>
      </w:r>
      <w:r w:rsidRPr="000F53BA">
        <w:rPr>
          <w:rFonts w:eastAsia="Times New Roman" w:cs="Calibri"/>
          <w:color w:val="000000"/>
          <w:kern w:val="1"/>
          <w:szCs w:val="24"/>
          <w:lang w:val="hr-HR" w:eastAsia="ar-SA"/>
        </w:rPr>
        <w:t xml:space="preserve"> članka 10., stavka 1., točke 3. Zakona o poticanju razvoja malog gospodarstva („Narodne novine“ broj 29/02, 63/07, 53/12, 56/13 i 121/16)</w:t>
      </w:r>
      <w:r>
        <w:rPr>
          <w:rFonts w:eastAsia="Times New Roman" w:cs="Calibri"/>
          <w:color w:val="000000"/>
          <w:kern w:val="1"/>
          <w:szCs w:val="24"/>
          <w:lang w:val="hr-HR" w:eastAsia="ar-SA"/>
        </w:rPr>
        <w:t xml:space="preserve"> i</w:t>
      </w:r>
      <w:r w:rsidRPr="000F53BA">
        <w:rPr>
          <w:rFonts w:eastAsia="Times New Roman" w:cs="Calibri"/>
          <w:color w:val="000000"/>
          <w:kern w:val="1"/>
          <w:szCs w:val="24"/>
          <w:lang w:val="hr-HR" w:eastAsia="ar-SA"/>
        </w:rPr>
        <w:t xml:space="preserve"> </w:t>
      </w:r>
      <w:bookmarkStart w:id="0" w:name="_Hlk89344897"/>
      <w:r w:rsidRPr="000F53BA">
        <w:rPr>
          <w:rFonts w:eastAsia="Times New Roman" w:cs="Calibri"/>
          <w:color w:val="000000"/>
          <w:kern w:val="1"/>
          <w:szCs w:val="24"/>
          <w:lang w:val="hr-HR" w:eastAsia="ar-SA"/>
        </w:rPr>
        <w:t xml:space="preserve">članka 32., stavka 2., točke 2. Statuta Općine </w:t>
      </w:r>
      <w:proofErr w:type="spellStart"/>
      <w:r w:rsidRPr="000F53BA">
        <w:rPr>
          <w:rFonts w:eastAsia="Times New Roman" w:cs="Calibri"/>
          <w:color w:val="000000"/>
          <w:kern w:val="1"/>
          <w:szCs w:val="24"/>
          <w:lang w:val="hr-HR" w:eastAsia="ar-SA"/>
        </w:rPr>
        <w:t>Negoslavci</w:t>
      </w:r>
      <w:proofErr w:type="spellEnd"/>
      <w:r w:rsidRPr="000F53BA">
        <w:rPr>
          <w:rFonts w:eastAsia="Times New Roman" w:cs="Calibri"/>
          <w:color w:val="000000"/>
          <w:kern w:val="1"/>
          <w:szCs w:val="24"/>
          <w:lang w:val="hr-HR" w:eastAsia="ar-SA"/>
        </w:rPr>
        <w:t xml:space="preserve"> (Službeni glasnik Općine </w:t>
      </w:r>
      <w:proofErr w:type="spellStart"/>
      <w:r w:rsidRPr="000F53BA">
        <w:rPr>
          <w:rFonts w:eastAsia="Times New Roman" w:cs="Calibri"/>
          <w:color w:val="000000"/>
          <w:kern w:val="1"/>
          <w:szCs w:val="24"/>
          <w:lang w:val="hr-HR" w:eastAsia="ar-SA"/>
        </w:rPr>
        <w:t>Negoslavci</w:t>
      </w:r>
      <w:proofErr w:type="spellEnd"/>
      <w:r w:rsidRPr="000F53BA">
        <w:rPr>
          <w:rFonts w:eastAsia="Times New Roman" w:cs="Calibri"/>
          <w:color w:val="000000"/>
          <w:kern w:val="1"/>
          <w:szCs w:val="24"/>
          <w:lang w:val="hr-HR" w:eastAsia="ar-SA"/>
        </w:rPr>
        <w:t xml:space="preserve"> broj 01/21)</w:t>
      </w:r>
      <w:r w:rsidRPr="000F53BA">
        <w:rPr>
          <w:rFonts w:eastAsia="Times New Roman" w:cs="Calibri"/>
          <w:kern w:val="1"/>
          <w:szCs w:val="24"/>
          <w:lang w:val="hr-HR" w:eastAsia="ar-SA"/>
        </w:rPr>
        <w:t xml:space="preserve"> Općinski načelnik dana 06.12.2021. godine donosi</w:t>
      </w:r>
    </w:p>
    <w:bookmarkEnd w:id="0"/>
    <w:p w:rsidR="000F53BA" w:rsidRPr="000F53BA" w:rsidRDefault="000F53BA" w:rsidP="000F53BA">
      <w:pPr>
        <w:suppressAutoHyphens/>
        <w:ind w:firstLine="708"/>
        <w:jc w:val="both"/>
        <w:rPr>
          <w:rFonts w:eastAsia="Times New Roman" w:cs="Calibri"/>
          <w:kern w:val="1"/>
          <w:szCs w:val="24"/>
          <w:lang w:val="hr-HR" w:eastAsia="ar-SA"/>
        </w:rPr>
      </w:pPr>
    </w:p>
    <w:p w:rsidR="000F53BA" w:rsidRPr="000F53BA" w:rsidRDefault="000F53BA" w:rsidP="000F53BA">
      <w:pPr>
        <w:suppressAutoHyphens/>
        <w:jc w:val="center"/>
        <w:rPr>
          <w:rFonts w:eastAsia="Times New Roman" w:cs="Calibri"/>
          <w:b/>
          <w:bCs/>
          <w:kern w:val="1"/>
          <w:szCs w:val="24"/>
          <w:lang w:val="hr-HR" w:eastAsia="ar-SA"/>
        </w:rPr>
      </w:pPr>
      <w:r w:rsidRPr="000F53BA">
        <w:rPr>
          <w:rFonts w:eastAsia="Times New Roman" w:cs="Calibri"/>
          <w:b/>
          <w:bCs/>
          <w:kern w:val="1"/>
          <w:szCs w:val="24"/>
          <w:lang w:val="hr-HR" w:eastAsia="ar-SA"/>
        </w:rPr>
        <w:t>PRAVILNIK</w:t>
      </w:r>
    </w:p>
    <w:p w:rsidR="000F53BA" w:rsidRPr="000F53BA" w:rsidRDefault="000F53BA" w:rsidP="000F53BA">
      <w:pPr>
        <w:suppressAutoHyphens/>
        <w:jc w:val="center"/>
        <w:rPr>
          <w:rFonts w:eastAsia="Times New Roman" w:cs="Calibri"/>
          <w:kern w:val="1"/>
          <w:szCs w:val="24"/>
          <w:lang w:val="hr-HR" w:eastAsia="ar-SA"/>
        </w:rPr>
      </w:pPr>
      <w:r w:rsidRPr="000F53BA">
        <w:rPr>
          <w:rFonts w:eastAsia="Times New Roman" w:cs="Calibri"/>
          <w:b/>
          <w:bCs/>
          <w:kern w:val="1"/>
          <w:szCs w:val="24"/>
          <w:lang w:val="hr-HR" w:eastAsia="ar-SA"/>
        </w:rPr>
        <w:t xml:space="preserve">o poticanju gospodarskog razvoja Općine </w:t>
      </w:r>
      <w:proofErr w:type="spellStart"/>
      <w:r w:rsidRPr="000F53BA">
        <w:rPr>
          <w:rFonts w:eastAsia="Times New Roman" w:cs="Calibri"/>
          <w:b/>
          <w:bCs/>
          <w:kern w:val="1"/>
          <w:szCs w:val="24"/>
          <w:lang w:val="hr-HR" w:eastAsia="ar-SA"/>
        </w:rPr>
        <w:t>Negoslavci</w:t>
      </w:r>
      <w:proofErr w:type="spellEnd"/>
      <w:r w:rsidRPr="000F53BA">
        <w:rPr>
          <w:rFonts w:eastAsia="Times New Roman" w:cs="Calibri"/>
          <w:b/>
          <w:bCs/>
          <w:kern w:val="1"/>
          <w:szCs w:val="24"/>
          <w:lang w:val="hr-HR" w:eastAsia="ar-SA"/>
        </w:rPr>
        <w:t xml:space="preserve"> za 2</w:t>
      </w:r>
      <w:r w:rsidRPr="000F53BA">
        <w:rPr>
          <w:rFonts w:eastAsia="Times New Roman" w:cs="Calibri"/>
          <w:b/>
          <w:bCs/>
          <w:color w:val="000000"/>
          <w:kern w:val="1"/>
          <w:szCs w:val="24"/>
          <w:lang w:val="hr-HR" w:eastAsia="ar-SA"/>
        </w:rPr>
        <w:t>021. godinu</w:t>
      </w:r>
    </w:p>
    <w:p w:rsidR="000F53BA" w:rsidRDefault="000F53BA" w:rsidP="000F53BA">
      <w:pPr>
        <w:suppressAutoHyphens/>
        <w:jc w:val="center"/>
        <w:rPr>
          <w:rFonts w:eastAsia="Times New Roman" w:cs="Calibri"/>
          <w:kern w:val="1"/>
          <w:szCs w:val="24"/>
          <w:lang w:val="hr-HR" w:eastAsia="ar-SA"/>
        </w:rPr>
      </w:pPr>
    </w:p>
    <w:p w:rsidR="000F53BA" w:rsidRPr="000F53BA" w:rsidRDefault="000F53BA" w:rsidP="000F53BA">
      <w:pPr>
        <w:suppressAutoHyphens/>
        <w:jc w:val="center"/>
        <w:rPr>
          <w:rFonts w:eastAsia="Times New Roman" w:cs="Calibri"/>
          <w:kern w:val="1"/>
          <w:szCs w:val="24"/>
          <w:lang w:val="hr-HR" w:eastAsia="ar-SA"/>
        </w:rPr>
      </w:pPr>
    </w:p>
    <w:p w:rsidR="000F53BA" w:rsidRPr="000F53BA" w:rsidRDefault="000F53BA" w:rsidP="000F53BA">
      <w:pPr>
        <w:numPr>
          <w:ilvl w:val="0"/>
          <w:numId w:val="5"/>
        </w:numPr>
        <w:suppressAutoHyphens/>
        <w:jc w:val="both"/>
        <w:rPr>
          <w:rFonts w:eastAsia="Times New Roman" w:cs="Calibri"/>
          <w:b/>
          <w:kern w:val="1"/>
          <w:szCs w:val="24"/>
          <w:lang w:val="hr-HR" w:eastAsia="ar-SA"/>
        </w:rPr>
      </w:pPr>
      <w:r w:rsidRPr="000F53BA">
        <w:rPr>
          <w:rFonts w:eastAsia="Times New Roman" w:cs="Calibri"/>
          <w:b/>
          <w:kern w:val="1"/>
          <w:szCs w:val="24"/>
          <w:lang w:val="hr-HR" w:eastAsia="ar-SA"/>
        </w:rPr>
        <w:t>OPĆE ODREDBE</w:t>
      </w:r>
    </w:p>
    <w:p w:rsidR="000F53BA" w:rsidRDefault="000F53BA" w:rsidP="000F53BA">
      <w:pPr>
        <w:suppressAutoHyphens/>
        <w:jc w:val="center"/>
        <w:rPr>
          <w:rFonts w:eastAsia="Times New Roman" w:cs="Calibri"/>
          <w:b/>
          <w:kern w:val="1"/>
          <w:szCs w:val="24"/>
          <w:lang w:val="hr-HR" w:eastAsia="ar-SA"/>
        </w:rPr>
      </w:pPr>
    </w:p>
    <w:p w:rsidR="000F53BA" w:rsidRPr="000F53BA" w:rsidRDefault="000F53BA" w:rsidP="000F53BA">
      <w:pPr>
        <w:suppressAutoHyphens/>
        <w:jc w:val="center"/>
        <w:rPr>
          <w:rFonts w:eastAsia="Times New Roman" w:cs="Calibri"/>
          <w:kern w:val="1"/>
          <w:szCs w:val="24"/>
          <w:lang w:val="hr-HR" w:eastAsia="ar-SA"/>
        </w:rPr>
      </w:pPr>
      <w:r w:rsidRPr="000F53BA">
        <w:rPr>
          <w:rFonts w:eastAsia="Times New Roman" w:cs="Calibri"/>
          <w:b/>
          <w:kern w:val="1"/>
          <w:szCs w:val="24"/>
          <w:lang w:val="hr-HR" w:eastAsia="ar-SA"/>
        </w:rPr>
        <w:t>Članak 1.</w:t>
      </w:r>
    </w:p>
    <w:p w:rsidR="000F53BA" w:rsidRPr="000F53BA" w:rsidRDefault="000F53BA" w:rsidP="000F53BA">
      <w:pPr>
        <w:suppressAutoHyphens/>
        <w:jc w:val="center"/>
        <w:rPr>
          <w:rFonts w:eastAsia="Times New Roman" w:cs="Calibri"/>
          <w:kern w:val="1"/>
          <w:szCs w:val="24"/>
          <w:lang w:val="hr-HR" w:eastAsia="ar-SA"/>
        </w:rPr>
      </w:pPr>
    </w:p>
    <w:p w:rsidR="000F53BA" w:rsidRPr="000F53BA" w:rsidRDefault="000F53BA" w:rsidP="000F53BA">
      <w:p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ab/>
        <w:t>Ovim Pravilnikom utvrđuju se svrha i ciljevi Pravilnika, korisnici, nositelji potpore, mjere potpora, postupak dodjele sredstava, izvore sredstava, obveze korisnika sredstava i kontrola namjenskog utroška dodijeljenih sredstava te ostale odredbe bitne za provođenje.</w:t>
      </w:r>
    </w:p>
    <w:p w:rsidR="000F53BA" w:rsidRPr="000F53BA" w:rsidRDefault="000F53BA" w:rsidP="000F53BA">
      <w:pPr>
        <w:tabs>
          <w:tab w:val="left" w:pos="0"/>
        </w:tabs>
        <w:suppressAutoHyphens/>
        <w:jc w:val="both"/>
        <w:rPr>
          <w:rFonts w:eastAsia="Times New Roman" w:cs="Calibri"/>
          <w:kern w:val="1"/>
          <w:szCs w:val="24"/>
          <w:lang w:val="hr-HR" w:eastAsia="ar-SA"/>
        </w:rPr>
      </w:pPr>
      <w:r w:rsidRPr="000F53BA">
        <w:rPr>
          <w:rFonts w:eastAsia="Times New Roman" w:cs="Calibri"/>
          <w:kern w:val="1"/>
          <w:szCs w:val="24"/>
          <w:lang w:val="hr-HR" w:eastAsia="ar-SA"/>
        </w:rPr>
        <w:tab/>
        <w:t xml:space="preserve">Sa svrhom poticanja postojećeg i stimuliranja novog poslovanja, smanjenja broja nezaposlenih i realizacije projekata razvoja malog i srednjeg poduzetništva i obrtništva, Općina </w:t>
      </w:r>
      <w:proofErr w:type="spellStart"/>
      <w:r w:rsidRPr="000F53BA">
        <w:rPr>
          <w:rFonts w:eastAsia="Times New Roman" w:cs="Calibri"/>
          <w:kern w:val="1"/>
          <w:szCs w:val="24"/>
          <w:lang w:val="hr-HR" w:eastAsia="ar-SA"/>
        </w:rPr>
        <w:t>Negoslavci</w:t>
      </w:r>
      <w:proofErr w:type="spellEnd"/>
      <w:r w:rsidRPr="000F53BA">
        <w:rPr>
          <w:rFonts w:eastAsia="Times New Roman" w:cs="Calibri"/>
          <w:kern w:val="1"/>
          <w:szCs w:val="24"/>
          <w:lang w:val="hr-HR" w:eastAsia="ar-SA"/>
        </w:rPr>
        <w:t>, na način i prema uvjetima utvrđenim ovim pravilnikom pomaže malim i srednjim poduzetnicima i obrtnicima u početnim fazama poslovanja, omogućuje povećanje zaposlenosti te stvara pozitivno okruženje za poduzetničku inicijativu.</w:t>
      </w:r>
    </w:p>
    <w:p w:rsidR="000F53BA" w:rsidRPr="000F53BA" w:rsidRDefault="000F53BA" w:rsidP="000F53BA">
      <w:pPr>
        <w:suppressAutoHyphens/>
        <w:jc w:val="both"/>
        <w:rPr>
          <w:rFonts w:eastAsia="Times New Roman" w:cs="Calibri"/>
          <w:kern w:val="1"/>
          <w:szCs w:val="24"/>
          <w:lang w:val="hr-HR" w:eastAsia="ar-SA"/>
        </w:rPr>
      </w:pPr>
    </w:p>
    <w:p w:rsidR="000F53BA" w:rsidRPr="000F53BA" w:rsidRDefault="000F53BA" w:rsidP="000F53BA">
      <w:pPr>
        <w:numPr>
          <w:ilvl w:val="0"/>
          <w:numId w:val="5"/>
        </w:numPr>
        <w:suppressAutoHyphens/>
        <w:jc w:val="both"/>
        <w:rPr>
          <w:rFonts w:eastAsia="Times New Roman" w:cs="Calibri"/>
          <w:kern w:val="1"/>
          <w:szCs w:val="24"/>
          <w:lang w:val="hr-HR" w:eastAsia="ar-SA"/>
        </w:rPr>
      </w:pPr>
      <w:r w:rsidRPr="000F53BA">
        <w:rPr>
          <w:rFonts w:eastAsia="Times New Roman" w:cs="Calibri"/>
          <w:b/>
          <w:kern w:val="1"/>
          <w:szCs w:val="24"/>
          <w:lang w:val="hr-HR" w:eastAsia="ar-SA"/>
        </w:rPr>
        <w:t>KORISNICI POTPORE</w:t>
      </w:r>
    </w:p>
    <w:p w:rsidR="000F53BA" w:rsidRPr="000F53BA" w:rsidRDefault="000F53BA" w:rsidP="000F53BA">
      <w:pPr>
        <w:suppressAutoHyphens/>
        <w:jc w:val="both"/>
        <w:rPr>
          <w:rFonts w:eastAsia="Times New Roman" w:cs="Calibri"/>
          <w:kern w:val="1"/>
          <w:szCs w:val="24"/>
          <w:lang w:val="hr-HR" w:eastAsia="ar-SA"/>
        </w:rPr>
      </w:pPr>
    </w:p>
    <w:p w:rsidR="000F53BA" w:rsidRPr="000F53BA" w:rsidRDefault="000F53BA" w:rsidP="000F53BA">
      <w:pPr>
        <w:suppressAutoHyphens/>
        <w:jc w:val="center"/>
        <w:rPr>
          <w:rFonts w:eastAsia="Times New Roman" w:cs="Calibri"/>
          <w:kern w:val="1"/>
          <w:szCs w:val="24"/>
          <w:lang w:val="hr-HR" w:eastAsia="ar-SA"/>
        </w:rPr>
      </w:pPr>
      <w:r w:rsidRPr="000F53BA">
        <w:rPr>
          <w:rFonts w:eastAsia="Times New Roman" w:cs="Calibri"/>
          <w:b/>
          <w:kern w:val="1"/>
          <w:szCs w:val="24"/>
          <w:lang w:val="hr-HR" w:eastAsia="ar-SA"/>
        </w:rPr>
        <w:t>Članak 2.</w:t>
      </w:r>
    </w:p>
    <w:p w:rsidR="000F53BA" w:rsidRPr="000F53BA" w:rsidRDefault="000F53BA" w:rsidP="000F53BA">
      <w:pPr>
        <w:suppressAutoHyphens/>
        <w:jc w:val="center"/>
        <w:rPr>
          <w:rFonts w:eastAsia="Times New Roman" w:cs="Calibri"/>
          <w:kern w:val="1"/>
          <w:szCs w:val="24"/>
          <w:lang w:val="hr-HR" w:eastAsia="ar-SA"/>
        </w:rPr>
      </w:pPr>
    </w:p>
    <w:p w:rsidR="000F53BA" w:rsidRPr="000F53BA" w:rsidRDefault="000F53BA" w:rsidP="000F53BA">
      <w:pPr>
        <w:suppressAutoHyphens/>
        <w:jc w:val="both"/>
        <w:rPr>
          <w:rFonts w:eastAsia="Calibri" w:cs="Calibri"/>
          <w:kern w:val="1"/>
          <w:szCs w:val="24"/>
          <w:lang w:val="hr-HR" w:eastAsia="ar-SA"/>
        </w:rPr>
      </w:pPr>
      <w:r w:rsidRPr="000F53BA">
        <w:rPr>
          <w:rFonts w:eastAsia="Times New Roman" w:cs="Calibri"/>
          <w:kern w:val="1"/>
          <w:szCs w:val="24"/>
          <w:lang w:val="hr-HR" w:eastAsia="ar-SA"/>
        </w:rPr>
        <w:tab/>
        <w:t xml:space="preserve">Korisnici ove potpore su fizičke osobe koje obavljaju registriranu djelatnost – obrti i pravne osobe - trgovačka društva, koja imaju sjedište  na području Općine </w:t>
      </w:r>
      <w:proofErr w:type="spellStart"/>
      <w:r w:rsidRPr="000F53BA">
        <w:rPr>
          <w:rFonts w:eastAsia="Times New Roman" w:cs="Calibri"/>
          <w:kern w:val="1"/>
          <w:szCs w:val="24"/>
          <w:lang w:val="hr-HR" w:eastAsia="ar-SA"/>
        </w:rPr>
        <w:t>Negoslavci</w:t>
      </w:r>
      <w:proofErr w:type="spellEnd"/>
      <w:r w:rsidRPr="000F53BA">
        <w:rPr>
          <w:rFonts w:eastAsia="Times New Roman" w:cs="Calibri"/>
          <w:kern w:val="1"/>
          <w:szCs w:val="24"/>
          <w:lang w:val="hr-HR" w:eastAsia="ar-SA"/>
        </w:rPr>
        <w:t>.</w:t>
      </w:r>
    </w:p>
    <w:p w:rsidR="000F53BA" w:rsidRPr="000F53BA" w:rsidRDefault="000F53BA" w:rsidP="000F53BA">
      <w:pPr>
        <w:suppressAutoHyphens/>
        <w:ind w:firstLine="708"/>
        <w:jc w:val="both"/>
        <w:rPr>
          <w:rFonts w:eastAsia="Calibri" w:cs="Calibri"/>
          <w:kern w:val="1"/>
          <w:szCs w:val="24"/>
          <w:lang w:val="hr-HR" w:eastAsia="ar-SA"/>
        </w:rPr>
      </w:pPr>
      <w:r w:rsidRPr="000F53BA">
        <w:rPr>
          <w:rFonts w:eastAsia="Calibri" w:cs="Calibri"/>
          <w:kern w:val="1"/>
          <w:szCs w:val="24"/>
          <w:lang w:val="hr-HR" w:eastAsia="ar-SA"/>
        </w:rPr>
        <w:t>Prihvatljivi korisnici su oni koji ispunjavaju sljedeće uvjete:</w:t>
      </w:r>
    </w:p>
    <w:p w:rsidR="000F53BA" w:rsidRPr="000F53BA" w:rsidRDefault="000F53BA" w:rsidP="000F53BA">
      <w:pPr>
        <w:numPr>
          <w:ilvl w:val="0"/>
          <w:numId w:val="1"/>
        </w:numPr>
        <w:suppressAutoHyphens/>
        <w:jc w:val="both"/>
        <w:rPr>
          <w:rFonts w:eastAsia="Calibri" w:cs="Calibri"/>
          <w:kern w:val="1"/>
          <w:szCs w:val="24"/>
          <w:lang w:val="hr-HR" w:eastAsia="ar-SA"/>
        </w:rPr>
      </w:pPr>
      <w:r w:rsidRPr="000F53BA">
        <w:rPr>
          <w:rFonts w:eastAsia="Calibri" w:cs="Calibri"/>
          <w:kern w:val="1"/>
          <w:szCs w:val="24"/>
          <w:lang w:val="hr-HR" w:eastAsia="ar-SA"/>
        </w:rPr>
        <w:t xml:space="preserve">da su podmirili sve dospjele obveze prema Općini </w:t>
      </w:r>
      <w:proofErr w:type="spellStart"/>
      <w:r w:rsidRPr="000F53BA">
        <w:rPr>
          <w:rFonts w:eastAsia="Calibri" w:cs="Calibri"/>
          <w:kern w:val="1"/>
          <w:szCs w:val="24"/>
          <w:lang w:val="hr-HR" w:eastAsia="ar-SA"/>
        </w:rPr>
        <w:t>Negoslavci</w:t>
      </w:r>
      <w:proofErr w:type="spellEnd"/>
      <w:r w:rsidRPr="000F53BA">
        <w:rPr>
          <w:rFonts w:eastAsia="Calibri" w:cs="Calibri"/>
          <w:kern w:val="1"/>
          <w:szCs w:val="24"/>
          <w:lang w:val="hr-HR" w:eastAsia="ar-SA"/>
        </w:rPr>
        <w:t>,</w:t>
      </w:r>
    </w:p>
    <w:p w:rsidR="000F53BA" w:rsidRPr="000F53BA" w:rsidRDefault="000F53BA" w:rsidP="000F53BA">
      <w:pPr>
        <w:numPr>
          <w:ilvl w:val="0"/>
          <w:numId w:val="1"/>
        </w:numPr>
        <w:suppressAutoHyphens/>
        <w:jc w:val="both"/>
        <w:rPr>
          <w:rFonts w:eastAsia="Calibri" w:cs="Calibri"/>
          <w:kern w:val="1"/>
          <w:szCs w:val="24"/>
          <w:lang w:val="hr-HR" w:eastAsia="ar-SA"/>
        </w:rPr>
      </w:pPr>
      <w:r w:rsidRPr="000F53BA">
        <w:rPr>
          <w:rFonts w:eastAsia="Calibri" w:cs="Calibri"/>
          <w:kern w:val="1"/>
          <w:szCs w:val="24"/>
          <w:lang w:val="hr-HR" w:eastAsia="ar-SA"/>
        </w:rPr>
        <w:t>da su podmirili sve dospjele obveze po osnovi javnih davanja o kojima evidenciju vodi Porezna uprava.</w:t>
      </w:r>
    </w:p>
    <w:p w:rsidR="000F53BA" w:rsidRPr="000F53BA" w:rsidRDefault="000F53BA" w:rsidP="000F53BA">
      <w:pPr>
        <w:suppressAutoHyphens/>
        <w:ind w:left="360"/>
        <w:jc w:val="both"/>
        <w:rPr>
          <w:rFonts w:eastAsia="Calibri" w:cs="Calibri"/>
          <w:kern w:val="1"/>
          <w:szCs w:val="24"/>
          <w:lang w:val="hr-HR" w:eastAsia="ar-SA"/>
        </w:rPr>
      </w:pPr>
      <w:r w:rsidRPr="000F53BA">
        <w:rPr>
          <w:rFonts w:eastAsia="Calibri" w:cs="Calibri"/>
          <w:kern w:val="1"/>
          <w:szCs w:val="24"/>
          <w:lang w:val="hr-HR" w:eastAsia="ar-SA"/>
        </w:rPr>
        <w:t xml:space="preserve">      Neprihvatljivi korisnici:</w:t>
      </w:r>
    </w:p>
    <w:p w:rsidR="000F53BA" w:rsidRPr="000F53BA" w:rsidRDefault="000F53BA" w:rsidP="000F53BA">
      <w:pPr>
        <w:numPr>
          <w:ilvl w:val="0"/>
          <w:numId w:val="6"/>
        </w:numPr>
        <w:suppressAutoHyphens/>
        <w:jc w:val="both"/>
        <w:rPr>
          <w:rFonts w:eastAsia="Times New Roman" w:cs="Calibri"/>
          <w:kern w:val="1"/>
          <w:szCs w:val="24"/>
          <w:lang w:val="hr-HR" w:eastAsia="ar-SA"/>
        </w:rPr>
      </w:pPr>
      <w:r w:rsidRPr="000F53BA">
        <w:rPr>
          <w:rFonts w:eastAsia="Calibri" w:cs="Calibri"/>
          <w:kern w:val="1"/>
          <w:szCs w:val="24"/>
          <w:lang w:val="hr-HR" w:eastAsia="ar-SA"/>
        </w:rPr>
        <w:t xml:space="preserve">koji su u 2020. godini ostvarili poticaj prema Programu poticanja gospodarskog razvoja Općine </w:t>
      </w:r>
      <w:proofErr w:type="spellStart"/>
      <w:r w:rsidRPr="000F53BA">
        <w:rPr>
          <w:rFonts w:eastAsia="Calibri" w:cs="Calibri"/>
          <w:kern w:val="1"/>
          <w:szCs w:val="24"/>
          <w:lang w:val="hr-HR" w:eastAsia="ar-SA"/>
        </w:rPr>
        <w:t>Negoslavci</w:t>
      </w:r>
      <w:proofErr w:type="spellEnd"/>
      <w:r w:rsidRPr="000F53BA">
        <w:rPr>
          <w:rFonts w:eastAsia="Calibri" w:cs="Calibri"/>
          <w:kern w:val="1"/>
          <w:szCs w:val="24"/>
          <w:lang w:val="hr-HR" w:eastAsia="ar-SA"/>
        </w:rPr>
        <w:t xml:space="preserve"> 2020. godini.</w:t>
      </w:r>
    </w:p>
    <w:p w:rsidR="000F53BA" w:rsidRPr="000F53BA" w:rsidRDefault="000F53BA" w:rsidP="000F53BA">
      <w:pPr>
        <w:suppressAutoHyphens/>
        <w:jc w:val="both"/>
        <w:rPr>
          <w:rFonts w:eastAsia="Calibri" w:cs="Calibri"/>
          <w:kern w:val="1"/>
          <w:szCs w:val="24"/>
          <w:lang w:val="hr-HR" w:eastAsia="ar-SA"/>
        </w:rPr>
      </w:pPr>
    </w:p>
    <w:p w:rsidR="000F53BA" w:rsidRPr="000F53BA" w:rsidRDefault="000F53BA" w:rsidP="000F53BA">
      <w:pPr>
        <w:numPr>
          <w:ilvl w:val="0"/>
          <w:numId w:val="5"/>
        </w:numPr>
        <w:suppressAutoHyphens/>
        <w:jc w:val="both"/>
        <w:rPr>
          <w:rFonts w:eastAsia="Times New Roman" w:cs="Calibri"/>
          <w:b/>
          <w:kern w:val="1"/>
          <w:szCs w:val="24"/>
          <w:lang w:val="hr-HR" w:eastAsia="ar-SA"/>
        </w:rPr>
      </w:pPr>
      <w:r w:rsidRPr="000F53BA">
        <w:rPr>
          <w:rFonts w:eastAsia="Times New Roman" w:cs="Calibri"/>
          <w:b/>
          <w:kern w:val="1"/>
          <w:szCs w:val="24"/>
          <w:lang w:val="hr-HR" w:eastAsia="ar-SA"/>
        </w:rPr>
        <w:t>NOSITELJI POTPORE</w:t>
      </w:r>
    </w:p>
    <w:p w:rsidR="000F53BA" w:rsidRPr="000F53BA" w:rsidRDefault="000F53BA" w:rsidP="000F53BA">
      <w:pPr>
        <w:suppressAutoHyphens/>
        <w:jc w:val="both"/>
        <w:rPr>
          <w:rFonts w:eastAsia="Times New Roman" w:cs="Calibri"/>
          <w:b/>
          <w:kern w:val="1"/>
          <w:szCs w:val="24"/>
          <w:lang w:val="hr-HR" w:eastAsia="ar-SA"/>
        </w:rPr>
      </w:pPr>
    </w:p>
    <w:p w:rsidR="000F53BA" w:rsidRPr="000F53BA" w:rsidRDefault="000F53BA" w:rsidP="000F53BA">
      <w:pPr>
        <w:suppressAutoHyphens/>
        <w:jc w:val="center"/>
        <w:rPr>
          <w:rFonts w:eastAsia="Calibri" w:cs="Calibri"/>
          <w:kern w:val="1"/>
          <w:szCs w:val="24"/>
          <w:lang w:val="hr-HR" w:eastAsia="ar-SA"/>
        </w:rPr>
      </w:pPr>
      <w:r w:rsidRPr="000F53BA">
        <w:rPr>
          <w:rFonts w:eastAsia="Times New Roman" w:cs="Calibri"/>
          <w:b/>
          <w:kern w:val="1"/>
          <w:szCs w:val="24"/>
          <w:lang w:val="hr-HR" w:eastAsia="ar-SA"/>
        </w:rPr>
        <w:t>Članak 3.</w:t>
      </w:r>
    </w:p>
    <w:p w:rsidR="000F53BA" w:rsidRPr="000F53BA" w:rsidRDefault="000F53BA" w:rsidP="000F53BA">
      <w:pPr>
        <w:suppressAutoHyphens/>
        <w:jc w:val="center"/>
        <w:rPr>
          <w:rFonts w:eastAsia="Calibri" w:cs="Calibri"/>
          <w:kern w:val="1"/>
          <w:szCs w:val="24"/>
          <w:lang w:val="hr-HR" w:eastAsia="ar-SA"/>
        </w:rPr>
      </w:pPr>
    </w:p>
    <w:p w:rsidR="000F53BA" w:rsidRPr="000F53BA" w:rsidRDefault="000F53BA" w:rsidP="000F53BA">
      <w:pPr>
        <w:suppressAutoHyphens/>
        <w:ind w:firstLine="709"/>
        <w:jc w:val="both"/>
        <w:rPr>
          <w:rFonts w:eastAsia="Calibri" w:cs="Calibri"/>
          <w:kern w:val="1"/>
          <w:szCs w:val="24"/>
          <w:lang w:val="hr-HR" w:eastAsia="ar-SA"/>
        </w:rPr>
      </w:pPr>
      <w:r w:rsidRPr="000F53BA">
        <w:rPr>
          <w:rFonts w:eastAsia="Calibri" w:cs="Calibri"/>
          <w:kern w:val="1"/>
          <w:szCs w:val="24"/>
          <w:lang w:val="hr-HR" w:eastAsia="ar-SA"/>
        </w:rPr>
        <w:t xml:space="preserve">Odluku o provedbi Pravilnika o poticanju gospodarskog razvoja na području Općine </w:t>
      </w:r>
      <w:proofErr w:type="spellStart"/>
      <w:r w:rsidRPr="000F53BA">
        <w:rPr>
          <w:rFonts w:eastAsia="Calibri" w:cs="Calibri"/>
          <w:kern w:val="1"/>
          <w:szCs w:val="24"/>
          <w:lang w:val="hr-HR" w:eastAsia="ar-SA"/>
        </w:rPr>
        <w:t>Negoslavci</w:t>
      </w:r>
      <w:proofErr w:type="spellEnd"/>
      <w:r w:rsidRPr="000F53BA">
        <w:rPr>
          <w:rFonts w:eastAsia="Calibri" w:cs="Calibri"/>
          <w:kern w:val="1"/>
          <w:szCs w:val="24"/>
          <w:lang w:val="hr-HR" w:eastAsia="ar-SA"/>
        </w:rPr>
        <w:t xml:space="preserve"> u 2021. godini donosi Općinski načelnik.</w:t>
      </w: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tab/>
        <w:t>Nositelj provedbe ovog Pravilnika je Povjerenstvo za provjeru administrativne ispravnosti i provedbu postupka te utvrđivanje prijedloga Odluke o dodjeli potpora.</w:t>
      </w:r>
    </w:p>
    <w:p w:rsidR="000F53BA" w:rsidRPr="000F53BA" w:rsidRDefault="000F53BA" w:rsidP="000F53BA">
      <w:pPr>
        <w:suppressAutoHyphens/>
        <w:ind w:firstLine="709"/>
        <w:jc w:val="both"/>
        <w:rPr>
          <w:rFonts w:eastAsia="Calibri" w:cs="Calibri"/>
          <w:kern w:val="1"/>
          <w:szCs w:val="24"/>
          <w:lang w:val="hr-HR" w:eastAsia="ar-SA"/>
        </w:rPr>
      </w:pPr>
      <w:r w:rsidRPr="000F53BA">
        <w:rPr>
          <w:rFonts w:eastAsia="Calibri" w:cs="Calibri"/>
          <w:kern w:val="1"/>
          <w:szCs w:val="24"/>
          <w:lang w:val="hr-HR" w:eastAsia="ar-SA"/>
        </w:rPr>
        <w:t>Povjerenstvo čine predsjednik i dva člana koje imenuje Općinski načelnik.</w:t>
      </w: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tab/>
        <w:t>Povjerenstva će sve aktivnosti provoditi sukladno odredbama ovoga Pravilnika.</w:t>
      </w: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lastRenderedPageBreak/>
        <w:tab/>
        <w:t xml:space="preserve">Povjerenstvo za provjeru administrativne ispravnosti i provedbu postupka te utvrđivanja  prijedloga Odluke nakon provedenog i okončanog postupka, prijedlog Odluke o dodjeli sredstava potpore dostavlja Općinskom načelniku  na verificiranje. </w:t>
      </w: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tab/>
        <w:t>U postupku utvrđivanja prijedloga Odluke na sjednici se razmatra Zapisnik o javnom otvaranju zahtjeva te izvješće o zaprimljenim zahtjevima s dokumentacijom u prilogu.</w:t>
      </w: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tab/>
        <w:t>Prijedlog Odluke potpisuje Predsjednik i svi prisutni članovi Povjerenstva.</w:t>
      </w: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tab/>
        <w:t xml:space="preserve">Na utvrđeni prijedlog Odluke  može se uložiti prigovor u roku od 8 (osam) dana od dana zaprimanja prijedloga Odluke. </w:t>
      </w: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tab/>
        <w:t>O prigovoru odlučuje Povjerenstvo za rješavanje prigovora u roku od 15 (petnaest) dana od dana pravodobno uloženog prigovora.</w:t>
      </w: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tab/>
        <w:t>Odluka po prigovoru je konačna.</w:t>
      </w:r>
    </w:p>
    <w:p w:rsidR="000F53BA" w:rsidRPr="000F53BA" w:rsidRDefault="000F53BA" w:rsidP="000F53BA">
      <w:pPr>
        <w:suppressAutoHyphens/>
        <w:jc w:val="both"/>
        <w:rPr>
          <w:rFonts w:eastAsia="Times New Roman" w:cs="Calibri"/>
          <w:kern w:val="1"/>
          <w:szCs w:val="24"/>
          <w:lang w:val="hr-HR" w:eastAsia="ar-SA"/>
        </w:rPr>
      </w:pPr>
    </w:p>
    <w:p w:rsidR="000F53BA" w:rsidRPr="000F53BA" w:rsidRDefault="000F53BA" w:rsidP="000F53BA">
      <w:pPr>
        <w:numPr>
          <w:ilvl w:val="0"/>
          <w:numId w:val="5"/>
        </w:numPr>
        <w:suppressAutoHyphens/>
        <w:jc w:val="both"/>
        <w:rPr>
          <w:rFonts w:eastAsia="Times New Roman" w:cs="Calibri"/>
          <w:b/>
          <w:kern w:val="1"/>
          <w:szCs w:val="24"/>
          <w:lang w:val="hr-HR" w:eastAsia="ar-SA"/>
        </w:rPr>
      </w:pPr>
      <w:r w:rsidRPr="000F53BA">
        <w:rPr>
          <w:rFonts w:eastAsia="Times New Roman" w:cs="Calibri"/>
          <w:b/>
          <w:kern w:val="1"/>
          <w:szCs w:val="24"/>
          <w:lang w:val="hr-HR" w:eastAsia="ar-SA"/>
        </w:rPr>
        <w:t>MJERE POTPORA</w:t>
      </w:r>
    </w:p>
    <w:p w:rsidR="000F53BA" w:rsidRPr="000F53BA" w:rsidRDefault="000F53BA" w:rsidP="000F53BA">
      <w:pPr>
        <w:suppressAutoHyphens/>
        <w:jc w:val="both"/>
        <w:rPr>
          <w:rFonts w:eastAsia="Times New Roman" w:cs="Calibri"/>
          <w:b/>
          <w:kern w:val="1"/>
          <w:szCs w:val="24"/>
          <w:lang w:val="hr-HR" w:eastAsia="ar-SA"/>
        </w:rPr>
      </w:pPr>
    </w:p>
    <w:p w:rsidR="000F53BA" w:rsidRPr="000F53BA" w:rsidRDefault="000F53BA" w:rsidP="000F53BA">
      <w:pPr>
        <w:suppressAutoHyphens/>
        <w:jc w:val="center"/>
        <w:rPr>
          <w:rFonts w:eastAsia="Calibri" w:cs="Calibri"/>
          <w:kern w:val="1"/>
          <w:szCs w:val="24"/>
          <w:lang w:val="hr-HR" w:eastAsia="ar-SA"/>
        </w:rPr>
      </w:pPr>
      <w:r w:rsidRPr="000F53BA">
        <w:rPr>
          <w:rFonts w:eastAsia="Times New Roman" w:cs="Calibri"/>
          <w:b/>
          <w:kern w:val="1"/>
          <w:szCs w:val="24"/>
          <w:lang w:val="hr-HR" w:eastAsia="ar-SA"/>
        </w:rPr>
        <w:t>Članak 4.</w:t>
      </w:r>
    </w:p>
    <w:p w:rsidR="000F53BA" w:rsidRPr="000F53BA" w:rsidRDefault="000F53BA" w:rsidP="000F53BA">
      <w:pPr>
        <w:suppressAutoHyphens/>
        <w:jc w:val="center"/>
        <w:rPr>
          <w:rFonts w:eastAsia="Calibri" w:cs="Calibri"/>
          <w:kern w:val="1"/>
          <w:szCs w:val="24"/>
          <w:lang w:val="hr-HR" w:eastAsia="ar-SA"/>
        </w:rPr>
      </w:pPr>
    </w:p>
    <w:p w:rsidR="000F53BA" w:rsidRPr="000F53BA" w:rsidRDefault="000F53BA" w:rsidP="000F53BA">
      <w:pPr>
        <w:suppressAutoHyphens/>
        <w:ind w:firstLine="708"/>
        <w:jc w:val="both"/>
        <w:rPr>
          <w:rFonts w:eastAsia="Times New Roman" w:cs="Calibri"/>
          <w:kern w:val="1"/>
          <w:szCs w:val="24"/>
          <w:lang w:val="hr-HR" w:eastAsia="ar-SA"/>
        </w:rPr>
      </w:pPr>
      <w:r w:rsidRPr="000F53BA">
        <w:rPr>
          <w:rFonts w:eastAsia="Calibri" w:cs="Calibri"/>
          <w:kern w:val="1"/>
          <w:szCs w:val="24"/>
          <w:lang w:val="hr-HR" w:eastAsia="ar-SA"/>
        </w:rPr>
        <w:t xml:space="preserve">Općina </w:t>
      </w:r>
      <w:proofErr w:type="spellStart"/>
      <w:r w:rsidRPr="000F53BA">
        <w:rPr>
          <w:rFonts w:eastAsia="Calibri" w:cs="Calibri"/>
          <w:kern w:val="1"/>
          <w:szCs w:val="24"/>
          <w:lang w:val="hr-HR" w:eastAsia="ar-SA"/>
        </w:rPr>
        <w:t>Negoslavci</w:t>
      </w:r>
      <w:proofErr w:type="spellEnd"/>
      <w:r w:rsidRPr="000F53BA">
        <w:rPr>
          <w:rFonts w:eastAsia="Calibri" w:cs="Calibri"/>
          <w:kern w:val="1"/>
          <w:szCs w:val="24"/>
          <w:lang w:val="hr-HR" w:eastAsia="ar-SA"/>
        </w:rPr>
        <w:t xml:space="preserve"> će u 2021. godini dodjeljivati potpore za sljedeće namjene:</w:t>
      </w:r>
    </w:p>
    <w:p w:rsidR="000F53BA" w:rsidRPr="000F53BA" w:rsidRDefault="000F53BA" w:rsidP="000F53BA">
      <w:pPr>
        <w:numPr>
          <w:ilvl w:val="0"/>
          <w:numId w:val="2"/>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Mjera 1. Potpore za zapošljavanje i samozapošljavanje,</w:t>
      </w:r>
    </w:p>
    <w:p w:rsidR="000F53BA" w:rsidRPr="000F53BA" w:rsidRDefault="000F53BA" w:rsidP="000F53BA">
      <w:pPr>
        <w:numPr>
          <w:ilvl w:val="0"/>
          <w:numId w:val="2"/>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Mjera 2. Potpore za osnivanje poduzeća i obrta,</w:t>
      </w:r>
    </w:p>
    <w:p w:rsidR="000F53BA" w:rsidRPr="000F53BA" w:rsidRDefault="000F53BA" w:rsidP="000F53BA">
      <w:pPr>
        <w:numPr>
          <w:ilvl w:val="0"/>
          <w:numId w:val="2"/>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Mjera 3.Potpore za izgradnju/rekonstrukciju/ i opremanje poslovnih objekata ili nabavku opreme za rad/proizvodnju,</w:t>
      </w:r>
    </w:p>
    <w:p w:rsidR="000F53BA" w:rsidRPr="000F53BA" w:rsidRDefault="000F53BA" w:rsidP="000F53BA">
      <w:pPr>
        <w:numPr>
          <w:ilvl w:val="0"/>
          <w:numId w:val="2"/>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 xml:space="preserve">Mjera 4. Potpore za kupovinu teretnih, dostavnih i drugih radnih vozila. </w:t>
      </w:r>
    </w:p>
    <w:p w:rsidR="000F53BA" w:rsidRPr="000F53BA" w:rsidRDefault="000F53BA" w:rsidP="000F53BA">
      <w:pPr>
        <w:suppressAutoHyphens/>
        <w:jc w:val="both"/>
        <w:rPr>
          <w:rFonts w:eastAsia="Times New Roman" w:cs="Calibri"/>
          <w:kern w:val="1"/>
          <w:szCs w:val="24"/>
          <w:lang w:val="hr-HR" w:eastAsia="ar-SA"/>
        </w:rPr>
      </w:pPr>
    </w:p>
    <w:p w:rsidR="000F53BA" w:rsidRPr="000F53BA" w:rsidRDefault="000F53BA" w:rsidP="000F53BA">
      <w:pPr>
        <w:suppressAutoHyphens/>
        <w:rPr>
          <w:rFonts w:eastAsia="Times New Roman" w:cs="Calibri"/>
          <w:b/>
          <w:kern w:val="1"/>
          <w:szCs w:val="24"/>
          <w:lang w:val="hr-HR" w:eastAsia="ar-SA"/>
        </w:rPr>
      </w:pPr>
      <w:r w:rsidRPr="000F53BA">
        <w:rPr>
          <w:rFonts w:eastAsia="Times New Roman" w:cs="Calibri"/>
          <w:b/>
          <w:kern w:val="1"/>
          <w:szCs w:val="24"/>
          <w:lang w:val="hr-HR" w:eastAsia="ar-SA"/>
        </w:rPr>
        <w:t>Mjera 1. Potpore za zapošljavanje i samozapošljavanje</w:t>
      </w:r>
    </w:p>
    <w:p w:rsidR="000F53BA" w:rsidRPr="000F53BA" w:rsidRDefault="000F53BA" w:rsidP="000F53BA">
      <w:pPr>
        <w:suppressAutoHyphens/>
        <w:rPr>
          <w:rFonts w:eastAsia="Times New Roman" w:cs="Calibri"/>
          <w:b/>
          <w:kern w:val="1"/>
          <w:szCs w:val="24"/>
          <w:lang w:val="hr-HR" w:eastAsia="ar-SA"/>
        </w:rPr>
      </w:pPr>
    </w:p>
    <w:p w:rsidR="000F53BA" w:rsidRPr="000F53BA" w:rsidRDefault="000F53BA" w:rsidP="000F53BA">
      <w:pPr>
        <w:suppressAutoHyphens/>
        <w:jc w:val="center"/>
        <w:rPr>
          <w:rFonts w:eastAsia="Times New Roman" w:cs="Calibri"/>
          <w:kern w:val="1"/>
          <w:szCs w:val="24"/>
          <w:lang w:val="hr-HR" w:eastAsia="ar-SA"/>
        </w:rPr>
      </w:pPr>
      <w:r w:rsidRPr="000F53BA">
        <w:rPr>
          <w:rFonts w:eastAsia="Times New Roman" w:cs="Calibri"/>
          <w:b/>
          <w:kern w:val="1"/>
          <w:szCs w:val="24"/>
          <w:lang w:val="hr-HR" w:eastAsia="ar-SA"/>
        </w:rPr>
        <w:t>Članak 5.</w:t>
      </w:r>
    </w:p>
    <w:p w:rsidR="000F53BA" w:rsidRPr="000F53BA" w:rsidRDefault="000F53BA" w:rsidP="000F53BA">
      <w:pPr>
        <w:suppressAutoHyphens/>
        <w:jc w:val="center"/>
        <w:rPr>
          <w:rFonts w:eastAsia="Times New Roman" w:cs="Calibri"/>
          <w:kern w:val="1"/>
          <w:szCs w:val="24"/>
          <w:lang w:val="hr-HR" w:eastAsia="ar-SA"/>
        </w:rPr>
      </w:pPr>
    </w:p>
    <w:p w:rsidR="000F53BA" w:rsidRPr="000F53BA" w:rsidRDefault="000F53BA" w:rsidP="000F53BA">
      <w:p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ab/>
        <w:t xml:space="preserve">Potpora </w:t>
      </w:r>
      <w:r w:rsidRPr="000F53BA">
        <w:rPr>
          <w:rFonts w:eastAsia="Times New Roman" w:cs="Calibri"/>
          <w:bCs/>
          <w:kern w:val="1"/>
          <w:szCs w:val="24"/>
          <w:lang w:val="hr-HR" w:eastAsia="ar-SA"/>
        </w:rPr>
        <w:t>za zapošljavanje i samozapošljavanje</w:t>
      </w:r>
      <w:r w:rsidRPr="000F53BA">
        <w:rPr>
          <w:rFonts w:eastAsia="Times New Roman" w:cs="Calibri"/>
          <w:kern w:val="1"/>
          <w:szCs w:val="24"/>
          <w:lang w:val="hr-HR" w:eastAsia="ar-SA"/>
        </w:rPr>
        <w:t>, odnosno plaćanje obveznih doprinosa i dijela neto dohotka u iznosu od 1.800,00 kuna (</w:t>
      </w:r>
      <w:proofErr w:type="spellStart"/>
      <w:r w:rsidRPr="000F53BA">
        <w:rPr>
          <w:rFonts w:eastAsia="Times New Roman" w:cs="Calibri"/>
          <w:kern w:val="1"/>
          <w:szCs w:val="24"/>
          <w:lang w:val="hr-HR" w:eastAsia="ar-SA"/>
        </w:rPr>
        <w:t>tisućuosamstokuna</w:t>
      </w:r>
      <w:proofErr w:type="spellEnd"/>
      <w:r w:rsidRPr="000F53BA">
        <w:rPr>
          <w:rFonts w:eastAsia="Times New Roman" w:cs="Calibri"/>
          <w:kern w:val="1"/>
          <w:szCs w:val="24"/>
          <w:lang w:val="hr-HR" w:eastAsia="ar-SA"/>
        </w:rPr>
        <w:t>) na mjesečnoj razini /21.600,00 kn (</w:t>
      </w:r>
      <w:proofErr w:type="spellStart"/>
      <w:r w:rsidRPr="000F53BA">
        <w:rPr>
          <w:rFonts w:eastAsia="Times New Roman" w:cs="Calibri"/>
          <w:kern w:val="1"/>
          <w:szCs w:val="24"/>
          <w:lang w:val="hr-HR" w:eastAsia="ar-SA"/>
        </w:rPr>
        <w:t>dvadesetjednatisućašestokuna</w:t>
      </w:r>
      <w:proofErr w:type="spellEnd"/>
      <w:r w:rsidRPr="000F53BA">
        <w:rPr>
          <w:rFonts w:eastAsia="Times New Roman" w:cs="Calibri"/>
          <w:kern w:val="1"/>
          <w:szCs w:val="24"/>
          <w:lang w:val="hr-HR" w:eastAsia="ar-SA"/>
        </w:rPr>
        <w:t xml:space="preserve">) godišnje/ koja se isplaćuje u jednokratnom iznosu, ostvaruje se za: </w:t>
      </w:r>
    </w:p>
    <w:p w:rsidR="000F53BA" w:rsidRPr="000F53BA" w:rsidRDefault="000F53BA" w:rsidP="000F53BA">
      <w:pPr>
        <w:numPr>
          <w:ilvl w:val="0"/>
          <w:numId w:val="6"/>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zapošljavanje nezaposlene osobe,</w:t>
      </w:r>
    </w:p>
    <w:p w:rsidR="000F53BA" w:rsidRPr="000F53BA" w:rsidRDefault="000F53BA" w:rsidP="000F53BA">
      <w:pPr>
        <w:numPr>
          <w:ilvl w:val="0"/>
          <w:numId w:val="6"/>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samozapošljavanje.</w:t>
      </w:r>
    </w:p>
    <w:p w:rsidR="000F53BA" w:rsidRPr="000F53BA" w:rsidRDefault="000F53BA" w:rsidP="000F53BA">
      <w:p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ab/>
      </w:r>
    </w:p>
    <w:p w:rsidR="000F53BA" w:rsidRPr="000F53BA" w:rsidRDefault="000F53BA" w:rsidP="000F53BA">
      <w:p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ab/>
      </w:r>
      <w:r w:rsidRPr="000F53BA">
        <w:rPr>
          <w:rFonts w:eastAsia="Times New Roman" w:cs="Calibri"/>
          <w:kern w:val="1"/>
          <w:szCs w:val="24"/>
          <w:lang w:val="hr-HR" w:eastAsia="ar-SA"/>
        </w:rPr>
        <w:tab/>
        <w:t xml:space="preserve">Korisnik ne smije smanjivati ukupan broj zaposlenih u razdoblju od 2 godine. </w:t>
      </w:r>
    </w:p>
    <w:p w:rsidR="000F53BA" w:rsidRPr="000F53BA" w:rsidRDefault="000F53BA" w:rsidP="000F53BA">
      <w:p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ab/>
        <w:t xml:space="preserve">Korisnik sa osobom za koju traži potporu mora u pravilu imati sklopljen Ugovor o radu na neodređeno vrijeme. Ukoliko je Ugovor o radu sklopljen na određeno vrijeme onda mora biti zaključen na rok od najmanje 24 mjeseca. </w:t>
      </w:r>
    </w:p>
    <w:p w:rsidR="000F53BA" w:rsidRPr="000F53BA" w:rsidRDefault="000F53BA" w:rsidP="000F53BA">
      <w:p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ab/>
        <w:t>Za ostvarivanje prava na potporu, uz zahtjev za potporu, korisnik mora priložiti:</w:t>
      </w:r>
    </w:p>
    <w:p w:rsidR="000F53BA" w:rsidRPr="000F53BA" w:rsidRDefault="000F53BA" w:rsidP="000F53BA">
      <w:pPr>
        <w:numPr>
          <w:ilvl w:val="0"/>
          <w:numId w:val="4"/>
        </w:numPr>
        <w:suppressAutoHyphens/>
        <w:jc w:val="both"/>
        <w:rPr>
          <w:rFonts w:eastAsia="Times New Roman" w:cs="Calibri"/>
          <w:kern w:val="1"/>
          <w:szCs w:val="24"/>
          <w:lang w:val="hr-HR" w:eastAsia="ar-SA"/>
        </w:rPr>
      </w:pPr>
      <w:proofErr w:type="spellStart"/>
      <w:r w:rsidRPr="000F53BA">
        <w:rPr>
          <w:rFonts w:eastAsia="Times New Roman" w:cs="Calibri"/>
          <w:kern w:val="1"/>
          <w:szCs w:val="24"/>
          <w:lang w:val="hr-HR" w:eastAsia="ar-SA"/>
        </w:rPr>
        <w:t>Preslik</w:t>
      </w:r>
      <w:proofErr w:type="spellEnd"/>
      <w:r w:rsidRPr="000F53BA">
        <w:rPr>
          <w:rFonts w:eastAsia="Times New Roman" w:cs="Calibri"/>
          <w:kern w:val="1"/>
          <w:szCs w:val="24"/>
          <w:lang w:val="hr-HR" w:eastAsia="ar-SA"/>
        </w:rPr>
        <w:t xml:space="preserve"> osobne iskaznice osobe za koju se traži potpora,</w:t>
      </w:r>
    </w:p>
    <w:p w:rsidR="000F53BA" w:rsidRPr="000F53BA" w:rsidRDefault="000F53BA" w:rsidP="000F53BA">
      <w:pPr>
        <w:numPr>
          <w:ilvl w:val="0"/>
          <w:numId w:val="4"/>
        </w:numPr>
        <w:suppressAutoHyphens/>
        <w:jc w:val="both"/>
        <w:rPr>
          <w:rFonts w:eastAsia="Times New Roman" w:cs="Calibri"/>
          <w:kern w:val="1"/>
          <w:szCs w:val="24"/>
          <w:lang w:val="hr-HR" w:eastAsia="ar-SA"/>
        </w:rPr>
      </w:pPr>
      <w:proofErr w:type="spellStart"/>
      <w:r w:rsidRPr="000F53BA">
        <w:rPr>
          <w:rFonts w:eastAsia="Times New Roman" w:cs="Calibri"/>
          <w:kern w:val="1"/>
          <w:szCs w:val="24"/>
          <w:lang w:val="hr-HR" w:eastAsia="ar-SA"/>
        </w:rPr>
        <w:t>Preslik</w:t>
      </w:r>
      <w:proofErr w:type="spellEnd"/>
      <w:r w:rsidRPr="000F53BA">
        <w:rPr>
          <w:rFonts w:eastAsia="Times New Roman" w:cs="Calibri"/>
          <w:kern w:val="1"/>
          <w:szCs w:val="24"/>
          <w:lang w:val="hr-HR" w:eastAsia="ar-SA"/>
        </w:rPr>
        <w:t xml:space="preserve"> Ugovora o radu/ Rješenje o upisu u nadležni registar,</w:t>
      </w:r>
    </w:p>
    <w:p w:rsidR="000F53BA" w:rsidRPr="000F53BA" w:rsidRDefault="000F53BA" w:rsidP="000F53BA">
      <w:pPr>
        <w:numPr>
          <w:ilvl w:val="0"/>
          <w:numId w:val="4"/>
        </w:numPr>
        <w:suppressAutoHyphens/>
        <w:jc w:val="both"/>
        <w:rPr>
          <w:rFonts w:eastAsia="Times New Roman" w:cs="Calibri"/>
          <w:kern w:val="1"/>
          <w:szCs w:val="24"/>
          <w:lang w:val="hr-HR" w:eastAsia="ar-SA"/>
        </w:rPr>
      </w:pPr>
      <w:proofErr w:type="spellStart"/>
      <w:r w:rsidRPr="000F53BA">
        <w:rPr>
          <w:rFonts w:eastAsia="Times New Roman" w:cs="Calibri"/>
          <w:kern w:val="1"/>
          <w:szCs w:val="24"/>
          <w:lang w:val="hr-HR" w:eastAsia="ar-SA"/>
        </w:rPr>
        <w:t>Preslik</w:t>
      </w:r>
      <w:proofErr w:type="spellEnd"/>
      <w:r w:rsidRPr="000F53BA">
        <w:rPr>
          <w:rFonts w:eastAsia="Times New Roman" w:cs="Calibri"/>
          <w:kern w:val="1"/>
          <w:szCs w:val="24"/>
          <w:lang w:val="hr-HR" w:eastAsia="ar-SA"/>
        </w:rPr>
        <w:t xml:space="preserve"> prijave u mirovinsko osiguranje,</w:t>
      </w:r>
    </w:p>
    <w:p w:rsidR="000F53BA" w:rsidRDefault="000F53BA" w:rsidP="000F53BA">
      <w:pPr>
        <w:numPr>
          <w:ilvl w:val="0"/>
          <w:numId w:val="4"/>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Izjavu o broju zaposlenih na dan podnošenja Zahtjeva.</w:t>
      </w:r>
    </w:p>
    <w:p w:rsidR="000F53BA" w:rsidRPr="000F53BA" w:rsidRDefault="000F53BA" w:rsidP="000F53BA">
      <w:pPr>
        <w:suppressAutoHyphens/>
        <w:ind w:left="720"/>
        <w:jc w:val="both"/>
        <w:rPr>
          <w:rFonts w:eastAsia="Times New Roman" w:cs="Calibri"/>
          <w:kern w:val="1"/>
          <w:szCs w:val="24"/>
          <w:lang w:val="hr-HR" w:eastAsia="ar-SA"/>
        </w:rPr>
      </w:pPr>
    </w:p>
    <w:p w:rsidR="000F53BA" w:rsidRPr="000F53BA" w:rsidRDefault="000F53BA" w:rsidP="000F53BA">
      <w:pPr>
        <w:suppressAutoHyphens/>
        <w:jc w:val="both"/>
        <w:rPr>
          <w:rFonts w:eastAsia="Times New Roman" w:cs="Calibri"/>
          <w:b/>
          <w:kern w:val="1"/>
          <w:szCs w:val="24"/>
          <w:lang w:val="hr-HR" w:eastAsia="ar-SA"/>
        </w:rPr>
      </w:pPr>
      <w:r w:rsidRPr="000F53BA">
        <w:rPr>
          <w:rFonts w:eastAsia="Times New Roman" w:cs="Calibri"/>
          <w:b/>
          <w:kern w:val="1"/>
          <w:szCs w:val="24"/>
          <w:lang w:val="hr-HR" w:eastAsia="ar-SA"/>
        </w:rPr>
        <w:t>Mjera 2. Potpore za osnivanje trgovačkog društva i obrta</w:t>
      </w:r>
    </w:p>
    <w:p w:rsidR="000F53BA" w:rsidRPr="000F53BA" w:rsidRDefault="000F53BA" w:rsidP="000F53BA">
      <w:pPr>
        <w:suppressAutoHyphens/>
        <w:jc w:val="both"/>
        <w:rPr>
          <w:rFonts w:eastAsia="Times New Roman" w:cs="Calibri"/>
          <w:b/>
          <w:kern w:val="1"/>
          <w:szCs w:val="24"/>
          <w:lang w:val="hr-HR" w:eastAsia="ar-SA"/>
        </w:rPr>
      </w:pPr>
    </w:p>
    <w:p w:rsidR="000F53BA" w:rsidRPr="000F53BA" w:rsidRDefault="000F53BA" w:rsidP="000F53BA">
      <w:pPr>
        <w:suppressAutoHyphens/>
        <w:jc w:val="center"/>
        <w:rPr>
          <w:rFonts w:eastAsia="Times New Roman" w:cs="Calibri"/>
          <w:kern w:val="1"/>
          <w:szCs w:val="24"/>
          <w:lang w:val="hr-HR" w:eastAsia="ar-SA"/>
        </w:rPr>
      </w:pPr>
      <w:r w:rsidRPr="000F53BA">
        <w:rPr>
          <w:rFonts w:eastAsia="Times New Roman" w:cs="Calibri"/>
          <w:b/>
          <w:kern w:val="1"/>
          <w:szCs w:val="24"/>
          <w:lang w:val="hr-HR" w:eastAsia="ar-SA"/>
        </w:rPr>
        <w:lastRenderedPageBreak/>
        <w:t>Članak 6.</w:t>
      </w:r>
    </w:p>
    <w:p w:rsidR="000F53BA" w:rsidRPr="000F53BA" w:rsidRDefault="000F53BA" w:rsidP="000F53BA">
      <w:pPr>
        <w:suppressAutoHyphens/>
        <w:jc w:val="center"/>
        <w:rPr>
          <w:rFonts w:eastAsia="Times New Roman" w:cs="Calibri"/>
          <w:kern w:val="1"/>
          <w:szCs w:val="24"/>
          <w:lang w:val="hr-HR" w:eastAsia="ar-SA"/>
        </w:rPr>
      </w:pPr>
    </w:p>
    <w:p w:rsidR="000F53BA" w:rsidRPr="000F53BA" w:rsidRDefault="000F53BA" w:rsidP="000F53BA">
      <w:p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ab/>
        <w:t>Potporu u iznosu od 3.000,00 kn (</w:t>
      </w:r>
      <w:proofErr w:type="spellStart"/>
      <w:r w:rsidRPr="000F53BA">
        <w:rPr>
          <w:rFonts w:eastAsia="Times New Roman" w:cs="Calibri"/>
          <w:kern w:val="1"/>
          <w:szCs w:val="24"/>
          <w:lang w:val="hr-HR" w:eastAsia="ar-SA"/>
        </w:rPr>
        <w:t>tritisućekuna</w:t>
      </w:r>
      <w:proofErr w:type="spellEnd"/>
      <w:r w:rsidRPr="000F53BA">
        <w:rPr>
          <w:rFonts w:eastAsia="Times New Roman" w:cs="Calibri"/>
          <w:kern w:val="1"/>
          <w:szCs w:val="24"/>
          <w:lang w:val="hr-HR" w:eastAsia="ar-SA"/>
        </w:rPr>
        <w:t xml:space="preserve">) jednokratno, ostvaruje se za osnivanje trgovačkog društva ili otvaranje obrta sa upisom dana početka obavljanja djelatnosti.  </w:t>
      </w:r>
    </w:p>
    <w:p w:rsidR="000F53BA" w:rsidRPr="000F53BA" w:rsidRDefault="000F53BA" w:rsidP="000F53BA">
      <w:p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ab/>
        <w:t>Trgovačko društvo ili obrt mora biti aktivno najmanje 2 godine od dana ostvarivanja potpore.</w:t>
      </w:r>
    </w:p>
    <w:p w:rsidR="000F53BA" w:rsidRPr="000F53BA" w:rsidRDefault="000F53BA" w:rsidP="000F53BA">
      <w:p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ab/>
        <w:t>Za ostvarivanje prava na potporu, uz zahtjev za potporu, korisnik mora priložiti Izvod iz  odgovarajućeg registra.</w:t>
      </w:r>
    </w:p>
    <w:p w:rsidR="000F53BA" w:rsidRPr="000F53BA" w:rsidRDefault="000F53BA" w:rsidP="000F53BA">
      <w:pPr>
        <w:suppressAutoHyphens/>
        <w:jc w:val="both"/>
        <w:rPr>
          <w:rFonts w:eastAsia="Times New Roman" w:cs="Calibri"/>
          <w:kern w:val="1"/>
          <w:szCs w:val="24"/>
          <w:lang w:val="hr-HR" w:eastAsia="ar-SA"/>
        </w:rPr>
      </w:pPr>
    </w:p>
    <w:p w:rsidR="000F53BA" w:rsidRPr="000F53BA" w:rsidRDefault="000F53BA" w:rsidP="000F53BA">
      <w:pPr>
        <w:suppressAutoHyphens/>
        <w:jc w:val="both"/>
        <w:rPr>
          <w:rFonts w:eastAsia="Calibri" w:cs="Calibri"/>
          <w:b/>
          <w:kern w:val="1"/>
          <w:szCs w:val="24"/>
          <w:lang w:val="hr-HR" w:eastAsia="ar-SA"/>
        </w:rPr>
      </w:pPr>
      <w:r w:rsidRPr="000F53BA">
        <w:rPr>
          <w:rFonts w:eastAsia="Times New Roman" w:cs="Calibri"/>
          <w:b/>
          <w:kern w:val="1"/>
          <w:szCs w:val="24"/>
          <w:lang w:val="hr-HR" w:eastAsia="ar-SA"/>
        </w:rPr>
        <w:t xml:space="preserve">Mjera 3. </w:t>
      </w:r>
      <w:r w:rsidRPr="000F53BA">
        <w:rPr>
          <w:rFonts w:eastAsia="Calibri" w:cs="Calibri"/>
          <w:b/>
          <w:kern w:val="1"/>
          <w:szCs w:val="24"/>
          <w:lang w:val="hr-HR" w:eastAsia="ar-SA"/>
        </w:rPr>
        <w:t xml:space="preserve"> Potpore za izgradnju, rekonstrukciju i opremanje poslovnih objekata</w:t>
      </w:r>
    </w:p>
    <w:p w:rsidR="000F53BA" w:rsidRPr="000F53BA" w:rsidRDefault="000F53BA" w:rsidP="000F53BA">
      <w:pPr>
        <w:suppressAutoHyphens/>
        <w:jc w:val="both"/>
        <w:rPr>
          <w:rFonts w:eastAsia="Calibri" w:cs="Calibri"/>
          <w:b/>
          <w:kern w:val="1"/>
          <w:szCs w:val="24"/>
          <w:lang w:val="hr-HR" w:eastAsia="ar-SA"/>
        </w:rPr>
      </w:pPr>
    </w:p>
    <w:p w:rsidR="000F53BA" w:rsidRPr="000F53BA" w:rsidRDefault="000F53BA" w:rsidP="000F53BA">
      <w:pPr>
        <w:suppressAutoHyphens/>
        <w:jc w:val="center"/>
        <w:rPr>
          <w:rFonts w:eastAsia="Calibri" w:cs="Calibri"/>
          <w:kern w:val="1"/>
          <w:szCs w:val="24"/>
          <w:lang w:val="hr-HR" w:eastAsia="ar-SA"/>
        </w:rPr>
      </w:pPr>
      <w:r w:rsidRPr="000F53BA">
        <w:rPr>
          <w:rFonts w:eastAsia="Calibri" w:cs="Calibri"/>
          <w:b/>
          <w:kern w:val="1"/>
          <w:szCs w:val="24"/>
          <w:lang w:val="hr-HR" w:eastAsia="ar-SA"/>
        </w:rPr>
        <w:t>Članak 7.</w:t>
      </w:r>
    </w:p>
    <w:p w:rsidR="000F53BA" w:rsidRPr="000F53BA" w:rsidRDefault="000F53BA" w:rsidP="000F53BA">
      <w:pPr>
        <w:suppressAutoHyphens/>
        <w:jc w:val="center"/>
        <w:rPr>
          <w:rFonts w:eastAsia="Calibri" w:cs="Calibri"/>
          <w:kern w:val="1"/>
          <w:szCs w:val="24"/>
          <w:lang w:val="hr-HR" w:eastAsia="ar-SA"/>
        </w:rPr>
      </w:pPr>
    </w:p>
    <w:p w:rsidR="000F53BA" w:rsidRPr="000F53BA" w:rsidRDefault="000F53BA" w:rsidP="000F53BA">
      <w:pPr>
        <w:suppressAutoHyphens/>
        <w:jc w:val="both"/>
        <w:rPr>
          <w:rFonts w:eastAsia="Times New Roman" w:cs="Calibri"/>
          <w:kern w:val="1"/>
          <w:szCs w:val="24"/>
          <w:lang w:val="hr-HR" w:eastAsia="ar-SA"/>
        </w:rPr>
      </w:pPr>
      <w:r w:rsidRPr="000F53BA">
        <w:rPr>
          <w:rFonts w:eastAsia="Calibri" w:cs="Calibri"/>
          <w:kern w:val="1"/>
          <w:szCs w:val="24"/>
          <w:lang w:val="hr-HR" w:eastAsia="ar-SA"/>
        </w:rPr>
        <w:tab/>
      </w:r>
      <w:r w:rsidRPr="000F53BA">
        <w:rPr>
          <w:rFonts w:eastAsia="Times New Roman" w:cs="Calibri"/>
          <w:kern w:val="1"/>
          <w:szCs w:val="24"/>
          <w:lang w:val="hr-HR" w:eastAsia="ar-SA"/>
        </w:rPr>
        <w:t>Potpora u iznosu od najviše 15.000,00 kn (</w:t>
      </w:r>
      <w:proofErr w:type="spellStart"/>
      <w:r w:rsidRPr="000F53BA">
        <w:rPr>
          <w:rFonts w:eastAsia="Times New Roman" w:cs="Calibri"/>
          <w:kern w:val="1"/>
          <w:szCs w:val="24"/>
          <w:lang w:val="hr-HR" w:eastAsia="ar-SA"/>
        </w:rPr>
        <w:t>petnaesttisućakuna</w:t>
      </w:r>
      <w:proofErr w:type="spellEnd"/>
      <w:r w:rsidRPr="000F53BA">
        <w:rPr>
          <w:rFonts w:eastAsia="Times New Roman" w:cs="Calibri"/>
          <w:kern w:val="1"/>
          <w:szCs w:val="24"/>
          <w:lang w:val="hr-HR" w:eastAsia="ar-SA"/>
        </w:rPr>
        <w:t>) godišnje ostvaruje se za izgradnju, rekonstrukciju odnosno opremanje objekata namijenjenih za obavljanje gospodarske djelatnosti, a dodjeljuje se nakon izvršenih radova, odnosno instalacije opreme i izvršenog očevida.</w:t>
      </w:r>
    </w:p>
    <w:p w:rsidR="000F53BA" w:rsidRPr="000F53BA" w:rsidRDefault="000F53BA" w:rsidP="000F53BA">
      <w:p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ab/>
      </w:r>
      <w:r w:rsidRPr="000F53BA">
        <w:rPr>
          <w:rFonts w:eastAsia="Calibri" w:cs="Calibri"/>
          <w:kern w:val="1"/>
          <w:szCs w:val="24"/>
          <w:lang w:val="hr-HR" w:eastAsia="ar-SA"/>
        </w:rPr>
        <w:t>Za ostvarivanje prava na potporu, uz zahtjev korisnik mora priložiti:</w:t>
      </w:r>
    </w:p>
    <w:p w:rsidR="000F53BA" w:rsidRPr="000F53BA" w:rsidRDefault="000F53BA" w:rsidP="000F53BA">
      <w:pPr>
        <w:numPr>
          <w:ilvl w:val="0"/>
          <w:numId w:val="3"/>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preslike računa za izvršene radove, nabavljenu opremu, izvršenu instalaciju opreme,</w:t>
      </w:r>
    </w:p>
    <w:p w:rsidR="000F53BA" w:rsidRPr="000F53BA" w:rsidRDefault="000F53BA" w:rsidP="000F53BA">
      <w:pPr>
        <w:numPr>
          <w:ilvl w:val="0"/>
          <w:numId w:val="3"/>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preslike dokaza o izvršenom plaćanju (izvadak o stanju transakcijskog računa na dan izvršenog plaćanja),</w:t>
      </w:r>
    </w:p>
    <w:p w:rsidR="000F53BA" w:rsidRPr="000F53BA" w:rsidRDefault="000F53BA" w:rsidP="000F53BA">
      <w:pPr>
        <w:numPr>
          <w:ilvl w:val="0"/>
          <w:numId w:val="3"/>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dokaz o vlasništvu odnosno korištenju poslovnih objekata i</w:t>
      </w:r>
    </w:p>
    <w:p w:rsidR="000F53BA" w:rsidRPr="000F53BA" w:rsidRDefault="000F53BA" w:rsidP="000F53BA">
      <w:pPr>
        <w:numPr>
          <w:ilvl w:val="0"/>
          <w:numId w:val="3"/>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fotografije izvršene investicije.</w:t>
      </w:r>
    </w:p>
    <w:p w:rsidR="000F53BA" w:rsidRPr="000F53BA" w:rsidRDefault="000F53BA" w:rsidP="000F53BA">
      <w:pPr>
        <w:suppressAutoHyphens/>
        <w:ind w:left="1068"/>
        <w:jc w:val="both"/>
        <w:rPr>
          <w:rFonts w:eastAsia="Times New Roman" w:cs="Calibri"/>
          <w:kern w:val="1"/>
          <w:szCs w:val="24"/>
          <w:lang w:val="hr-HR" w:eastAsia="ar-SA"/>
        </w:rPr>
      </w:pPr>
    </w:p>
    <w:p w:rsidR="000F53BA" w:rsidRPr="000F53BA" w:rsidRDefault="000F53BA" w:rsidP="000F53BA">
      <w:pPr>
        <w:suppressAutoHyphens/>
        <w:jc w:val="both"/>
        <w:rPr>
          <w:rFonts w:eastAsia="Times New Roman" w:cs="Calibri"/>
          <w:kern w:val="1"/>
          <w:szCs w:val="24"/>
          <w:lang w:val="hr-HR" w:eastAsia="ar-SA"/>
        </w:rPr>
      </w:pPr>
      <w:r w:rsidRPr="000F53BA">
        <w:rPr>
          <w:rFonts w:eastAsia="Times New Roman" w:cs="Calibri"/>
          <w:b/>
          <w:kern w:val="1"/>
          <w:szCs w:val="24"/>
          <w:lang w:val="hr-HR" w:eastAsia="ar-SA"/>
        </w:rPr>
        <w:t>Mjera 4.</w:t>
      </w:r>
      <w:r w:rsidRPr="000F53BA">
        <w:rPr>
          <w:rFonts w:eastAsia="Times New Roman" w:cs="Calibri"/>
          <w:kern w:val="1"/>
          <w:szCs w:val="24"/>
          <w:lang w:val="hr-HR" w:eastAsia="ar-SA"/>
        </w:rPr>
        <w:t xml:space="preserve"> </w:t>
      </w:r>
      <w:r w:rsidRPr="000F53BA">
        <w:rPr>
          <w:rFonts w:eastAsia="Times New Roman" w:cs="Calibri"/>
          <w:b/>
          <w:bCs/>
          <w:kern w:val="1"/>
          <w:szCs w:val="24"/>
          <w:lang w:val="hr-HR" w:eastAsia="ar-SA"/>
        </w:rPr>
        <w:t>Potpore za kupovinu teretnih, dostavnih, radnih vozila</w:t>
      </w:r>
    </w:p>
    <w:p w:rsidR="000F53BA" w:rsidRPr="000F53BA" w:rsidRDefault="000F53BA" w:rsidP="000F53BA">
      <w:pPr>
        <w:suppressAutoHyphens/>
        <w:jc w:val="both"/>
        <w:rPr>
          <w:rFonts w:eastAsia="Times New Roman" w:cs="Calibri"/>
          <w:kern w:val="1"/>
          <w:szCs w:val="24"/>
          <w:lang w:val="hr-HR" w:eastAsia="ar-SA"/>
        </w:rPr>
      </w:pPr>
    </w:p>
    <w:p w:rsidR="000F53BA" w:rsidRPr="000F53BA" w:rsidRDefault="000F53BA" w:rsidP="000F53BA">
      <w:pPr>
        <w:suppressAutoHyphens/>
        <w:jc w:val="center"/>
        <w:rPr>
          <w:rFonts w:eastAsia="Times New Roman" w:cs="Calibri"/>
          <w:b/>
          <w:kern w:val="1"/>
          <w:szCs w:val="24"/>
          <w:lang w:val="hr-HR" w:eastAsia="ar-SA"/>
        </w:rPr>
      </w:pPr>
      <w:bookmarkStart w:id="1" w:name="_Hlk52896461"/>
      <w:r w:rsidRPr="000F53BA">
        <w:rPr>
          <w:rFonts w:eastAsia="Times New Roman" w:cs="Calibri"/>
          <w:b/>
          <w:kern w:val="1"/>
          <w:szCs w:val="24"/>
          <w:lang w:val="hr-HR" w:eastAsia="ar-SA"/>
        </w:rPr>
        <w:t>Članak 8.</w:t>
      </w:r>
    </w:p>
    <w:p w:rsidR="000F53BA" w:rsidRPr="000F53BA" w:rsidRDefault="000F53BA" w:rsidP="000F53BA">
      <w:pPr>
        <w:suppressAutoHyphens/>
        <w:jc w:val="center"/>
        <w:rPr>
          <w:rFonts w:eastAsia="Times New Roman" w:cs="Calibri"/>
          <w:b/>
          <w:kern w:val="1"/>
          <w:szCs w:val="24"/>
          <w:lang w:val="hr-HR" w:eastAsia="ar-SA"/>
        </w:rPr>
      </w:pPr>
    </w:p>
    <w:bookmarkEnd w:id="1"/>
    <w:p w:rsidR="000F53BA" w:rsidRPr="000F53BA" w:rsidRDefault="000F53BA" w:rsidP="000F53BA">
      <w:pPr>
        <w:suppressAutoHyphens/>
        <w:rPr>
          <w:rFonts w:eastAsia="Times New Roman" w:cs="Calibri"/>
          <w:bCs/>
          <w:kern w:val="1"/>
          <w:szCs w:val="24"/>
          <w:lang w:val="hr-HR" w:eastAsia="ar-SA"/>
        </w:rPr>
      </w:pPr>
      <w:r w:rsidRPr="000F53BA">
        <w:rPr>
          <w:rFonts w:eastAsia="Times New Roman" w:cs="Calibri"/>
          <w:bCs/>
          <w:kern w:val="1"/>
          <w:szCs w:val="24"/>
          <w:lang w:val="hr-HR" w:eastAsia="ar-SA"/>
        </w:rPr>
        <w:tab/>
        <w:t>Potpora u iznosu od najviše 25.000,00 kn (</w:t>
      </w:r>
      <w:proofErr w:type="spellStart"/>
      <w:r w:rsidRPr="000F53BA">
        <w:rPr>
          <w:rFonts w:eastAsia="Times New Roman" w:cs="Calibri"/>
          <w:bCs/>
          <w:kern w:val="1"/>
          <w:szCs w:val="24"/>
          <w:lang w:val="hr-HR" w:eastAsia="ar-SA"/>
        </w:rPr>
        <w:t>dvadesettisuća</w:t>
      </w:r>
      <w:proofErr w:type="spellEnd"/>
      <w:r w:rsidRPr="000F53BA">
        <w:rPr>
          <w:rFonts w:eastAsia="Times New Roman" w:cs="Calibri"/>
          <w:bCs/>
          <w:kern w:val="1"/>
          <w:szCs w:val="24"/>
          <w:lang w:val="hr-HR" w:eastAsia="ar-SA"/>
        </w:rPr>
        <w:t xml:space="preserve"> kuna) ostvaruje se za kupovinu teretnih, dostavnih i drugih radnih vozila namijenjenih isključivo za obavljanje registrirane poslovne djelatnosti. </w:t>
      </w:r>
    </w:p>
    <w:p w:rsidR="000F53BA" w:rsidRPr="000F53BA" w:rsidRDefault="000F53BA" w:rsidP="000F53BA">
      <w:pPr>
        <w:suppressAutoHyphens/>
        <w:ind w:firstLine="709"/>
        <w:rPr>
          <w:rFonts w:eastAsia="Times New Roman" w:cs="Calibri"/>
          <w:bCs/>
          <w:kern w:val="1"/>
          <w:szCs w:val="24"/>
          <w:lang w:val="hr-HR" w:eastAsia="ar-SA"/>
        </w:rPr>
      </w:pPr>
      <w:r w:rsidRPr="000F53BA">
        <w:rPr>
          <w:rFonts w:eastAsia="Times New Roman" w:cs="Calibri"/>
          <w:bCs/>
          <w:kern w:val="1"/>
          <w:szCs w:val="24"/>
          <w:lang w:val="hr-HR" w:eastAsia="ar-SA"/>
        </w:rPr>
        <w:t>Za ostvarivanje prava na potporu, uz Zahtjev korisnik mora priložiti :</w:t>
      </w:r>
    </w:p>
    <w:p w:rsidR="000F53BA" w:rsidRPr="000F53BA" w:rsidRDefault="000F53BA" w:rsidP="000F53BA">
      <w:pPr>
        <w:suppressAutoHyphens/>
        <w:ind w:firstLine="709"/>
        <w:rPr>
          <w:rFonts w:eastAsia="Times New Roman" w:cs="Calibri"/>
          <w:bCs/>
          <w:kern w:val="1"/>
          <w:szCs w:val="24"/>
          <w:lang w:val="hr-HR" w:eastAsia="ar-SA"/>
        </w:rPr>
      </w:pPr>
      <w:r w:rsidRPr="000F53BA">
        <w:rPr>
          <w:rFonts w:eastAsia="Times New Roman" w:cs="Calibri"/>
          <w:bCs/>
          <w:kern w:val="1"/>
          <w:szCs w:val="24"/>
          <w:lang w:val="hr-HR" w:eastAsia="ar-SA"/>
        </w:rPr>
        <w:t xml:space="preserve">- </w:t>
      </w:r>
      <w:proofErr w:type="spellStart"/>
      <w:r w:rsidRPr="000F53BA">
        <w:rPr>
          <w:rFonts w:eastAsia="Times New Roman" w:cs="Calibri"/>
          <w:bCs/>
          <w:kern w:val="1"/>
          <w:szCs w:val="24"/>
          <w:lang w:val="hr-HR" w:eastAsia="ar-SA"/>
        </w:rPr>
        <w:t>preslik</w:t>
      </w:r>
      <w:proofErr w:type="spellEnd"/>
      <w:r w:rsidRPr="000F53BA">
        <w:rPr>
          <w:rFonts w:eastAsia="Times New Roman" w:cs="Calibri"/>
          <w:bCs/>
          <w:kern w:val="1"/>
          <w:szCs w:val="24"/>
          <w:lang w:val="hr-HR" w:eastAsia="ar-SA"/>
        </w:rPr>
        <w:t xml:space="preserve"> Rješenja o upisu djelatnosti u nadležni registar i</w:t>
      </w:r>
    </w:p>
    <w:p w:rsidR="000F53BA" w:rsidRPr="000F53BA" w:rsidRDefault="000F53BA" w:rsidP="000F53BA">
      <w:pPr>
        <w:suppressAutoHyphens/>
        <w:ind w:firstLine="709"/>
        <w:rPr>
          <w:rFonts w:eastAsia="Times New Roman" w:cs="Calibri"/>
          <w:bCs/>
          <w:kern w:val="1"/>
          <w:szCs w:val="24"/>
          <w:lang w:val="hr-HR" w:eastAsia="ar-SA"/>
        </w:rPr>
      </w:pPr>
      <w:r w:rsidRPr="000F53BA">
        <w:rPr>
          <w:rFonts w:eastAsia="Times New Roman" w:cs="Calibri"/>
          <w:bCs/>
          <w:kern w:val="1"/>
          <w:szCs w:val="24"/>
          <w:lang w:val="hr-HR" w:eastAsia="ar-SA"/>
        </w:rPr>
        <w:t>- presliku računa ili ugovor o kupoprodaji vozila</w:t>
      </w:r>
      <w:r w:rsidRPr="000F53BA">
        <w:rPr>
          <w:rFonts w:eastAsia="Calibri" w:cs="Calibri"/>
          <w:bCs/>
          <w:kern w:val="1"/>
          <w:szCs w:val="24"/>
          <w:lang w:val="hr-HR" w:eastAsia="ar-SA"/>
        </w:rPr>
        <w:t>.</w:t>
      </w:r>
    </w:p>
    <w:p w:rsidR="000F53BA" w:rsidRPr="000F53BA" w:rsidRDefault="000F53BA" w:rsidP="000F53BA">
      <w:pPr>
        <w:suppressAutoHyphens/>
        <w:jc w:val="both"/>
        <w:rPr>
          <w:rFonts w:eastAsia="Times New Roman" w:cs="Calibri"/>
          <w:kern w:val="1"/>
          <w:szCs w:val="24"/>
          <w:lang w:val="hr-HR" w:eastAsia="ar-SA"/>
        </w:rPr>
      </w:pPr>
    </w:p>
    <w:p w:rsidR="000F53BA" w:rsidRPr="000F53BA" w:rsidRDefault="000F53BA" w:rsidP="000F53BA">
      <w:pPr>
        <w:numPr>
          <w:ilvl w:val="0"/>
          <w:numId w:val="5"/>
        </w:numPr>
        <w:suppressAutoHyphens/>
        <w:jc w:val="both"/>
        <w:rPr>
          <w:rFonts w:eastAsia="Times New Roman" w:cs="Calibri"/>
          <w:b/>
          <w:kern w:val="1"/>
          <w:szCs w:val="24"/>
          <w:lang w:val="hr-HR" w:eastAsia="ar-SA"/>
        </w:rPr>
      </w:pPr>
      <w:r w:rsidRPr="000F53BA">
        <w:rPr>
          <w:rFonts w:eastAsia="Times New Roman" w:cs="Calibri"/>
          <w:b/>
          <w:kern w:val="1"/>
          <w:szCs w:val="24"/>
          <w:lang w:val="hr-HR" w:eastAsia="ar-SA"/>
        </w:rPr>
        <w:t>POTREBNA DOKUMENTACIJA I POSTUPAK DODJELE POTPORE</w:t>
      </w:r>
    </w:p>
    <w:p w:rsidR="000F53BA" w:rsidRPr="000F53BA" w:rsidRDefault="000F53BA" w:rsidP="000F53BA">
      <w:pPr>
        <w:suppressAutoHyphens/>
        <w:ind w:left="1080"/>
        <w:jc w:val="both"/>
        <w:rPr>
          <w:rFonts w:eastAsia="Times New Roman" w:cs="Calibri"/>
          <w:b/>
          <w:kern w:val="1"/>
          <w:szCs w:val="24"/>
          <w:lang w:val="hr-HR" w:eastAsia="ar-SA"/>
        </w:rPr>
      </w:pPr>
    </w:p>
    <w:p w:rsidR="000F53BA" w:rsidRPr="000F53BA" w:rsidRDefault="000F53BA" w:rsidP="000F53BA">
      <w:pPr>
        <w:suppressAutoHyphens/>
        <w:ind w:left="3916" w:firstLine="338"/>
        <w:rPr>
          <w:rFonts w:eastAsia="Times New Roman" w:cs="Calibri"/>
          <w:b/>
          <w:kern w:val="1"/>
          <w:szCs w:val="24"/>
          <w:lang w:val="hr-HR" w:eastAsia="ar-SA"/>
        </w:rPr>
      </w:pPr>
      <w:r w:rsidRPr="000F53BA">
        <w:rPr>
          <w:rFonts w:eastAsia="Times New Roman" w:cs="Calibri"/>
          <w:b/>
          <w:kern w:val="1"/>
          <w:szCs w:val="24"/>
          <w:lang w:val="hr-HR" w:eastAsia="ar-SA"/>
        </w:rPr>
        <w:t>Članak 9.</w:t>
      </w:r>
    </w:p>
    <w:p w:rsidR="000F53BA" w:rsidRPr="000F53BA" w:rsidRDefault="000F53BA" w:rsidP="000F53BA">
      <w:pPr>
        <w:suppressAutoHyphens/>
        <w:jc w:val="both"/>
        <w:rPr>
          <w:rFonts w:eastAsia="Times New Roman" w:cs="Calibri"/>
          <w:b/>
          <w:kern w:val="1"/>
          <w:szCs w:val="24"/>
          <w:lang w:val="hr-HR" w:eastAsia="ar-SA"/>
        </w:rPr>
      </w:pPr>
    </w:p>
    <w:p w:rsidR="000F53BA" w:rsidRPr="000F53BA" w:rsidRDefault="000F53BA" w:rsidP="000F53BA">
      <w:pPr>
        <w:suppressAutoHyphens/>
        <w:ind w:firstLine="708"/>
        <w:jc w:val="both"/>
        <w:rPr>
          <w:rFonts w:eastAsia="Calibri" w:cs="Calibri"/>
          <w:kern w:val="1"/>
          <w:szCs w:val="24"/>
          <w:lang w:val="hr-HR" w:eastAsia="ar-SA"/>
        </w:rPr>
      </w:pPr>
      <w:r w:rsidRPr="000F53BA">
        <w:rPr>
          <w:rFonts w:eastAsia="Calibri" w:cs="Calibri"/>
          <w:kern w:val="1"/>
          <w:szCs w:val="24"/>
          <w:lang w:val="hr-HR" w:eastAsia="ar-SA"/>
        </w:rPr>
        <w:t xml:space="preserve">Potpore se dodjeljuju kontinuirano, na temelju podnesenog zahtjeva uz sljedeću priloženu dokumentaciju </w:t>
      </w:r>
    </w:p>
    <w:p w:rsidR="000F53BA" w:rsidRPr="000F53BA" w:rsidRDefault="000F53BA" w:rsidP="000F53BA">
      <w:pPr>
        <w:numPr>
          <w:ilvl w:val="0"/>
          <w:numId w:val="3"/>
        </w:numPr>
        <w:suppressAutoHyphens/>
        <w:jc w:val="both"/>
        <w:rPr>
          <w:rFonts w:eastAsia="Calibri" w:cs="Calibri"/>
          <w:kern w:val="1"/>
          <w:szCs w:val="24"/>
          <w:lang w:val="hr-HR" w:eastAsia="ar-SA"/>
        </w:rPr>
      </w:pPr>
      <w:r w:rsidRPr="000F53BA">
        <w:rPr>
          <w:rFonts w:eastAsia="Calibri" w:cs="Calibri"/>
          <w:kern w:val="1"/>
          <w:szCs w:val="24"/>
          <w:lang w:val="hr-HR" w:eastAsia="ar-SA"/>
        </w:rPr>
        <w:t>Popunjeni obrazac Zahtjeva za potporu,</w:t>
      </w:r>
    </w:p>
    <w:p w:rsidR="000F53BA" w:rsidRPr="000F53BA" w:rsidRDefault="000F53BA" w:rsidP="000F53BA">
      <w:pPr>
        <w:numPr>
          <w:ilvl w:val="0"/>
          <w:numId w:val="3"/>
        </w:numPr>
        <w:suppressAutoHyphens/>
        <w:jc w:val="both"/>
        <w:rPr>
          <w:rFonts w:eastAsia="Times New Roman" w:cs="Calibri"/>
          <w:kern w:val="1"/>
          <w:szCs w:val="24"/>
          <w:lang w:val="hr-HR" w:eastAsia="ar-SA"/>
        </w:rPr>
      </w:pPr>
      <w:r w:rsidRPr="000F53BA">
        <w:rPr>
          <w:rFonts w:eastAsia="Calibri" w:cs="Calibri"/>
          <w:kern w:val="1"/>
          <w:szCs w:val="24"/>
          <w:lang w:val="hr-HR" w:eastAsia="ar-SA"/>
        </w:rPr>
        <w:t>Presliku osobne iskaznice - za fizičke osobe,</w:t>
      </w:r>
    </w:p>
    <w:p w:rsidR="000F53BA" w:rsidRPr="000F53BA" w:rsidRDefault="000F53BA" w:rsidP="000F53BA">
      <w:pPr>
        <w:numPr>
          <w:ilvl w:val="0"/>
          <w:numId w:val="3"/>
        </w:numPr>
        <w:suppressAutoHyphens/>
        <w:jc w:val="both"/>
        <w:rPr>
          <w:rFonts w:eastAsia="Times New Roman" w:cs="Calibri"/>
          <w:kern w:val="1"/>
          <w:szCs w:val="24"/>
          <w:lang w:val="hr-HR" w:eastAsia="ar-SA"/>
        </w:rPr>
      </w:pPr>
      <w:r w:rsidRPr="000F53BA">
        <w:rPr>
          <w:rFonts w:eastAsia="Times New Roman" w:cs="Calibri"/>
          <w:kern w:val="1"/>
          <w:szCs w:val="24"/>
          <w:lang w:val="hr-HR" w:eastAsia="ar-SA"/>
        </w:rPr>
        <w:t>Presliku dokaza o upisu u odgovarajući registar - za trgovačka društva i obrte,</w:t>
      </w:r>
    </w:p>
    <w:p w:rsidR="000F53BA" w:rsidRPr="000F53BA" w:rsidRDefault="000F53BA" w:rsidP="000F53BA">
      <w:pPr>
        <w:numPr>
          <w:ilvl w:val="0"/>
          <w:numId w:val="3"/>
        </w:numPr>
        <w:suppressAutoHyphens/>
        <w:jc w:val="both"/>
        <w:rPr>
          <w:rFonts w:eastAsia="Calibri" w:cs="Calibri"/>
          <w:kern w:val="1"/>
          <w:szCs w:val="24"/>
          <w:lang w:val="hr-HR" w:eastAsia="ar-SA"/>
        </w:rPr>
      </w:pPr>
      <w:r w:rsidRPr="000F53BA">
        <w:rPr>
          <w:rFonts w:eastAsia="Times New Roman" w:cs="Calibri"/>
          <w:kern w:val="1"/>
          <w:szCs w:val="24"/>
          <w:lang w:val="hr-HR" w:eastAsia="ar-SA"/>
        </w:rPr>
        <w:t>Potvrdu Porezne uprave o podmirenim obvezama s osnove javnih davanja</w:t>
      </w:r>
    </w:p>
    <w:p w:rsidR="000F53BA" w:rsidRPr="000F53BA" w:rsidRDefault="000F53BA" w:rsidP="000F53BA">
      <w:pPr>
        <w:numPr>
          <w:ilvl w:val="0"/>
          <w:numId w:val="3"/>
        </w:numPr>
        <w:suppressAutoHyphens/>
        <w:jc w:val="both"/>
        <w:rPr>
          <w:rFonts w:eastAsia="Calibri" w:cs="Calibri"/>
          <w:kern w:val="1"/>
          <w:szCs w:val="24"/>
          <w:lang w:val="hr-HR" w:eastAsia="ar-SA"/>
        </w:rPr>
      </w:pPr>
      <w:r w:rsidRPr="000F53BA">
        <w:rPr>
          <w:rFonts w:eastAsia="Calibri" w:cs="Calibri"/>
          <w:kern w:val="1"/>
          <w:szCs w:val="24"/>
          <w:lang w:val="hr-HR" w:eastAsia="ar-SA"/>
        </w:rPr>
        <w:t>Presliku kartice žiro računa,</w:t>
      </w:r>
    </w:p>
    <w:p w:rsidR="000F53BA" w:rsidRPr="000F53BA" w:rsidRDefault="000F53BA" w:rsidP="000F53BA">
      <w:pPr>
        <w:numPr>
          <w:ilvl w:val="0"/>
          <w:numId w:val="3"/>
        </w:numPr>
        <w:suppressAutoHyphens/>
        <w:jc w:val="both"/>
        <w:rPr>
          <w:rFonts w:eastAsia="Calibri" w:cs="Calibri"/>
          <w:kern w:val="1"/>
          <w:szCs w:val="24"/>
          <w:lang w:val="hr-HR" w:eastAsia="ar-SA"/>
        </w:rPr>
      </w:pPr>
      <w:r w:rsidRPr="000F53BA">
        <w:rPr>
          <w:rFonts w:eastAsia="Calibri" w:cs="Calibri"/>
          <w:kern w:val="1"/>
          <w:szCs w:val="24"/>
          <w:lang w:val="hr-HR" w:eastAsia="ar-SA"/>
        </w:rPr>
        <w:t>Druge dokumente propisane za određene mjere potpore.</w:t>
      </w:r>
    </w:p>
    <w:p w:rsidR="000F53BA" w:rsidRPr="000F53BA" w:rsidRDefault="000F53BA" w:rsidP="000F53BA">
      <w:pPr>
        <w:suppressAutoHyphens/>
        <w:ind w:left="1068"/>
        <w:jc w:val="both"/>
        <w:rPr>
          <w:rFonts w:eastAsia="Calibri" w:cs="Calibri"/>
          <w:kern w:val="1"/>
          <w:szCs w:val="24"/>
          <w:lang w:val="hr-HR" w:eastAsia="ar-SA"/>
        </w:rPr>
      </w:pP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tab/>
        <w:t>Za provedbu ovog Pravilnika raspisat će se Javni poziv..</w:t>
      </w: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tab/>
        <w:t xml:space="preserve">Javni poziv raspisuje Povjerenstvo. </w:t>
      </w:r>
    </w:p>
    <w:p w:rsidR="000F53BA" w:rsidRPr="000F53BA" w:rsidRDefault="000F53BA" w:rsidP="000F53BA">
      <w:pPr>
        <w:suppressAutoHyphens/>
        <w:ind w:firstLine="709"/>
        <w:jc w:val="both"/>
        <w:rPr>
          <w:rFonts w:eastAsia="Calibri" w:cs="Calibri"/>
          <w:kern w:val="1"/>
          <w:szCs w:val="24"/>
          <w:lang w:val="hr-HR" w:eastAsia="ar-SA"/>
        </w:rPr>
      </w:pPr>
      <w:r w:rsidRPr="000F53BA">
        <w:rPr>
          <w:rFonts w:eastAsia="Calibri" w:cs="Calibri"/>
          <w:kern w:val="1"/>
          <w:szCs w:val="24"/>
          <w:lang w:val="hr-HR" w:eastAsia="ar-SA"/>
        </w:rPr>
        <w:t>Jedinstveni upravni odjel vodi evidenciju potpora po korisnicima.</w:t>
      </w:r>
    </w:p>
    <w:p w:rsidR="000F53BA" w:rsidRPr="000F53BA" w:rsidRDefault="000F53BA" w:rsidP="000F53BA">
      <w:pPr>
        <w:suppressAutoHyphens/>
        <w:ind w:firstLine="708"/>
        <w:jc w:val="both"/>
        <w:rPr>
          <w:rFonts w:eastAsia="Calibri" w:cs="Calibri"/>
          <w:kern w:val="1"/>
          <w:szCs w:val="24"/>
          <w:lang w:val="hr-HR" w:eastAsia="ar-SA"/>
        </w:rPr>
      </w:pPr>
      <w:r w:rsidRPr="000F53BA">
        <w:rPr>
          <w:rFonts w:eastAsia="Calibri" w:cs="Calibri"/>
          <w:kern w:val="1"/>
          <w:szCs w:val="24"/>
          <w:lang w:val="hr-HR" w:eastAsia="ar-SA"/>
        </w:rPr>
        <w:t xml:space="preserve">Zahtjevi za pojedine mjere potpore objavljuju se na Internet stranici Općine </w:t>
      </w:r>
      <w:proofErr w:type="spellStart"/>
      <w:r w:rsidRPr="000F53BA">
        <w:rPr>
          <w:rFonts w:eastAsia="Calibri" w:cs="Calibri"/>
          <w:kern w:val="1"/>
          <w:szCs w:val="24"/>
          <w:lang w:val="hr-HR" w:eastAsia="ar-SA"/>
        </w:rPr>
        <w:t>Negoslavci</w:t>
      </w:r>
      <w:proofErr w:type="spellEnd"/>
      <w:r w:rsidRPr="000F53BA">
        <w:rPr>
          <w:rFonts w:eastAsia="Calibri" w:cs="Calibri"/>
          <w:kern w:val="1"/>
          <w:szCs w:val="24"/>
          <w:lang w:val="hr-HR" w:eastAsia="ar-SA"/>
        </w:rPr>
        <w:t xml:space="preserve"> </w:t>
      </w:r>
      <w:hyperlink r:id="rId9" w:history="1">
        <w:r w:rsidRPr="000F53BA">
          <w:rPr>
            <w:rFonts w:eastAsia="Calibri" w:cs="Calibri"/>
            <w:color w:val="0563C1"/>
            <w:kern w:val="1"/>
            <w:szCs w:val="24"/>
            <w:u w:val="single"/>
            <w:lang w:val="hr-HR"/>
          </w:rPr>
          <w:t>www.opcina-negoslavci.hr</w:t>
        </w:r>
      </w:hyperlink>
      <w:r w:rsidRPr="000F53BA">
        <w:rPr>
          <w:rFonts w:eastAsia="Calibri" w:cs="Calibri"/>
          <w:kern w:val="1"/>
          <w:szCs w:val="24"/>
          <w:lang w:val="hr-HR" w:eastAsia="ar-SA"/>
        </w:rPr>
        <w:t xml:space="preserve"> a mogu se preuzeti i u Jedinstvenom upravnom odjelu Općine </w:t>
      </w:r>
      <w:proofErr w:type="spellStart"/>
      <w:r w:rsidRPr="000F53BA">
        <w:rPr>
          <w:rFonts w:eastAsia="Calibri" w:cs="Calibri"/>
          <w:kern w:val="1"/>
          <w:szCs w:val="24"/>
          <w:lang w:val="hr-HR" w:eastAsia="ar-SA"/>
        </w:rPr>
        <w:t>Negoslavci</w:t>
      </w:r>
      <w:proofErr w:type="spellEnd"/>
      <w:r w:rsidRPr="000F53BA">
        <w:rPr>
          <w:rFonts w:eastAsia="Calibri" w:cs="Calibri"/>
          <w:kern w:val="1"/>
          <w:szCs w:val="24"/>
          <w:lang w:val="hr-HR" w:eastAsia="ar-SA"/>
        </w:rPr>
        <w:t>.</w:t>
      </w:r>
    </w:p>
    <w:p w:rsidR="000F53BA" w:rsidRPr="000F53BA" w:rsidRDefault="000F53BA" w:rsidP="000F53BA">
      <w:pPr>
        <w:suppressAutoHyphens/>
        <w:ind w:firstLine="708"/>
        <w:jc w:val="both"/>
        <w:rPr>
          <w:rFonts w:eastAsia="Calibri" w:cs="Calibri"/>
          <w:kern w:val="1"/>
          <w:szCs w:val="24"/>
          <w:lang w:val="hr-HR" w:eastAsia="ar-SA"/>
        </w:rPr>
      </w:pPr>
      <w:r w:rsidRPr="000F53BA">
        <w:rPr>
          <w:rFonts w:eastAsia="Calibri" w:cs="Calibri"/>
          <w:kern w:val="1"/>
          <w:szCs w:val="24"/>
          <w:lang w:val="hr-HR" w:eastAsia="ar-SA"/>
        </w:rPr>
        <w:t xml:space="preserve">Zahtjev se podnosi najkasnije do 31. prosinca 2021. godine, na propisanim obrascima s pripadajućom dokumentacijom, a rješavaju se redoslijedom prispijeća i do utroška sredstava predviđenih u Proračunu Općine </w:t>
      </w:r>
      <w:proofErr w:type="spellStart"/>
      <w:r w:rsidRPr="000F53BA">
        <w:rPr>
          <w:rFonts w:eastAsia="Calibri" w:cs="Calibri"/>
          <w:kern w:val="1"/>
          <w:szCs w:val="24"/>
          <w:lang w:val="hr-HR" w:eastAsia="ar-SA"/>
        </w:rPr>
        <w:t>Negoslavci</w:t>
      </w:r>
      <w:proofErr w:type="spellEnd"/>
      <w:r w:rsidRPr="000F53BA">
        <w:rPr>
          <w:rFonts w:eastAsia="Calibri" w:cs="Calibri"/>
          <w:kern w:val="1"/>
          <w:szCs w:val="24"/>
          <w:lang w:val="hr-HR" w:eastAsia="ar-SA"/>
        </w:rPr>
        <w:t xml:space="preserve"> za tekuću godinu.</w:t>
      </w:r>
    </w:p>
    <w:p w:rsidR="000F53BA" w:rsidRPr="000F53BA" w:rsidRDefault="000F53BA" w:rsidP="000F53BA">
      <w:pPr>
        <w:suppressAutoHyphens/>
        <w:ind w:firstLine="708"/>
        <w:jc w:val="both"/>
        <w:rPr>
          <w:rFonts w:eastAsia="Calibri" w:cs="Calibri"/>
          <w:kern w:val="1"/>
          <w:szCs w:val="24"/>
          <w:lang w:val="hr-HR" w:eastAsia="ar-SA"/>
        </w:rPr>
      </w:pPr>
      <w:r w:rsidRPr="000F53BA">
        <w:rPr>
          <w:rFonts w:eastAsia="Calibri" w:cs="Calibri"/>
          <w:kern w:val="1"/>
          <w:szCs w:val="24"/>
          <w:lang w:val="hr-HR" w:eastAsia="ar-SA"/>
        </w:rPr>
        <w:t xml:space="preserve">Nakon pregleda prijedloga Odluke o dodjeli sredstava potpore Povjerenstva, Općinski načelnik donosi Odluku o isplati potpore pojedinom korisniku potpore. </w:t>
      </w:r>
    </w:p>
    <w:p w:rsidR="000F53BA" w:rsidRPr="000F53BA" w:rsidRDefault="000F53BA" w:rsidP="000F53BA">
      <w:pPr>
        <w:suppressAutoHyphens/>
        <w:ind w:firstLine="708"/>
        <w:jc w:val="both"/>
        <w:rPr>
          <w:rFonts w:eastAsia="Calibri" w:cs="Calibri"/>
          <w:kern w:val="1"/>
          <w:szCs w:val="24"/>
          <w:lang w:val="hr-HR" w:eastAsia="ar-SA"/>
        </w:rPr>
      </w:pPr>
      <w:r w:rsidRPr="000F53BA">
        <w:rPr>
          <w:rFonts w:eastAsia="Calibri" w:cs="Calibri"/>
          <w:kern w:val="1"/>
          <w:szCs w:val="24"/>
          <w:lang w:val="hr-HR" w:eastAsia="ar-SA"/>
        </w:rPr>
        <w:t xml:space="preserve">Potpore se po zaključenju Ugovora isplaćuju na žiro račun korisnika. </w:t>
      </w:r>
    </w:p>
    <w:p w:rsidR="000F53BA" w:rsidRPr="000F53BA" w:rsidRDefault="000F53BA" w:rsidP="000F53BA">
      <w:pPr>
        <w:suppressAutoHyphens/>
        <w:ind w:firstLine="708"/>
        <w:jc w:val="both"/>
        <w:rPr>
          <w:rFonts w:eastAsia="Calibri" w:cs="Calibri"/>
          <w:kern w:val="1"/>
          <w:szCs w:val="24"/>
          <w:lang w:val="hr-HR" w:eastAsia="ar-SA"/>
        </w:rPr>
      </w:pPr>
      <w:r w:rsidRPr="000F53BA">
        <w:rPr>
          <w:rFonts w:eastAsia="Calibri" w:cs="Calibri"/>
          <w:kern w:val="1"/>
          <w:szCs w:val="24"/>
          <w:lang w:val="hr-HR" w:eastAsia="ar-SA"/>
        </w:rPr>
        <w:t>Korisnik potpore ne smije otuđiti predmet potpore niti mu promijeniti namjenu te ga je dužan održavati u svrsi i funkciji najmanje 2 godine od datuma isplate potpore.</w:t>
      </w:r>
    </w:p>
    <w:p w:rsidR="000F53BA" w:rsidRPr="000F53BA" w:rsidRDefault="000F53BA" w:rsidP="000F53BA">
      <w:pPr>
        <w:suppressAutoHyphens/>
        <w:jc w:val="both"/>
        <w:rPr>
          <w:rFonts w:eastAsia="Calibri" w:cs="Calibri"/>
          <w:kern w:val="1"/>
          <w:szCs w:val="24"/>
          <w:lang w:val="hr-HR" w:eastAsia="ar-SA"/>
        </w:rPr>
      </w:pPr>
    </w:p>
    <w:p w:rsidR="000F53BA" w:rsidRPr="000F53BA" w:rsidRDefault="000F53BA" w:rsidP="000F53BA">
      <w:pPr>
        <w:suppressAutoHyphens/>
        <w:jc w:val="center"/>
        <w:rPr>
          <w:rFonts w:eastAsia="Calibri" w:cs="Calibri"/>
          <w:kern w:val="1"/>
          <w:szCs w:val="24"/>
          <w:lang w:val="hr-HR" w:eastAsia="ar-SA"/>
        </w:rPr>
      </w:pPr>
      <w:r w:rsidRPr="000F53BA">
        <w:rPr>
          <w:rFonts w:eastAsia="Calibri" w:cs="Calibri"/>
          <w:b/>
          <w:kern w:val="1"/>
          <w:szCs w:val="24"/>
          <w:lang w:val="hr-HR" w:eastAsia="ar-SA"/>
        </w:rPr>
        <w:t>Članak 10.</w:t>
      </w:r>
    </w:p>
    <w:p w:rsidR="000F53BA" w:rsidRPr="000F53BA" w:rsidRDefault="000F53BA" w:rsidP="000F53BA">
      <w:pPr>
        <w:suppressAutoHyphens/>
        <w:jc w:val="center"/>
        <w:rPr>
          <w:rFonts w:eastAsia="Calibri" w:cs="Calibri"/>
          <w:kern w:val="1"/>
          <w:szCs w:val="24"/>
          <w:lang w:val="hr-HR" w:eastAsia="ar-SA"/>
        </w:rPr>
      </w:pPr>
    </w:p>
    <w:p w:rsidR="000F53BA" w:rsidRPr="000F53BA" w:rsidRDefault="000F53BA" w:rsidP="000F53BA">
      <w:pPr>
        <w:suppressAutoHyphens/>
        <w:ind w:firstLine="708"/>
        <w:jc w:val="both"/>
        <w:rPr>
          <w:rFonts w:eastAsia="Times New Roman" w:cs="Calibri"/>
          <w:kern w:val="1"/>
          <w:szCs w:val="24"/>
          <w:lang w:val="hr-HR" w:eastAsia="ar-SA"/>
        </w:rPr>
      </w:pPr>
      <w:r w:rsidRPr="000F53BA">
        <w:rPr>
          <w:rFonts w:eastAsia="Calibri" w:cs="Calibri"/>
          <w:kern w:val="1"/>
          <w:szCs w:val="24"/>
          <w:lang w:val="hr-HR" w:eastAsia="ar-SA"/>
        </w:rPr>
        <w:t>Korisnik je obvezan dodijeljena sredstva koristiti isključivo za realizaciju mjere za koju su sredstva dodijeljena.</w:t>
      </w:r>
    </w:p>
    <w:p w:rsidR="000F53BA" w:rsidRPr="000F53BA" w:rsidRDefault="000F53BA" w:rsidP="000F53BA">
      <w:pPr>
        <w:suppressAutoHyphens/>
        <w:ind w:firstLine="708"/>
        <w:jc w:val="both"/>
        <w:rPr>
          <w:rFonts w:eastAsia="Times New Roman" w:cs="Calibri"/>
          <w:kern w:val="1"/>
          <w:szCs w:val="24"/>
          <w:lang w:val="hr-HR" w:eastAsia="ar-SA"/>
        </w:rPr>
      </w:pPr>
      <w:r w:rsidRPr="000F53BA">
        <w:rPr>
          <w:rFonts w:eastAsia="Times New Roman" w:cs="Calibri"/>
          <w:kern w:val="1"/>
          <w:szCs w:val="24"/>
          <w:lang w:val="hr-HR" w:eastAsia="ar-SA"/>
        </w:rPr>
        <w:t xml:space="preserve">Korisnik potpore dužan je omogućiti davatelju potpore kontrolu namjenskog utroška dobivenih sredstava. </w:t>
      </w:r>
    </w:p>
    <w:p w:rsidR="000F53BA" w:rsidRPr="000F53BA" w:rsidRDefault="000F53BA" w:rsidP="000F53BA">
      <w:pPr>
        <w:suppressAutoHyphens/>
        <w:ind w:firstLine="708"/>
        <w:jc w:val="both"/>
        <w:rPr>
          <w:rFonts w:eastAsia="Times New Roman" w:cs="Calibri"/>
          <w:kern w:val="1"/>
          <w:szCs w:val="24"/>
          <w:lang w:val="hr-HR" w:eastAsia="ar-SA"/>
        </w:rPr>
      </w:pPr>
      <w:r w:rsidRPr="000F53BA">
        <w:rPr>
          <w:rFonts w:eastAsia="Times New Roman" w:cs="Calibri"/>
          <w:kern w:val="1"/>
          <w:szCs w:val="24"/>
          <w:lang w:val="hr-HR" w:eastAsia="ar-SA"/>
        </w:rPr>
        <w:t xml:space="preserve">Stručnu i administrativnu kontrolu dodjele potpora provodi Povjerenstvo. </w:t>
      </w:r>
    </w:p>
    <w:p w:rsidR="000F53BA" w:rsidRPr="000F53BA" w:rsidRDefault="000F53BA" w:rsidP="000F53BA">
      <w:pPr>
        <w:suppressAutoHyphens/>
        <w:ind w:firstLine="708"/>
        <w:jc w:val="both"/>
        <w:rPr>
          <w:rFonts w:eastAsia="Times New Roman" w:cs="Calibri"/>
          <w:kern w:val="1"/>
          <w:szCs w:val="24"/>
          <w:lang w:val="hr-HR" w:eastAsia="ar-SA"/>
        </w:rPr>
      </w:pPr>
      <w:r w:rsidRPr="000F53BA">
        <w:rPr>
          <w:rFonts w:eastAsia="Times New Roman" w:cs="Calibri"/>
          <w:kern w:val="1"/>
          <w:szCs w:val="24"/>
          <w:lang w:val="hr-HR" w:eastAsia="ar-SA"/>
        </w:rPr>
        <w:t xml:space="preserve">Ukoliko je korisnik potpore priložio neistinitu dokumentaciju ili prijavljeno stanje ne odgovara stvarnom stanju, korisnik dobivena sredstva mora vratiti u proračun Općine </w:t>
      </w:r>
      <w:proofErr w:type="spellStart"/>
      <w:r w:rsidRPr="000F53BA">
        <w:rPr>
          <w:rFonts w:eastAsia="Times New Roman" w:cs="Calibri"/>
          <w:kern w:val="1"/>
          <w:szCs w:val="24"/>
          <w:lang w:val="hr-HR" w:eastAsia="ar-SA"/>
        </w:rPr>
        <w:t>Negoslavci</w:t>
      </w:r>
      <w:proofErr w:type="spellEnd"/>
      <w:r w:rsidRPr="000F53BA">
        <w:rPr>
          <w:rFonts w:eastAsia="Times New Roman" w:cs="Calibri"/>
          <w:kern w:val="1"/>
          <w:szCs w:val="24"/>
          <w:lang w:val="hr-HR" w:eastAsia="ar-SA"/>
        </w:rPr>
        <w:t xml:space="preserve">, te će biti isključen iz svih potpora Općine </w:t>
      </w:r>
      <w:proofErr w:type="spellStart"/>
      <w:r w:rsidRPr="000F53BA">
        <w:rPr>
          <w:rFonts w:eastAsia="Times New Roman" w:cs="Calibri"/>
          <w:kern w:val="1"/>
          <w:szCs w:val="24"/>
          <w:lang w:val="hr-HR" w:eastAsia="ar-SA"/>
        </w:rPr>
        <w:t>Negoslavci</w:t>
      </w:r>
      <w:proofErr w:type="spellEnd"/>
      <w:r w:rsidRPr="000F53BA">
        <w:rPr>
          <w:rFonts w:eastAsia="Times New Roman" w:cs="Calibri"/>
          <w:kern w:val="1"/>
          <w:szCs w:val="24"/>
          <w:lang w:val="hr-HR" w:eastAsia="ar-SA"/>
        </w:rPr>
        <w:t xml:space="preserve"> u narednih pet (5) godina.</w:t>
      </w:r>
    </w:p>
    <w:p w:rsidR="000F53BA" w:rsidRDefault="000F53BA" w:rsidP="000F53BA">
      <w:pPr>
        <w:suppressAutoHyphens/>
        <w:jc w:val="both"/>
        <w:rPr>
          <w:rFonts w:eastAsia="Calibri" w:cs="Calibri"/>
          <w:kern w:val="1"/>
          <w:szCs w:val="24"/>
          <w:lang w:val="hr-HR" w:eastAsia="ar-SA"/>
        </w:rPr>
      </w:pPr>
    </w:p>
    <w:p w:rsidR="000F53BA" w:rsidRPr="000F53BA" w:rsidRDefault="000F53BA" w:rsidP="000F53BA">
      <w:pPr>
        <w:suppressAutoHyphens/>
        <w:jc w:val="both"/>
        <w:rPr>
          <w:rFonts w:eastAsia="Calibri" w:cs="Calibri"/>
          <w:kern w:val="1"/>
          <w:szCs w:val="24"/>
          <w:lang w:val="hr-HR" w:eastAsia="ar-SA"/>
        </w:rPr>
      </w:pPr>
    </w:p>
    <w:p w:rsidR="000F53BA" w:rsidRPr="000F53BA" w:rsidRDefault="000F53BA" w:rsidP="000F53BA">
      <w:pPr>
        <w:numPr>
          <w:ilvl w:val="0"/>
          <w:numId w:val="5"/>
        </w:numPr>
        <w:suppressAutoHyphens/>
        <w:jc w:val="both"/>
        <w:rPr>
          <w:rFonts w:eastAsia="Calibri" w:cs="Calibri"/>
          <w:kern w:val="1"/>
          <w:szCs w:val="24"/>
          <w:lang w:val="hr-HR" w:eastAsia="ar-SA"/>
        </w:rPr>
      </w:pPr>
      <w:r w:rsidRPr="000F53BA">
        <w:rPr>
          <w:rFonts w:eastAsia="Calibri" w:cs="Calibri"/>
          <w:b/>
          <w:kern w:val="1"/>
          <w:szCs w:val="24"/>
          <w:lang w:val="hr-HR" w:eastAsia="ar-SA"/>
        </w:rPr>
        <w:t>ZAVRŠNE ODREDBE</w:t>
      </w:r>
    </w:p>
    <w:p w:rsidR="000F53BA" w:rsidRPr="000F53BA" w:rsidRDefault="000F53BA" w:rsidP="000F53BA">
      <w:pPr>
        <w:suppressAutoHyphens/>
        <w:jc w:val="center"/>
        <w:rPr>
          <w:rFonts w:eastAsia="Times New Roman" w:cs="Times New Roman"/>
          <w:kern w:val="1"/>
          <w:szCs w:val="24"/>
          <w:lang w:val="en-AU" w:eastAsia="ar-SA"/>
        </w:rPr>
      </w:pPr>
      <w:r w:rsidRPr="000F53BA">
        <w:rPr>
          <w:rFonts w:eastAsia="Calibri" w:cs="Calibri"/>
          <w:b/>
          <w:kern w:val="1"/>
          <w:szCs w:val="24"/>
          <w:lang w:val="hr-HR" w:eastAsia="ar-SA"/>
        </w:rPr>
        <w:t>Članak 11.</w:t>
      </w:r>
    </w:p>
    <w:p w:rsidR="000F53BA" w:rsidRPr="000F53BA" w:rsidRDefault="000F53BA" w:rsidP="000F53BA">
      <w:pPr>
        <w:suppressAutoHyphens/>
        <w:jc w:val="center"/>
        <w:rPr>
          <w:rFonts w:eastAsia="Times New Roman" w:cs="Times New Roman"/>
          <w:kern w:val="1"/>
          <w:szCs w:val="24"/>
          <w:lang w:val="en-AU" w:eastAsia="ar-SA"/>
        </w:rPr>
      </w:pPr>
    </w:p>
    <w:p w:rsidR="000F53BA" w:rsidRPr="000F53BA" w:rsidRDefault="000F53BA" w:rsidP="000F53BA">
      <w:pPr>
        <w:suppressAutoHyphens/>
        <w:ind w:firstLine="708"/>
        <w:jc w:val="both"/>
        <w:rPr>
          <w:rFonts w:eastAsia="Times New Roman" w:cs="Calibri"/>
          <w:kern w:val="1"/>
          <w:szCs w:val="24"/>
          <w:lang w:val="hr-HR" w:eastAsia="ar-SA"/>
        </w:rPr>
      </w:pPr>
      <w:r w:rsidRPr="000F53BA">
        <w:rPr>
          <w:rFonts w:eastAsia="Times New Roman" w:cs="Calibri"/>
          <w:iCs/>
          <w:kern w:val="1"/>
          <w:szCs w:val="24"/>
          <w:lang w:val="hr-HR" w:eastAsia="ar-SA"/>
        </w:rPr>
        <w:t xml:space="preserve">Najviši ukupni iznos potpore iz proračuna Općine </w:t>
      </w:r>
      <w:proofErr w:type="spellStart"/>
      <w:r w:rsidRPr="000F53BA">
        <w:rPr>
          <w:rFonts w:eastAsia="Times New Roman" w:cs="Calibri"/>
          <w:iCs/>
          <w:kern w:val="1"/>
          <w:szCs w:val="24"/>
          <w:lang w:val="hr-HR" w:eastAsia="ar-SA"/>
        </w:rPr>
        <w:t>Negoslavci</w:t>
      </w:r>
      <w:proofErr w:type="spellEnd"/>
      <w:r w:rsidRPr="000F53BA">
        <w:rPr>
          <w:rFonts w:eastAsia="Times New Roman" w:cs="Calibri"/>
          <w:iCs/>
          <w:kern w:val="1"/>
          <w:szCs w:val="24"/>
          <w:lang w:val="hr-HR" w:eastAsia="ar-SA"/>
        </w:rPr>
        <w:t xml:space="preserve"> za tekuću godinu, kojeg korisnik potpore može ostvariti po svim osnovama ovog Pravilnika je 25.000,00 kn (</w:t>
      </w:r>
      <w:proofErr w:type="spellStart"/>
      <w:r w:rsidRPr="000F53BA">
        <w:rPr>
          <w:rFonts w:eastAsia="Times New Roman" w:cs="Calibri"/>
          <w:iCs/>
          <w:kern w:val="1"/>
          <w:szCs w:val="24"/>
          <w:lang w:val="hr-HR" w:eastAsia="ar-SA"/>
        </w:rPr>
        <w:t>dvadesetpettisuća</w:t>
      </w:r>
      <w:proofErr w:type="spellEnd"/>
      <w:r w:rsidRPr="000F53BA">
        <w:rPr>
          <w:rFonts w:eastAsia="Times New Roman" w:cs="Calibri"/>
          <w:iCs/>
          <w:kern w:val="1"/>
          <w:szCs w:val="24"/>
          <w:lang w:val="hr-HR" w:eastAsia="ar-SA"/>
        </w:rPr>
        <w:t xml:space="preserve"> kuna).</w:t>
      </w:r>
    </w:p>
    <w:p w:rsidR="000F53BA" w:rsidRPr="000F53BA" w:rsidRDefault="000F53BA" w:rsidP="000F53BA">
      <w:pPr>
        <w:suppressAutoHyphens/>
        <w:autoSpaceDE w:val="0"/>
        <w:ind w:firstLine="708"/>
        <w:jc w:val="both"/>
        <w:rPr>
          <w:rFonts w:eastAsia="Calibri" w:cs="Calibri"/>
          <w:kern w:val="1"/>
          <w:szCs w:val="24"/>
          <w:lang w:val="hr-HR" w:eastAsia="ar-SA"/>
        </w:rPr>
      </w:pPr>
      <w:r w:rsidRPr="000F53BA">
        <w:rPr>
          <w:rFonts w:eastAsia="Times New Roman" w:cs="Calibri"/>
          <w:kern w:val="1"/>
          <w:szCs w:val="24"/>
          <w:lang w:val="hr-HR" w:eastAsia="ar-SA"/>
        </w:rPr>
        <w:t>Općinski poticaj za isti trošak ili istu jedinicu proizvodnje se može ostvariti samo jednom, a isplaćuje se jednokratno.</w:t>
      </w:r>
    </w:p>
    <w:p w:rsidR="000F53BA" w:rsidRPr="000F53BA" w:rsidRDefault="000F53BA" w:rsidP="000F53BA">
      <w:pPr>
        <w:suppressAutoHyphens/>
        <w:jc w:val="center"/>
        <w:rPr>
          <w:rFonts w:eastAsia="Times New Roman" w:cs="Times New Roman"/>
          <w:kern w:val="1"/>
          <w:szCs w:val="24"/>
          <w:lang w:val="en-AU" w:eastAsia="ar-SA"/>
        </w:rPr>
      </w:pPr>
      <w:r w:rsidRPr="000F53BA">
        <w:rPr>
          <w:rFonts w:eastAsia="Calibri" w:cs="Calibri"/>
          <w:b/>
          <w:kern w:val="1"/>
          <w:szCs w:val="24"/>
          <w:lang w:val="hr-HR" w:eastAsia="ar-SA"/>
        </w:rPr>
        <w:t>Članak 12.</w:t>
      </w:r>
    </w:p>
    <w:p w:rsidR="000F53BA" w:rsidRPr="000F53BA" w:rsidRDefault="000F53BA" w:rsidP="000F53BA">
      <w:pPr>
        <w:suppressAutoHyphens/>
        <w:jc w:val="center"/>
        <w:rPr>
          <w:rFonts w:eastAsia="Times New Roman" w:cs="Times New Roman"/>
          <w:kern w:val="1"/>
          <w:szCs w:val="24"/>
          <w:lang w:val="en-AU" w:eastAsia="ar-SA"/>
        </w:rPr>
      </w:pP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tab/>
        <w:t xml:space="preserve">Financijska sredstva za provedbu ovog Pravilnika planirana su u proračunu Općine </w:t>
      </w:r>
      <w:proofErr w:type="spellStart"/>
      <w:r w:rsidRPr="000F53BA">
        <w:rPr>
          <w:rFonts w:eastAsia="Calibri" w:cs="Calibri"/>
          <w:kern w:val="1"/>
          <w:szCs w:val="24"/>
          <w:lang w:val="hr-HR" w:eastAsia="ar-SA"/>
        </w:rPr>
        <w:t>Negoslavci</w:t>
      </w:r>
      <w:proofErr w:type="spellEnd"/>
      <w:r w:rsidRPr="000F53BA">
        <w:rPr>
          <w:rFonts w:eastAsia="Calibri" w:cs="Calibri"/>
          <w:kern w:val="1"/>
          <w:szCs w:val="24"/>
          <w:lang w:val="hr-HR" w:eastAsia="ar-SA"/>
        </w:rPr>
        <w:t xml:space="preserve"> za 2021. godinu u iznosu od 150.000,00 kn.</w:t>
      </w:r>
    </w:p>
    <w:p w:rsidR="000F53BA" w:rsidRPr="000F53BA" w:rsidRDefault="000F53BA" w:rsidP="000F53BA">
      <w:pPr>
        <w:suppressAutoHyphens/>
        <w:jc w:val="both"/>
        <w:rPr>
          <w:rFonts w:eastAsia="Calibri" w:cs="Calibri"/>
          <w:kern w:val="1"/>
          <w:szCs w:val="24"/>
          <w:lang w:val="hr-HR" w:eastAsia="ar-SA"/>
        </w:rPr>
      </w:pPr>
    </w:p>
    <w:p w:rsidR="000F53BA" w:rsidRPr="000F53BA" w:rsidRDefault="000F53BA" w:rsidP="000F53BA">
      <w:pPr>
        <w:suppressAutoHyphens/>
        <w:jc w:val="center"/>
        <w:rPr>
          <w:rFonts w:eastAsia="Calibri" w:cs="Calibri"/>
          <w:b/>
          <w:kern w:val="1"/>
          <w:szCs w:val="24"/>
          <w:lang w:val="hr-HR" w:eastAsia="ar-SA"/>
        </w:rPr>
      </w:pPr>
      <w:r w:rsidRPr="000F53BA">
        <w:rPr>
          <w:rFonts w:eastAsia="Calibri" w:cs="Calibri"/>
          <w:b/>
          <w:kern w:val="1"/>
          <w:szCs w:val="24"/>
          <w:lang w:val="hr-HR" w:eastAsia="ar-SA"/>
        </w:rPr>
        <w:t>Članak 13.</w:t>
      </w:r>
    </w:p>
    <w:p w:rsidR="000F53BA" w:rsidRPr="000F53BA" w:rsidRDefault="000F53BA" w:rsidP="000F53BA">
      <w:pPr>
        <w:suppressAutoHyphens/>
        <w:jc w:val="center"/>
        <w:rPr>
          <w:rFonts w:eastAsia="Calibri" w:cs="Calibri"/>
          <w:kern w:val="1"/>
          <w:szCs w:val="24"/>
          <w:lang w:val="hr-HR" w:eastAsia="ar-SA"/>
        </w:rPr>
      </w:pPr>
    </w:p>
    <w:p w:rsidR="000F53BA" w:rsidRDefault="000F53BA" w:rsidP="000F53BA">
      <w:pPr>
        <w:suppressAutoHyphens/>
        <w:ind w:firstLine="708"/>
        <w:jc w:val="both"/>
        <w:rPr>
          <w:rFonts w:eastAsia="Calibri" w:cs="Calibri"/>
          <w:kern w:val="1"/>
          <w:szCs w:val="24"/>
          <w:lang w:val="hr-HR" w:eastAsia="ar-SA"/>
        </w:rPr>
      </w:pPr>
      <w:r w:rsidRPr="000F53BA">
        <w:rPr>
          <w:rFonts w:eastAsia="Calibri" w:cs="Calibri"/>
          <w:kern w:val="1"/>
          <w:szCs w:val="24"/>
          <w:lang w:val="hr-HR" w:eastAsia="ar-SA"/>
        </w:rPr>
        <w:t xml:space="preserve">Ovaj Pravilnik stupa na snagu slijedećeg dana od dana objave u Službenom glasniku Općine </w:t>
      </w:r>
      <w:proofErr w:type="spellStart"/>
      <w:r w:rsidRPr="000F53BA">
        <w:rPr>
          <w:rFonts w:eastAsia="Calibri" w:cs="Calibri"/>
          <w:kern w:val="1"/>
          <w:szCs w:val="24"/>
          <w:lang w:val="hr-HR" w:eastAsia="ar-SA"/>
        </w:rPr>
        <w:t>Negoslavci</w:t>
      </w:r>
      <w:proofErr w:type="spellEnd"/>
      <w:r w:rsidRPr="000F53BA">
        <w:rPr>
          <w:rFonts w:eastAsia="Calibri" w:cs="Calibri"/>
          <w:kern w:val="1"/>
          <w:szCs w:val="24"/>
          <w:lang w:val="hr-HR" w:eastAsia="ar-SA"/>
        </w:rPr>
        <w:t>.</w:t>
      </w:r>
    </w:p>
    <w:p w:rsidR="000F53BA" w:rsidRDefault="000F53BA" w:rsidP="000F53BA">
      <w:pPr>
        <w:suppressAutoHyphens/>
        <w:ind w:firstLine="708"/>
        <w:jc w:val="both"/>
        <w:rPr>
          <w:rFonts w:eastAsia="Calibri" w:cs="Calibri"/>
          <w:kern w:val="1"/>
          <w:szCs w:val="24"/>
          <w:lang w:val="hr-HR" w:eastAsia="ar-SA"/>
        </w:rPr>
      </w:pP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lastRenderedPageBreak/>
        <w:t>KLASA: 300-01/21-01/01</w:t>
      </w:r>
    </w:p>
    <w:p w:rsidR="000F53BA" w:rsidRPr="000F53BA" w:rsidRDefault="000F53BA" w:rsidP="000F53BA">
      <w:pPr>
        <w:suppressAutoHyphens/>
        <w:jc w:val="both"/>
        <w:rPr>
          <w:rFonts w:eastAsia="Calibri" w:cs="Calibri"/>
          <w:kern w:val="1"/>
          <w:szCs w:val="24"/>
          <w:lang w:val="hr-HR" w:eastAsia="ar-SA"/>
        </w:rPr>
      </w:pPr>
      <w:r w:rsidRPr="000F53BA">
        <w:rPr>
          <w:rFonts w:eastAsia="Calibri" w:cs="Calibri"/>
          <w:kern w:val="1"/>
          <w:szCs w:val="24"/>
          <w:lang w:val="hr-HR" w:eastAsia="ar-SA"/>
        </w:rPr>
        <w:t>URBROJ: 2196/06-01-21-01</w:t>
      </w:r>
    </w:p>
    <w:p w:rsidR="000F53BA" w:rsidRPr="000F53BA" w:rsidRDefault="000F53BA" w:rsidP="000F53BA">
      <w:pPr>
        <w:suppressAutoHyphens/>
        <w:jc w:val="both"/>
        <w:rPr>
          <w:rFonts w:eastAsia="Calibri" w:cs="Calibri"/>
          <w:kern w:val="1"/>
          <w:szCs w:val="24"/>
          <w:lang w:val="hr-HR" w:eastAsia="ar-SA"/>
        </w:rPr>
      </w:pPr>
      <w:proofErr w:type="spellStart"/>
      <w:r w:rsidRPr="000F53BA">
        <w:rPr>
          <w:rFonts w:eastAsia="Calibri" w:cs="Calibri"/>
          <w:kern w:val="1"/>
          <w:szCs w:val="24"/>
          <w:lang w:val="hr-HR" w:eastAsia="ar-SA"/>
        </w:rPr>
        <w:t>Negoslavci</w:t>
      </w:r>
      <w:proofErr w:type="spellEnd"/>
      <w:r w:rsidRPr="000F53BA">
        <w:rPr>
          <w:rFonts w:eastAsia="Calibri" w:cs="Calibri"/>
          <w:kern w:val="1"/>
          <w:szCs w:val="24"/>
          <w:lang w:val="hr-HR" w:eastAsia="ar-SA"/>
        </w:rPr>
        <w:t>, 06.12.2021. godine</w:t>
      </w:r>
    </w:p>
    <w:p w:rsidR="000F53BA" w:rsidRPr="000F53BA" w:rsidRDefault="000F53BA" w:rsidP="000F53BA">
      <w:pPr>
        <w:suppressAutoHyphens/>
        <w:jc w:val="right"/>
        <w:rPr>
          <w:rFonts w:eastAsia="Calibri" w:cs="Calibri"/>
          <w:kern w:val="1"/>
          <w:szCs w:val="24"/>
          <w:lang w:val="hr-HR" w:eastAsia="ar-SA"/>
        </w:rPr>
      </w:pPr>
    </w:p>
    <w:p w:rsidR="000F53BA" w:rsidRPr="000F53BA" w:rsidRDefault="000F53BA" w:rsidP="000F53BA">
      <w:pPr>
        <w:suppressAutoHyphens/>
        <w:jc w:val="right"/>
        <w:rPr>
          <w:rFonts w:eastAsia="Calibri" w:cs="Calibri"/>
          <w:b/>
          <w:kern w:val="1"/>
          <w:szCs w:val="24"/>
          <w:lang w:val="hr-HR" w:eastAsia="ar-SA"/>
        </w:rPr>
      </w:pPr>
    </w:p>
    <w:p w:rsidR="000F53BA" w:rsidRPr="000F53BA" w:rsidRDefault="000F53BA" w:rsidP="000F53BA">
      <w:pPr>
        <w:suppressAutoHyphens/>
        <w:jc w:val="center"/>
        <w:rPr>
          <w:rFonts w:eastAsia="Calibri" w:cs="Calibri"/>
          <w:b/>
          <w:kern w:val="1"/>
          <w:szCs w:val="24"/>
          <w:lang w:val="hr-HR" w:eastAsia="ar-SA"/>
        </w:rPr>
      </w:pPr>
      <w:r w:rsidRPr="000F53BA">
        <w:rPr>
          <w:rFonts w:eastAsia="Calibri" w:cs="Calibri"/>
          <w:b/>
          <w:kern w:val="1"/>
          <w:szCs w:val="24"/>
          <w:lang w:val="hr-HR" w:eastAsia="ar-SA"/>
        </w:rPr>
        <w:t>Općinski načelnik</w:t>
      </w:r>
    </w:p>
    <w:p w:rsidR="000F53BA" w:rsidRDefault="000F53BA" w:rsidP="000F53BA">
      <w:pPr>
        <w:suppressAutoHyphens/>
        <w:jc w:val="center"/>
        <w:rPr>
          <w:rFonts w:eastAsia="Calibri" w:cs="Calibri"/>
          <w:kern w:val="1"/>
          <w:szCs w:val="24"/>
          <w:lang w:val="hr-HR" w:eastAsia="ar-SA"/>
        </w:rPr>
      </w:pPr>
      <w:r w:rsidRPr="000F53BA">
        <w:rPr>
          <w:rFonts w:eastAsia="Calibri" w:cs="Calibri"/>
          <w:kern w:val="1"/>
          <w:szCs w:val="24"/>
          <w:lang w:val="hr-HR" w:eastAsia="ar-SA"/>
        </w:rPr>
        <w:t xml:space="preserve">Dušan </w:t>
      </w:r>
      <w:proofErr w:type="spellStart"/>
      <w:r w:rsidRPr="000F53BA">
        <w:rPr>
          <w:rFonts w:eastAsia="Calibri" w:cs="Calibri"/>
          <w:kern w:val="1"/>
          <w:szCs w:val="24"/>
          <w:lang w:val="hr-HR" w:eastAsia="ar-SA"/>
        </w:rPr>
        <w:t>Jeckov</w:t>
      </w:r>
      <w:proofErr w:type="spellEnd"/>
    </w:p>
    <w:p w:rsidR="000F53BA" w:rsidRDefault="000F53BA" w:rsidP="000F53BA">
      <w:pPr>
        <w:suppressAutoHyphens/>
        <w:jc w:val="center"/>
        <w:rPr>
          <w:rFonts w:eastAsia="Calibri" w:cs="Calibri"/>
          <w:kern w:val="1"/>
          <w:szCs w:val="24"/>
          <w:lang w:val="hr-HR" w:eastAsia="ar-SA"/>
        </w:rPr>
      </w:pPr>
    </w:p>
    <w:p w:rsidR="000F53BA" w:rsidRPr="000F53BA" w:rsidRDefault="000F53BA" w:rsidP="000F53BA">
      <w:pPr>
        <w:suppressAutoHyphens/>
        <w:jc w:val="center"/>
        <w:rPr>
          <w:rFonts w:eastAsia="Times New Roman" w:cs="Calibri"/>
          <w:kern w:val="1"/>
          <w:szCs w:val="24"/>
          <w:lang w:val="hr-HR" w:eastAsia="ar-SA"/>
        </w:rPr>
      </w:pPr>
      <w:r w:rsidRPr="000F53BA">
        <w:rPr>
          <w:rFonts w:eastAsia="Times New Roman" w:cs="Times New Roman"/>
          <w:noProof/>
          <w:szCs w:val="24"/>
        </w:rPr>
        <mc:AlternateContent>
          <mc:Choice Requires="wps">
            <w:drawing>
              <wp:anchor distT="0" distB="0" distL="114300" distR="114300" simplePos="0" relativeHeight="251659264" behindDoc="0" locked="0" layoutInCell="1" allowOverlap="1" wp14:anchorId="1058972E" wp14:editId="31AC6B65">
                <wp:simplePos x="0" y="0"/>
                <wp:positionH relativeFrom="column">
                  <wp:posOffset>0</wp:posOffset>
                </wp:positionH>
                <wp:positionV relativeFrom="paragraph">
                  <wp:posOffset>-635</wp:posOffset>
                </wp:positionV>
                <wp:extent cx="6010275" cy="0"/>
                <wp:effectExtent l="0" t="0" r="0" b="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36AB52" id="AutoShape 27" o:spid="_x0000_s1026" type="#_x0000_t32" style="position:absolute;margin-left:0;margin-top:-.05pt;width:4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" strokecolor="#a5a5a5" strokeweight="3pt">
                <v:shadow color="#525252" opacity=".5" offset="1pt"/>
              </v:shape>
            </w:pict>
          </mc:Fallback>
        </mc:AlternateContent>
      </w:r>
    </w:p>
    <w:p w:rsidR="00C11F7A" w:rsidRDefault="00C11F7A" w:rsidP="00C11F7A">
      <w:pPr>
        <w:suppressAutoHyphens/>
        <w:jc w:val="right"/>
        <w:rPr>
          <w:rFonts w:eastAsia="Times New Roman" w:cs="Times New Roman"/>
          <w:kern w:val="1"/>
          <w:szCs w:val="24"/>
          <w:lang w:val="hr-HR" w:eastAsia="ar-SA"/>
        </w:rPr>
      </w:pPr>
    </w:p>
    <w:p w:rsidR="00C11F7A" w:rsidRPr="00C11F7A" w:rsidRDefault="00C11F7A" w:rsidP="00C11F7A">
      <w:pPr>
        <w:suppressAutoHyphens/>
        <w:jc w:val="right"/>
        <w:rPr>
          <w:rFonts w:eastAsia="Times New Roman" w:cs="Times New Roman"/>
          <w:kern w:val="1"/>
          <w:szCs w:val="24"/>
          <w:lang w:val="hr-HR" w:eastAsia="ar-SA"/>
        </w:rPr>
      </w:pP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 xml:space="preserve">Na temelju članka 68. Zakona o proračunu („Narodne novine“ br. 87/08, 136/12 i 15/15), članka 32., stavka 2., točke 2. Statuta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(„Službeni glasnik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broj 01/21) i Uredbe Vlade Republike Hrvatske o kriterijima, mjerilima i postupku za odgodu plaćanja, obročnu otplatu duga te prodaju, otpis ili djelomičan otpis potraživanja („Narodne novine“ broj 52/13 i 94/14), Općinski načelnik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dana 02.12.2021.godine donosi</w:t>
      </w:r>
    </w:p>
    <w:p w:rsidR="00C11F7A" w:rsidRPr="00C11F7A" w:rsidRDefault="00C11F7A" w:rsidP="00C11F7A">
      <w:pPr>
        <w:spacing w:after="160" w:line="259" w:lineRule="auto"/>
        <w:jc w:val="center"/>
        <w:rPr>
          <w:rFonts w:eastAsia="Calibri" w:cs="Times New Roman"/>
          <w:szCs w:val="24"/>
          <w:lang w:val="hr-HR"/>
        </w:rPr>
      </w:pPr>
    </w:p>
    <w:p w:rsidR="00C11F7A" w:rsidRPr="00C11F7A" w:rsidRDefault="00C11F7A" w:rsidP="00C11F7A">
      <w:pPr>
        <w:spacing w:after="120" w:line="259" w:lineRule="auto"/>
        <w:jc w:val="center"/>
        <w:rPr>
          <w:rFonts w:eastAsia="Calibri" w:cs="Times New Roman"/>
          <w:b/>
          <w:bCs/>
          <w:szCs w:val="24"/>
          <w:lang w:val="hr-HR"/>
        </w:rPr>
      </w:pPr>
      <w:r w:rsidRPr="00C11F7A">
        <w:rPr>
          <w:rFonts w:eastAsia="Calibri" w:cs="Times New Roman"/>
          <w:b/>
          <w:bCs/>
          <w:szCs w:val="24"/>
          <w:lang w:val="hr-HR"/>
        </w:rPr>
        <w:t>PRAVILNIK</w:t>
      </w:r>
    </w:p>
    <w:p w:rsidR="00C11F7A" w:rsidRPr="00C11F7A" w:rsidRDefault="00C11F7A" w:rsidP="00C11F7A">
      <w:pPr>
        <w:spacing w:after="120" w:line="259" w:lineRule="auto"/>
        <w:jc w:val="center"/>
        <w:rPr>
          <w:rFonts w:eastAsia="Calibri" w:cs="Times New Roman"/>
          <w:b/>
          <w:bCs/>
          <w:szCs w:val="24"/>
          <w:lang w:val="hr-HR"/>
        </w:rPr>
      </w:pPr>
      <w:r w:rsidRPr="00C11F7A">
        <w:rPr>
          <w:rFonts w:eastAsia="Calibri" w:cs="Times New Roman"/>
          <w:b/>
          <w:bCs/>
          <w:szCs w:val="24"/>
          <w:lang w:val="hr-HR"/>
        </w:rPr>
        <w:t>o kriterijima, mjerilima, uvjetima i postupku</w:t>
      </w:r>
    </w:p>
    <w:p w:rsidR="00C11F7A" w:rsidRPr="00C11F7A" w:rsidRDefault="00C11F7A" w:rsidP="00C11F7A">
      <w:pPr>
        <w:spacing w:after="120" w:line="259" w:lineRule="auto"/>
        <w:jc w:val="center"/>
        <w:rPr>
          <w:rFonts w:eastAsia="Calibri" w:cs="Times New Roman"/>
          <w:b/>
          <w:bCs/>
          <w:szCs w:val="24"/>
          <w:lang w:val="hr-HR"/>
        </w:rPr>
      </w:pPr>
      <w:r w:rsidRPr="00C11F7A">
        <w:rPr>
          <w:rFonts w:eastAsia="Calibri" w:cs="Times New Roman"/>
          <w:b/>
          <w:bCs/>
          <w:szCs w:val="24"/>
          <w:lang w:val="hr-HR"/>
        </w:rPr>
        <w:t xml:space="preserve">otpisa nenaplativih potraživanja Općine </w:t>
      </w:r>
      <w:proofErr w:type="spellStart"/>
      <w:r w:rsidRPr="00C11F7A">
        <w:rPr>
          <w:rFonts w:eastAsia="Calibri" w:cs="Times New Roman"/>
          <w:b/>
          <w:bCs/>
          <w:szCs w:val="24"/>
          <w:lang w:val="hr-HR"/>
        </w:rPr>
        <w:t>Negoslavci</w:t>
      </w:r>
      <w:proofErr w:type="spellEnd"/>
    </w:p>
    <w:p w:rsidR="00C11F7A" w:rsidRPr="00C11F7A" w:rsidRDefault="00C11F7A" w:rsidP="00C11F7A">
      <w:pPr>
        <w:spacing w:after="160" w:line="259" w:lineRule="auto"/>
        <w:rPr>
          <w:rFonts w:eastAsia="Calibri" w:cs="Times New Roman"/>
          <w:b/>
          <w:bCs/>
          <w:szCs w:val="24"/>
          <w:lang w:val="hr-HR"/>
        </w:rPr>
      </w:pPr>
    </w:p>
    <w:p w:rsidR="00C11F7A" w:rsidRDefault="00C11F7A" w:rsidP="00C11F7A">
      <w:pPr>
        <w:numPr>
          <w:ilvl w:val="0"/>
          <w:numId w:val="7"/>
        </w:numPr>
        <w:spacing w:after="160" w:line="259" w:lineRule="auto"/>
        <w:contextualSpacing/>
        <w:rPr>
          <w:rFonts w:eastAsia="Calibri" w:cs="Times New Roman"/>
          <w:b/>
          <w:bCs/>
          <w:szCs w:val="24"/>
          <w:lang w:val="hr-HR"/>
        </w:rPr>
      </w:pPr>
      <w:r w:rsidRPr="00C11F7A">
        <w:rPr>
          <w:rFonts w:eastAsia="Calibri" w:cs="Times New Roman"/>
          <w:b/>
          <w:bCs/>
          <w:szCs w:val="24"/>
          <w:lang w:val="hr-HR"/>
        </w:rPr>
        <w:t>OPĆE ODREDBE</w:t>
      </w:r>
    </w:p>
    <w:p w:rsidR="00C11F7A" w:rsidRPr="00C11F7A" w:rsidRDefault="00C11F7A" w:rsidP="00C11F7A">
      <w:pPr>
        <w:spacing w:after="160" w:line="259" w:lineRule="auto"/>
        <w:ind w:left="720"/>
        <w:contextualSpacing/>
        <w:rPr>
          <w:rFonts w:eastAsia="Calibri" w:cs="Times New Roman"/>
          <w:b/>
          <w:bCs/>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1.</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 xml:space="preserve">Ovim Pravilnikom utvrđuju se kriteriji i uvjeti te propisuje postupak otpisa nenaplativih potraživanja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Odredbe ovog Pravilnika odnose se na potraživanja s osnove javnih davanja odnosno s osnove svih davanja čije je utvrđivanje i/ili naplata i/ili nadzor prema posebnim propisima u nadležnosti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kao što su komunalna naknada, komunalni doprinos i ostali prihodi po posebnim propisima.</w:t>
      </w: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Odredbe ovog Pravilnika ne odnose se na nejavna davanja i naknade za koncesije odnosno na potraživanja koja su nastala iz ugovornih odnosa.</w:t>
      </w: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Kriteriji, mjerila i postupak otpisa potraživanja iz stavka 3. ovog članka regulirani su posebnom Uredbom Vlade Republike Hrvatske o kriterijima, mjerilima i postupku za odgodu plaćanja, obročnu otplatu duga te prodaju, otpis ili djelomičan otpis potraživanja.</w:t>
      </w:r>
    </w:p>
    <w:p w:rsidR="00C11F7A" w:rsidRPr="00C11F7A" w:rsidRDefault="00C11F7A" w:rsidP="00C11F7A">
      <w:pPr>
        <w:spacing w:line="259" w:lineRule="auto"/>
        <w:jc w:val="center"/>
        <w:rPr>
          <w:rFonts w:eastAsia="Calibri" w:cs="Times New Roman"/>
          <w:b/>
          <w:bCs/>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2.</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ind w:firstLine="708"/>
        <w:rPr>
          <w:rFonts w:eastAsia="Calibri" w:cs="Times New Roman"/>
          <w:szCs w:val="24"/>
          <w:lang w:val="hr-HR"/>
        </w:rPr>
      </w:pPr>
      <w:r w:rsidRPr="00C11F7A">
        <w:rPr>
          <w:rFonts w:eastAsia="Calibri" w:cs="Times New Roman"/>
          <w:szCs w:val="24"/>
          <w:lang w:val="hr-HR"/>
        </w:rPr>
        <w:t>Nenaplativo potraživanje u smislu ovog Pravilnika je ono potraživanje, za koje se po provedenom postupku i prikupljanjem odgovarajućih isprava od strane nadležnih tijela, na nedvojbeni način može utvrditi da se njime ne može postići svrha naplate, odnosno kojim se ne može postići utvrđivanje, osiguranje ili ostvarenje određenog potraživanja.</w:t>
      </w:r>
    </w:p>
    <w:p w:rsidR="00C11F7A" w:rsidRPr="00C11F7A" w:rsidRDefault="00C11F7A" w:rsidP="00C11F7A">
      <w:pPr>
        <w:spacing w:line="259" w:lineRule="auto"/>
        <w:rPr>
          <w:rFonts w:eastAsia="Calibri" w:cs="Times New Roman"/>
          <w:b/>
          <w:bCs/>
          <w:szCs w:val="24"/>
          <w:lang w:val="hr-HR"/>
        </w:rPr>
      </w:pPr>
    </w:p>
    <w:p w:rsidR="00C11F7A" w:rsidRPr="00C11F7A" w:rsidRDefault="00C11F7A" w:rsidP="00C11F7A">
      <w:pPr>
        <w:numPr>
          <w:ilvl w:val="0"/>
          <w:numId w:val="7"/>
        </w:numPr>
        <w:spacing w:after="160" w:line="259" w:lineRule="auto"/>
        <w:ind w:left="0"/>
        <w:contextualSpacing/>
        <w:rPr>
          <w:rFonts w:eastAsia="Calibri" w:cs="Times New Roman"/>
          <w:b/>
          <w:bCs/>
          <w:szCs w:val="24"/>
          <w:lang w:val="hr-HR"/>
        </w:rPr>
      </w:pPr>
      <w:r w:rsidRPr="00C11F7A">
        <w:rPr>
          <w:rFonts w:eastAsia="Calibri" w:cs="Times New Roman"/>
          <w:b/>
          <w:bCs/>
          <w:szCs w:val="24"/>
          <w:lang w:val="hr-HR"/>
        </w:rPr>
        <w:t>MJERE I KRITERIJI ZA NAPLATU PRIHODA TE ODOBRAVANJE OBROČNE OTPLATE DUGA</w:t>
      </w: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3.</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ind w:firstLine="708"/>
        <w:rPr>
          <w:rFonts w:eastAsia="Calibri" w:cs="Times New Roman"/>
          <w:szCs w:val="24"/>
          <w:lang w:val="hr-HR"/>
        </w:rPr>
      </w:pPr>
      <w:r w:rsidRPr="00C11F7A">
        <w:rPr>
          <w:rFonts w:eastAsia="Calibri" w:cs="Times New Roman"/>
          <w:szCs w:val="24"/>
          <w:lang w:val="hr-HR"/>
        </w:rPr>
        <w:t>Ukoliko potraživanja nisu naplaćena u rokovima dospijeća, podnose se mjere za naplatu i to:</w:t>
      </w:r>
    </w:p>
    <w:p w:rsidR="00C11F7A" w:rsidRPr="00C11F7A" w:rsidRDefault="00C11F7A" w:rsidP="00C11F7A">
      <w:pPr>
        <w:numPr>
          <w:ilvl w:val="0"/>
          <w:numId w:val="8"/>
        </w:numPr>
        <w:spacing w:after="160" w:line="259" w:lineRule="auto"/>
        <w:ind w:left="0"/>
        <w:contextualSpacing/>
        <w:rPr>
          <w:rFonts w:eastAsia="Calibri" w:cs="Times New Roman"/>
          <w:szCs w:val="24"/>
          <w:lang w:val="hr-HR"/>
        </w:rPr>
      </w:pPr>
      <w:r w:rsidRPr="00C11F7A">
        <w:rPr>
          <w:rFonts w:eastAsia="Calibri" w:cs="Times New Roman"/>
          <w:szCs w:val="24"/>
          <w:lang w:val="hr-HR"/>
        </w:rPr>
        <w:t>Pismena opomena,</w:t>
      </w:r>
    </w:p>
    <w:p w:rsidR="00C11F7A" w:rsidRPr="00C11F7A" w:rsidRDefault="00C11F7A" w:rsidP="00C11F7A">
      <w:pPr>
        <w:numPr>
          <w:ilvl w:val="0"/>
          <w:numId w:val="8"/>
        </w:numPr>
        <w:spacing w:after="160" w:line="259" w:lineRule="auto"/>
        <w:ind w:left="0"/>
        <w:contextualSpacing/>
        <w:rPr>
          <w:rFonts w:eastAsia="Calibri" w:cs="Times New Roman"/>
          <w:szCs w:val="24"/>
          <w:lang w:val="hr-HR"/>
        </w:rPr>
      </w:pPr>
      <w:r w:rsidRPr="00C11F7A">
        <w:rPr>
          <w:rFonts w:eastAsia="Calibri" w:cs="Times New Roman"/>
          <w:szCs w:val="24"/>
          <w:lang w:val="hr-HR"/>
        </w:rPr>
        <w:t>Sporazum o obročnoj otplati duga,</w:t>
      </w:r>
    </w:p>
    <w:p w:rsidR="00C11F7A" w:rsidRPr="00C11F7A" w:rsidRDefault="00C11F7A" w:rsidP="00C11F7A">
      <w:pPr>
        <w:numPr>
          <w:ilvl w:val="0"/>
          <w:numId w:val="8"/>
        </w:numPr>
        <w:spacing w:after="160" w:line="259" w:lineRule="auto"/>
        <w:ind w:left="0"/>
        <w:contextualSpacing/>
        <w:rPr>
          <w:rFonts w:eastAsia="Calibri" w:cs="Times New Roman"/>
          <w:szCs w:val="24"/>
          <w:lang w:val="hr-HR"/>
        </w:rPr>
      </w:pPr>
      <w:r w:rsidRPr="00C11F7A">
        <w:rPr>
          <w:rFonts w:eastAsia="Calibri" w:cs="Times New Roman"/>
          <w:szCs w:val="24"/>
          <w:lang w:val="hr-HR"/>
        </w:rPr>
        <w:t>Naplata putem instrumenata osiguranja plaćanja,</w:t>
      </w:r>
    </w:p>
    <w:p w:rsidR="00C11F7A" w:rsidRPr="00C11F7A" w:rsidRDefault="00C11F7A" w:rsidP="00C11F7A">
      <w:pPr>
        <w:numPr>
          <w:ilvl w:val="0"/>
          <w:numId w:val="8"/>
        </w:numPr>
        <w:spacing w:after="160" w:line="259" w:lineRule="auto"/>
        <w:ind w:left="0"/>
        <w:contextualSpacing/>
        <w:rPr>
          <w:rFonts w:eastAsia="Calibri" w:cs="Times New Roman"/>
          <w:szCs w:val="24"/>
          <w:lang w:val="hr-HR"/>
        </w:rPr>
      </w:pPr>
      <w:r w:rsidRPr="00C11F7A">
        <w:rPr>
          <w:rFonts w:eastAsia="Calibri" w:cs="Times New Roman"/>
          <w:szCs w:val="24"/>
          <w:lang w:val="hr-HR"/>
        </w:rPr>
        <w:t>Pokretanje ovršnog postupka.</w:t>
      </w:r>
    </w:p>
    <w:p w:rsidR="00C11F7A" w:rsidRPr="00C11F7A" w:rsidRDefault="00C11F7A" w:rsidP="00C11F7A">
      <w:pPr>
        <w:spacing w:line="259" w:lineRule="auto"/>
        <w:contextualSpacing/>
        <w:rPr>
          <w:rFonts w:eastAsia="Calibri" w:cs="Times New Roman"/>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4.</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 xml:space="preserve">Dužnik ima mogućnost podnijeti zahtjev za obročnu otplatu duga ako se time bitno poboljšavaju mogućnosti naplate duga dužnika od kojeg inače ne bi bilo moguće naplatiti cjelokupni dug. </w:t>
      </w: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Rok na koji se može odobriti obročna otplata duga ne može biti duži od 6 mjeseci za dugovanja do vrijednosti od 1.000,00 kn, te 12 mjeseci za dugovanja vrijednosti preko 1.000,00 kn.</w:t>
      </w: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 xml:space="preserve">Zahtjev za obročnu otplatu duga podnosi se Jedinstvenom upravnom odjelu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koji zahtjev obrađuje te sastavlja prijedlog za postupanje.</w:t>
      </w: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Zahtjev za obročnu otplatu duga, dužnik treba obrazložiti te predložiti dinamiku otplate duga.</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ab/>
        <w:t>Obrazac zahtjeva za obročnu otplatu duga sastavni je dio ovoga Pravilnika.</w:t>
      </w:r>
    </w:p>
    <w:p w:rsidR="00C11F7A" w:rsidRPr="00C11F7A" w:rsidRDefault="00C11F7A" w:rsidP="00C11F7A">
      <w:pPr>
        <w:spacing w:line="259" w:lineRule="auto"/>
        <w:jc w:val="both"/>
        <w:rPr>
          <w:rFonts w:eastAsia="Calibri" w:cs="Times New Roman"/>
          <w:szCs w:val="24"/>
          <w:lang w:val="hr-HR"/>
        </w:rPr>
      </w:pPr>
    </w:p>
    <w:p w:rsidR="00C11F7A" w:rsidRDefault="00C11F7A" w:rsidP="00C11F7A">
      <w:pPr>
        <w:numPr>
          <w:ilvl w:val="0"/>
          <w:numId w:val="7"/>
        </w:numPr>
        <w:spacing w:after="160" w:line="259" w:lineRule="auto"/>
        <w:ind w:left="0"/>
        <w:contextualSpacing/>
        <w:rPr>
          <w:rFonts w:eastAsia="Calibri" w:cs="Times New Roman"/>
          <w:b/>
          <w:bCs/>
          <w:szCs w:val="24"/>
          <w:lang w:val="hr-HR"/>
        </w:rPr>
      </w:pPr>
      <w:r w:rsidRPr="00C11F7A">
        <w:rPr>
          <w:rFonts w:eastAsia="Calibri" w:cs="Times New Roman"/>
          <w:b/>
          <w:bCs/>
          <w:szCs w:val="24"/>
          <w:lang w:val="hr-HR"/>
        </w:rPr>
        <w:t>OTPIS POTRAŽIVANJA</w:t>
      </w:r>
    </w:p>
    <w:p w:rsidR="00C11F7A" w:rsidRPr="00C11F7A" w:rsidRDefault="00C11F7A" w:rsidP="00C11F7A">
      <w:pPr>
        <w:spacing w:after="160" w:line="259" w:lineRule="auto"/>
        <w:contextualSpacing/>
        <w:rPr>
          <w:rFonts w:eastAsia="Calibri" w:cs="Times New Roman"/>
          <w:b/>
          <w:bCs/>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5.</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ind w:firstLine="708"/>
        <w:rPr>
          <w:rFonts w:eastAsia="Calibri" w:cs="Times New Roman"/>
          <w:szCs w:val="24"/>
          <w:lang w:val="hr-HR"/>
        </w:rPr>
      </w:pPr>
      <w:r w:rsidRPr="00C11F7A">
        <w:rPr>
          <w:rFonts w:eastAsia="Calibri" w:cs="Times New Roman"/>
          <w:szCs w:val="24"/>
          <w:lang w:val="hr-HR"/>
        </w:rPr>
        <w:t>Postupak otpisa potraživanja pokreće se na zahtjev dužnika ili po službenoj dužnosti.</w:t>
      </w:r>
    </w:p>
    <w:p w:rsidR="00C11F7A" w:rsidRPr="00C11F7A" w:rsidRDefault="00C11F7A" w:rsidP="00C11F7A">
      <w:pPr>
        <w:spacing w:line="259" w:lineRule="auto"/>
        <w:ind w:firstLine="708"/>
        <w:rPr>
          <w:rFonts w:eastAsia="Calibri" w:cs="Times New Roman"/>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6.</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 xml:space="preserve">Zahtjev dužnika za otpis dospjelog duga podnosi se Jedinstvenom upravnom odjelu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w:t>
      </w: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 xml:space="preserve">Zahtjev dužnika mora biti obrazložen i podnesen u pisanom obliku.  </w:t>
      </w: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Podnositelj zahtjeva obvezan je uz zahtjev priložiti dokaze na temelju kojih se mogu utvrditi činjenice o ispunjenju uvjeta za otpis duga.</w:t>
      </w:r>
    </w:p>
    <w:p w:rsidR="00C11F7A" w:rsidRPr="00C11F7A" w:rsidRDefault="00C11F7A" w:rsidP="00C11F7A">
      <w:pPr>
        <w:spacing w:line="259" w:lineRule="auto"/>
        <w:jc w:val="both"/>
        <w:rPr>
          <w:rFonts w:eastAsia="Calibri" w:cs="Times New Roman"/>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7.</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ind w:firstLine="708"/>
        <w:rPr>
          <w:rFonts w:eastAsia="Calibri" w:cs="Times New Roman"/>
          <w:szCs w:val="24"/>
          <w:lang w:val="hr-HR"/>
        </w:rPr>
      </w:pPr>
      <w:r w:rsidRPr="00C11F7A">
        <w:rPr>
          <w:rFonts w:eastAsia="Calibri" w:cs="Times New Roman"/>
          <w:szCs w:val="24"/>
          <w:lang w:val="hr-HR"/>
        </w:rPr>
        <w:lastRenderedPageBreak/>
        <w:t>Otpis potraživanja i obveza iz članka 1. ovog Pravilnika obavlja se po sljedećim kriterijima i uvjetima:</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 godine dospjelosti,</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 nemogućnosti naplate,</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 neutemeljenosti evidentiranih potraživanja,</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 isplativosti pokretanja postupka,</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 ostalih posebnih okolnosti od utjecaja na potraživanja.</w:t>
      </w:r>
    </w:p>
    <w:p w:rsidR="00C11F7A" w:rsidRPr="00C11F7A" w:rsidRDefault="00C11F7A" w:rsidP="00C11F7A">
      <w:pPr>
        <w:spacing w:line="259" w:lineRule="auto"/>
        <w:rPr>
          <w:rFonts w:eastAsia="Calibri" w:cs="Times New Roman"/>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8.</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Otpis potraživanja (kao nenaplativa) vršit će se u sljedećim slučajevima:</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ako bi izvršenje naplate duga dovelo u pitanje osnovne životne potrebe dužnika i članove njegova kućanstva, dug se može iznimno na njegov zahtjev otpisati u cijelosti ili djelomično (kada ukupni dohodak i ukupni primici podnositelja zahtjeva i punoljetnih članova njegovog kućanstva mjesečno ne prelaze po kućanstvu iznos od jedne proračunske osnovice o čemu podnositelj zahtjeva prilaže kao dokaz Potvrdu o visini dohotka Porezne uprave ne stariju od 6 mjeseci),</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ako su dužnici-fizičke osobe korisnici zajamčene minimalne naknade od strane Centra za socijalnu skrb (Status korisnika zajamčene minimalne naknade dužnici dokazuju Rješenjem nadležnog centra za socijalnu skrb koje ne smije biti starije od 6 mjeseci),</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kada se utvrdi da je dužnik umro temeljem izvatka iz matične knjige umrlih i kada se utvrdi da nije ostavio pokretnina i nekretnina iz kojih se dug može naplatiti temeljem potvrde suda ili javnog bilježnika da ostavinski postupak nije u tijeku te da nema nasljednika,</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xml:space="preserve">- kada se utvrdi da su potraživanja nenaplativa uslijed nastupanja zastare sukladno važećim zakonskim propisima, a dužnik je istakao prigovor zastare,  </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kada se utvrdi da su iznosi potraživanja preniski za pokretanje postupka ovrhe i pokriće sudskih troškova odnosno da bi troškovi naplate potraživanja bili u nerazmjeru s visinom potraživanja,</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kada se utvrdi da su potraživanja nenaplativa temeljem pravomoćne odluke nadležnog suda odnosno drugog nadležnog tijela,</w:t>
      </w:r>
    </w:p>
    <w:p w:rsidR="00C11F7A" w:rsidRPr="00C11F7A" w:rsidRDefault="00C11F7A" w:rsidP="00C11F7A">
      <w:pPr>
        <w:spacing w:line="259" w:lineRule="auto"/>
        <w:jc w:val="both"/>
        <w:rPr>
          <w:rFonts w:eastAsia="Calibri" w:cs="Times New Roman"/>
          <w:color w:val="FF0000"/>
          <w:szCs w:val="24"/>
          <w:lang w:val="hr-HR"/>
        </w:rPr>
      </w:pPr>
      <w:r w:rsidRPr="00C11F7A">
        <w:rPr>
          <w:rFonts w:eastAsia="Calibri" w:cs="Times New Roman"/>
          <w:szCs w:val="24"/>
          <w:lang w:val="hr-HR"/>
        </w:rPr>
        <w:t>- kada se utvrdi da su potraživanja nenaplativa, jer su u postupcima stečajeva i likvidacija pravomoćnim rješenjem nadležnog suda pravne osobe brisane iz sudskog registra,</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xml:space="preserve">- kada se utvrdi da potraživanja nemaju valjani pravni temelj, u svim drugim slučajevima  sukladno propisima i donesenim aktima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koji nisu prethodno navedeni.</w:t>
      </w:r>
    </w:p>
    <w:p w:rsidR="00C11F7A" w:rsidRPr="00C11F7A" w:rsidRDefault="00C11F7A" w:rsidP="00C11F7A">
      <w:pPr>
        <w:spacing w:line="259" w:lineRule="auto"/>
        <w:jc w:val="both"/>
        <w:rPr>
          <w:rFonts w:eastAsia="Calibri" w:cs="Times New Roman"/>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9.</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 xml:space="preserve">Postupak otpisa potraživanja pokreće Jedinstveni upravni odjel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po potrebi tijekom godine, a sve u skladu sa provedenim redovitim godišnjeg popisa imovine, obveza i potraživanja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xml:space="preserve"> U postupku otpisa potraživanja uzima se u obzir sljedeća dokumentacija: </w:t>
      </w:r>
    </w:p>
    <w:p w:rsidR="00C11F7A" w:rsidRPr="00C11F7A" w:rsidRDefault="00C11F7A" w:rsidP="00C11F7A">
      <w:pPr>
        <w:numPr>
          <w:ilvl w:val="0"/>
          <w:numId w:val="9"/>
        </w:numPr>
        <w:spacing w:after="160" w:line="259" w:lineRule="auto"/>
        <w:ind w:left="0"/>
        <w:contextualSpacing/>
        <w:jc w:val="both"/>
        <w:rPr>
          <w:rFonts w:eastAsia="Calibri" w:cs="Times New Roman"/>
          <w:szCs w:val="24"/>
          <w:lang w:val="hr-HR"/>
        </w:rPr>
      </w:pPr>
      <w:r w:rsidRPr="00C11F7A">
        <w:rPr>
          <w:rFonts w:eastAsia="Calibri" w:cs="Times New Roman"/>
          <w:szCs w:val="24"/>
          <w:lang w:val="hr-HR"/>
        </w:rPr>
        <w:t xml:space="preserve">analitički knjigovodstveni podaci, </w:t>
      </w:r>
    </w:p>
    <w:p w:rsidR="00C11F7A" w:rsidRPr="00C11F7A" w:rsidRDefault="00C11F7A" w:rsidP="00C11F7A">
      <w:pPr>
        <w:numPr>
          <w:ilvl w:val="0"/>
          <w:numId w:val="9"/>
        </w:numPr>
        <w:spacing w:after="160" w:line="259" w:lineRule="auto"/>
        <w:ind w:left="0"/>
        <w:contextualSpacing/>
        <w:jc w:val="both"/>
        <w:rPr>
          <w:rFonts w:eastAsia="Calibri" w:cs="Times New Roman"/>
          <w:szCs w:val="24"/>
          <w:lang w:val="hr-HR"/>
        </w:rPr>
      </w:pPr>
      <w:r w:rsidRPr="00C11F7A">
        <w:rPr>
          <w:rFonts w:eastAsia="Calibri" w:cs="Times New Roman"/>
          <w:szCs w:val="24"/>
          <w:lang w:val="hr-HR"/>
        </w:rPr>
        <w:t xml:space="preserve">pravomoćna rješenja i odluke suda ili drugog nadležnog tijela, </w:t>
      </w:r>
    </w:p>
    <w:p w:rsidR="00C11F7A" w:rsidRPr="00C11F7A" w:rsidRDefault="00C11F7A" w:rsidP="00C11F7A">
      <w:pPr>
        <w:numPr>
          <w:ilvl w:val="0"/>
          <w:numId w:val="9"/>
        </w:numPr>
        <w:spacing w:after="160" w:line="259" w:lineRule="auto"/>
        <w:ind w:left="0"/>
        <w:contextualSpacing/>
        <w:jc w:val="both"/>
        <w:rPr>
          <w:rFonts w:eastAsia="Calibri" w:cs="Times New Roman"/>
          <w:szCs w:val="24"/>
          <w:lang w:val="hr-HR"/>
        </w:rPr>
      </w:pPr>
      <w:r w:rsidRPr="00C11F7A">
        <w:rPr>
          <w:rFonts w:eastAsia="Calibri" w:cs="Times New Roman"/>
          <w:szCs w:val="24"/>
          <w:lang w:val="hr-HR"/>
        </w:rPr>
        <w:t xml:space="preserve">interni akti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w:t>
      </w:r>
    </w:p>
    <w:p w:rsidR="00C11F7A" w:rsidRPr="00C11F7A" w:rsidRDefault="00C11F7A" w:rsidP="00C11F7A">
      <w:pPr>
        <w:numPr>
          <w:ilvl w:val="0"/>
          <w:numId w:val="9"/>
        </w:numPr>
        <w:spacing w:after="160" w:line="259" w:lineRule="auto"/>
        <w:ind w:left="0"/>
        <w:contextualSpacing/>
        <w:jc w:val="both"/>
        <w:rPr>
          <w:rFonts w:eastAsia="Calibri" w:cs="Times New Roman"/>
          <w:szCs w:val="24"/>
          <w:lang w:val="hr-HR"/>
        </w:rPr>
      </w:pPr>
      <w:r w:rsidRPr="00C11F7A">
        <w:rPr>
          <w:rFonts w:eastAsia="Calibri" w:cs="Times New Roman"/>
          <w:szCs w:val="24"/>
          <w:lang w:val="hr-HR"/>
        </w:rPr>
        <w:t xml:space="preserve">službene zabilješke o neutemeljenosti potraživanja, </w:t>
      </w:r>
    </w:p>
    <w:p w:rsidR="00C11F7A" w:rsidRPr="00C11F7A" w:rsidRDefault="00C11F7A" w:rsidP="00C11F7A">
      <w:pPr>
        <w:numPr>
          <w:ilvl w:val="0"/>
          <w:numId w:val="9"/>
        </w:numPr>
        <w:spacing w:after="160" w:line="259" w:lineRule="auto"/>
        <w:ind w:left="0"/>
        <w:contextualSpacing/>
        <w:jc w:val="both"/>
        <w:rPr>
          <w:rFonts w:eastAsia="Calibri" w:cs="Times New Roman"/>
          <w:szCs w:val="24"/>
          <w:lang w:val="hr-HR"/>
        </w:rPr>
      </w:pPr>
      <w:r w:rsidRPr="00C11F7A">
        <w:rPr>
          <w:rFonts w:eastAsia="Calibri" w:cs="Times New Roman"/>
          <w:szCs w:val="24"/>
          <w:lang w:val="hr-HR"/>
        </w:rPr>
        <w:lastRenderedPageBreak/>
        <w:t xml:space="preserve">prigovor zastare, </w:t>
      </w:r>
    </w:p>
    <w:p w:rsidR="00C11F7A" w:rsidRPr="00C11F7A" w:rsidRDefault="00C11F7A" w:rsidP="00C11F7A">
      <w:pPr>
        <w:numPr>
          <w:ilvl w:val="0"/>
          <w:numId w:val="9"/>
        </w:numPr>
        <w:spacing w:after="160" w:line="259" w:lineRule="auto"/>
        <w:ind w:left="0"/>
        <w:contextualSpacing/>
        <w:jc w:val="both"/>
        <w:rPr>
          <w:rFonts w:eastAsia="Calibri" w:cs="Times New Roman"/>
          <w:szCs w:val="24"/>
          <w:lang w:val="hr-HR"/>
        </w:rPr>
      </w:pPr>
      <w:r w:rsidRPr="00C11F7A">
        <w:rPr>
          <w:rFonts w:eastAsia="Calibri" w:cs="Times New Roman"/>
          <w:szCs w:val="24"/>
          <w:lang w:val="hr-HR"/>
        </w:rPr>
        <w:t xml:space="preserve">evidencije o pokrenutim postupcima naplate, </w:t>
      </w:r>
    </w:p>
    <w:p w:rsidR="00C11F7A" w:rsidRPr="00C11F7A" w:rsidRDefault="00C11F7A" w:rsidP="00C11F7A">
      <w:pPr>
        <w:numPr>
          <w:ilvl w:val="0"/>
          <w:numId w:val="9"/>
        </w:numPr>
        <w:spacing w:after="160" w:line="259" w:lineRule="auto"/>
        <w:ind w:left="0"/>
        <w:contextualSpacing/>
        <w:jc w:val="both"/>
        <w:rPr>
          <w:rFonts w:eastAsia="Calibri" w:cs="Times New Roman"/>
          <w:szCs w:val="24"/>
          <w:lang w:val="hr-HR"/>
        </w:rPr>
      </w:pPr>
      <w:r w:rsidRPr="00C11F7A">
        <w:rPr>
          <w:rFonts w:eastAsia="Calibri" w:cs="Times New Roman"/>
          <w:szCs w:val="24"/>
          <w:lang w:val="hr-HR"/>
        </w:rPr>
        <w:t>kao i sva druga dokumentacija potrebna za utvrđivanje činjenica bitnih za donošenje prijedloga za otpis.</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 xml:space="preserve">Jedinstveni upravni odjel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u postupku otpisa potraživanja utvrđuje:</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 ispunjenje uvjeta za otpis odnosno razloge otpisa,</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 poduzete mjere pri naplati pojedinih vrsta potraživanja (opomena, tužba, ovrha i sl.),</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 opravdanost daljnjih troškova s obzirom na visinu potraživanja,</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 pravnu utemeljenost otpisa,</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 iznos otpisa po dužniku, po vrsti prihoda odnosno obveza.</w:t>
      </w:r>
    </w:p>
    <w:p w:rsidR="00C11F7A" w:rsidRPr="00C11F7A" w:rsidRDefault="00C11F7A" w:rsidP="00C11F7A">
      <w:pPr>
        <w:spacing w:line="259" w:lineRule="auto"/>
        <w:rPr>
          <w:rFonts w:eastAsia="Calibri" w:cs="Times New Roman"/>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10.</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ind w:firstLine="708"/>
        <w:jc w:val="both"/>
        <w:rPr>
          <w:rFonts w:eastAsia="Calibri" w:cs="Times New Roman"/>
          <w:szCs w:val="24"/>
          <w:lang w:val="hr-HR"/>
        </w:rPr>
      </w:pPr>
      <w:r w:rsidRPr="00C11F7A">
        <w:rPr>
          <w:rFonts w:eastAsia="Calibri" w:cs="Times New Roman"/>
          <w:szCs w:val="24"/>
          <w:lang w:val="hr-HR"/>
        </w:rPr>
        <w:t xml:space="preserve">Odluku o otpisu potraživanja, na prijedlog Jedinstvenog upravnog odjela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donosi Općinski načelnik (za otpis potraživanja do 500.000,00 kn), odnosno Općinsko vijeće (za otpis potraživanja preko 500.000,00 kn) sukladno zakonskim propisima. </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ab/>
        <w:t>Ukoliko je fizičkoj osobi – građaninu odobren otpis duga, bez obzira na osnovu nastanka, slijedeći zahtjev za otpis duga ne može podnijeti prije proteka roka od 5 godina od donošenja akta o otpisu potraživanja za prethodni dug.</w:t>
      </w:r>
    </w:p>
    <w:p w:rsidR="00C11F7A" w:rsidRPr="00C11F7A" w:rsidRDefault="00C11F7A" w:rsidP="00C11F7A">
      <w:pPr>
        <w:spacing w:line="259" w:lineRule="auto"/>
        <w:jc w:val="both"/>
        <w:rPr>
          <w:rFonts w:eastAsia="Calibri" w:cs="Times New Roman"/>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11.</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xml:space="preserve"> </w:t>
      </w:r>
      <w:r w:rsidRPr="00C11F7A">
        <w:rPr>
          <w:rFonts w:eastAsia="Calibri" w:cs="Times New Roman"/>
          <w:szCs w:val="24"/>
          <w:lang w:val="hr-HR"/>
        </w:rPr>
        <w:tab/>
        <w:t>Za dospjela, nenaplaćena potraživanja od pravnih osoba odnosno fizičkih osoba koje obavljaju registriranu djelatnost (obrtnici i sl.) Jedinstveni upravni odjel podnosi prijedlog ispravka vrijednosti i otpisa potraživanja, a što se provodi direktno umanjenjem knjigovodstvenih vrijednosti potraživanja i vlastitih izvora sukladno važećem Pravilniku o proračunskom računovodstvu i računskom planu.</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ab/>
        <w:t>Otpis duga definiran u stavku 1. ovoga članka provodi se za sva potraživanja koja se nisu uspjela naplatiti ni u postupku ovrhe u slučaju da:</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w:t>
      </w:r>
      <w:r w:rsidRPr="00C11F7A">
        <w:rPr>
          <w:rFonts w:eastAsia="Calibri" w:cs="Times New Roman"/>
          <w:szCs w:val="24"/>
          <w:lang w:val="hr-HR"/>
        </w:rPr>
        <w:tab/>
        <w:t>Postoji pravomoćno Rješenje o zaključenju stečajnog postupka nad pravnom osobom, a ne postoji osiguranje duga po osnovi jamstva,</w:t>
      </w:r>
    </w:p>
    <w:p w:rsidR="00C11F7A" w:rsidRPr="00C11F7A" w:rsidRDefault="00C11F7A" w:rsidP="00C11F7A">
      <w:pPr>
        <w:spacing w:line="259" w:lineRule="auto"/>
        <w:jc w:val="both"/>
        <w:rPr>
          <w:rFonts w:eastAsia="Calibri" w:cs="Times New Roman"/>
          <w:color w:val="FF0000"/>
          <w:szCs w:val="24"/>
          <w:lang w:val="hr-HR"/>
        </w:rPr>
      </w:pPr>
      <w:r w:rsidRPr="00C11F7A">
        <w:rPr>
          <w:rFonts w:eastAsia="Calibri" w:cs="Times New Roman"/>
          <w:szCs w:val="24"/>
          <w:lang w:val="hr-HR"/>
        </w:rPr>
        <w:t>-</w:t>
      </w:r>
      <w:r w:rsidRPr="00C11F7A">
        <w:rPr>
          <w:rFonts w:eastAsia="Calibri" w:cs="Times New Roman"/>
          <w:szCs w:val="24"/>
          <w:lang w:val="hr-HR"/>
        </w:rPr>
        <w:tab/>
        <w:t xml:space="preserve">Postoji pravomoćno Rješenje o brisanju iz obrtnog ili bilo kojeg drugog registra, a ne postoji osiguranje duga po osnovi poreznog jamstva, </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w:t>
      </w:r>
      <w:r w:rsidRPr="00C11F7A">
        <w:rPr>
          <w:rFonts w:eastAsia="Calibri" w:cs="Times New Roman"/>
          <w:szCs w:val="24"/>
          <w:lang w:val="hr-HR"/>
        </w:rPr>
        <w:tab/>
        <w:t xml:space="preserve">Postoji pravomoćno Rješenje o sklopljenoj </w:t>
      </w:r>
      <w:proofErr w:type="spellStart"/>
      <w:r w:rsidRPr="00C11F7A">
        <w:rPr>
          <w:rFonts w:eastAsia="Calibri" w:cs="Times New Roman"/>
          <w:szCs w:val="24"/>
          <w:lang w:val="hr-HR"/>
        </w:rPr>
        <w:t>predstečajnoj</w:t>
      </w:r>
      <w:proofErr w:type="spellEnd"/>
      <w:r w:rsidRPr="00C11F7A">
        <w:rPr>
          <w:rFonts w:eastAsia="Calibri" w:cs="Times New Roman"/>
          <w:szCs w:val="24"/>
          <w:lang w:val="hr-HR"/>
        </w:rPr>
        <w:t xml:space="preserve"> nagodbi kojom je utvrđeno da se dug otpisuje.</w:t>
      </w:r>
    </w:p>
    <w:p w:rsidR="00C11F7A" w:rsidRPr="00C11F7A" w:rsidRDefault="00C11F7A" w:rsidP="00C11F7A">
      <w:pPr>
        <w:spacing w:line="259" w:lineRule="auto"/>
        <w:jc w:val="both"/>
        <w:rPr>
          <w:rFonts w:eastAsia="Calibri" w:cs="Times New Roman"/>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12.</w:t>
      </w:r>
    </w:p>
    <w:p w:rsidR="00C11F7A" w:rsidRPr="00C11F7A" w:rsidRDefault="00C11F7A" w:rsidP="00C11F7A">
      <w:pPr>
        <w:spacing w:line="259" w:lineRule="auto"/>
        <w:jc w:val="center"/>
        <w:rPr>
          <w:rFonts w:eastAsia="Calibri" w:cs="Times New Roman"/>
          <w:b/>
          <w:bCs/>
          <w:szCs w:val="24"/>
          <w:lang w:val="hr-HR"/>
        </w:rPr>
      </w:pP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xml:space="preserve">              Za provedbu ovog Pravilnika nadležan je Jedinstveni upravni odjel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koji postupak otpisa potraživanja po potrebi pokreće i tijekom godine kao i prilikom provođenja redovnog godišnjeg popisa na dan 31. prosinca tekuće godine.</w:t>
      </w:r>
    </w:p>
    <w:p w:rsidR="00C11F7A" w:rsidRPr="00C11F7A" w:rsidRDefault="00C11F7A" w:rsidP="00C11F7A">
      <w:pPr>
        <w:spacing w:line="259" w:lineRule="auto"/>
        <w:jc w:val="both"/>
        <w:rPr>
          <w:rFonts w:eastAsia="Calibri" w:cs="Times New Roman"/>
          <w:szCs w:val="24"/>
          <w:lang w:val="hr-HR"/>
        </w:rPr>
      </w:pPr>
    </w:p>
    <w:p w:rsidR="00C11F7A" w:rsidRP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13.</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lastRenderedPageBreak/>
        <w:t xml:space="preserve">            Jedinstveni upravni odjel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 xml:space="preserve"> je dužan kontinuirano pratiti stanje i poduzimati mjere naplate potraživanja, te godišnje sastavljati izvješća o poduzetim mjerama za naplatu potraživanja.</w:t>
      </w:r>
    </w:p>
    <w:p w:rsidR="00C11F7A" w:rsidRP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xml:space="preserve">           Izvješće mora sadržavati iznos dospjelog a nenaplaćenog potraživanja, dospjelost potraživanja, broj opomena, te ostale podatke sukladno zahtjevu općinskog načelnika i općinskog vijeća. </w:t>
      </w:r>
    </w:p>
    <w:p w:rsidR="00C11F7A" w:rsidRPr="00C11F7A" w:rsidRDefault="00C11F7A" w:rsidP="00C11F7A">
      <w:pPr>
        <w:spacing w:line="259" w:lineRule="auto"/>
        <w:jc w:val="both"/>
        <w:rPr>
          <w:rFonts w:eastAsia="Calibri" w:cs="Times New Roman"/>
          <w:color w:val="FF0000"/>
          <w:szCs w:val="24"/>
          <w:lang w:val="hr-HR"/>
        </w:rPr>
      </w:pPr>
    </w:p>
    <w:p w:rsidR="00C11F7A" w:rsidRDefault="00C11F7A" w:rsidP="00C11F7A">
      <w:pPr>
        <w:spacing w:line="259" w:lineRule="auto"/>
        <w:jc w:val="center"/>
        <w:rPr>
          <w:rFonts w:eastAsia="Calibri" w:cs="Times New Roman"/>
          <w:b/>
          <w:bCs/>
          <w:szCs w:val="24"/>
          <w:lang w:val="hr-HR"/>
        </w:rPr>
      </w:pPr>
      <w:r w:rsidRPr="00C11F7A">
        <w:rPr>
          <w:rFonts w:eastAsia="Calibri" w:cs="Times New Roman"/>
          <w:b/>
          <w:bCs/>
          <w:szCs w:val="24"/>
          <w:lang w:val="hr-HR"/>
        </w:rPr>
        <w:t>Članak 14.</w:t>
      </w:r>
    </w:p>
    <w:p w:rsidR="00C11F7A" w:rsidRPr="00C11F7A" w:rsidRDefault="00C11F7A" w:rsidP="00C11F7A">
      <w:pPr>
        <w:spacing w:line="259" w:lineRule="auto"/>
        <w:jc w:val="center"/>
        <w:rPr>
          <w:rFonts w:eastAsia="Calibri" w:cs="Times New Roman"/>
          <w:b/>
          <w:bCs/>
          <w:szCs w:val="24"/>
          <w:lang w:val="hr-HR"/>
        </w:rPr>
      </w:pPr>
    </w:p>
    <w:p w:rsidR="00C11F7A" w:rsidRDefault="00C11F7A" w:rsidP="00C11F7A">
      <w:pPr>
        <w:spacing w:line="259" w:lineRule="auto"/>
        <w:jc w:val="both"/>
        <w:rPr>
          <w:rFonts w:eastAsia="Calibri" w:cs="Times New Roman"/>
          <w:szCs w:val="24"/>
          <w:lang w:val="hr-HR"/>
        </w:rPr>
      </w:pPr>
      <w:r w:rsidRPr="00C11F7A">
        <w:rPr>
          <w:rFonts w:eastAsia="Calibri" w:cs="Times New Roman"/>
          <w:szCs w:val="24"/>
          <w:lang w:val="hr-HR"/>
        </w:rPr>
        <w:t xml:space="preserve">            Ovaj Pravilnik stupa na snagu osam dana od dana objave u Službenom glasniku Općine </w:t>
      </w:r>
      <w:proofErr w:type="spellStart"/>
      <w:r w:rsidRPr="00C11F7A">
        <w:rPr>
          <w:rFonts w:eastAsia="Calibri" w:cs="Times New Roman"/>
          <w:szCs w:val="24"/>
          <w:lang w:val="hr-HR"/>
        </w:rPr>
        <w:t>Negoslavci</w:t>
      </w:r>
      <w:proofErr w:type="spellEnd"/>
      <w:r w:rsidRPr="00C11F7A">
        <w:rPr>
          <w:rFonts w:eastAsia="Calibri" w:cs="Times New Roman"/>
          <w:szCs w:val="24"/>
          <w:lang w:val="hr-HR"/>
        </w:rPr>
        <w:t>.</w:t>
      </w:r>
    </w:p>
    <w:p w:rsidR="00C11F7A" w:rsidRDefault="00C11F7A" w:rsidP="00C11F7A">
      <w:pPr>
        <w:spacing w:line="259" w:lineRule="auto"/>
        <w:jc w:val="both"/>
        <w:rPr>
          <w:rFonts w:eastAsia="Calibri" w:cs="Times New Roman"/>
          <w:szCs w:val="24"/>
          <w:lang w:val="hr-HR"/>
        </w:rPr>
      </w:pPr>
    </w:p>
    <w:p w:rsidR="00C11F7A" w:rsidRPr="00C11F7A" w:rsidRDefault="00554ED1" w:rsidP="00C11F7A">
      <w:pPr>
        <w:spacing w:line="259" w:lineRule="auto"/>
        <w:rPr>
          <w:rFonts w:eastAsia="Calibri" w:cs="Times New Roman"/>
          <w:szCs w:val="24"/>
          <w:lang w:val="hr-HR"/>
        </w:rPr>
      </w:pPr>
      <w:r>
        <w:rPr>
          <w:rFonts w:eastAsia="Calibri" w:cs="Times New Roman"/>
          <w:szCs w:val="24"/>
          <w:lang w:val="hr-HR"/>
        </w:rPr>
        <w:t>KLASA: 402-10/21</w:t>
      </w:r>
      <w:bookmarkStart w:id="2" w:name="_GoBack"/>
      <w:bookmarkEnd w:id="2"/>
      <w:r w:rsidR="00C11F7A" w:rsidRPr="00C11F7A">
        <w:rPr>
          <w:rFonts w:eastAsia="Calibri" w:cs="Times New Roman"/>
          <w:szCs w:val="24"/>
          <w:lang w:val="hr-HR"/>
        </w:rPr>
        <w:t>-01/01</w:t>
      </w:r>
    </w:p>
    <w:p w:rsidR="00C11F7A" w:rsidRPr="00C11F7A" w:rsidRDefault="00C11F7A" w:rsidP="00C11F7A">
      <w:pPr>
        <w:spacing w:line="259" w:lineRule="auto"/>
        <w:rPr>
          <w:rFonts w:eastAsia="Calibri" w:cs="Times New Roman"/>
          <w:szCs w:val="24"/>
          <w:lang w:val="hr-HR"/>
        </w:rPr>
      </w:pPr>
      <w:r w:rsidRPr="00C11F7A">
        <w:rPr>
          <w:rFonts w:eastAsia="Calibri" w:cs="Times New Roman"/>
          <w:szCs w:val="24"/>
          <w:lang w:val="hr-HR"/>
        </w:rPr>
        <w:t>URBROJ: 2196-06-01-21-01</w:t>
      </w:r>
    </w:p>
    <w:p w:rsidR="00C11F7A" w:rsidRPr="00C11F7A" w:rsidRDefault="00C11F7A" w:rsidP="00C11F7A">
      <w:pPr>
        <w:spacing w:line="259" w:lineRule="auto"/>
        <w:rPr>
          <w:rFonts w:eastAsia="Calibri" w:cs="Times New Roman"/>
          <w:szCs w:val="24"/>
          <w:lang w:val="hr-HR"/>
        </w:rPr>
      </w:pPr>
      <w:proofErr w:type="spellStart"/>
      <w:r w:rsidRPr="00C11F7A">
        <w:rPr>
          <w:rFonts w:eastAsia="Calibri" w:cs="Times New Roman"/>
          <w:szCs w:val="24"/>
          <w:lang w:val="hr-HR"/>
        </w:rPr>
        <w:t>Negoslavci</w:t>
      </w:r>
      <w:proofErr w:type="spellEnd"/>
      <w:r w:rsidRPr="00C11F7A">
        <w:rPr>
          <w:rFonts w:eastAsia="Calibri" w:cs="Times New Roman"/>
          <w:szCs w:val="24"/>
          <w:lang w:val="hr-HR"/>
        </w:rPr>
        <w:t>, 02.12.2021. godine</w:t>
      </w:r>
    </w:p>
    <w:p w:rsidR="00C11F7A" w:rsidRPr="00C11F7A" w:rsidRDefault="00C11F7A" w:rsidP="00C11F7A">
      <w:pPr>
        <w:spacing w:line="259" w:lineRule="auto"/>
        <w:rPr>
          <w:rFonts w:eastAsia="Calibri" w:cs="Times New Roman"/>
          <w:szCs w:val="24"/>
          <w:lang w:val="hr-HR"/>
        </w:rPr>
      </w:pPr>
    </w:p>
    <w:p w:rsidR="00C11F7A" w:rsidRPr="00C11F7A" w:rsidRDefault="00C11F7A" w:rsidP="00C11F7A">
      <w:pPr>
        <w:spacing w:line="259" w:lineRule="auto"/>
        <w:jc w:val="center"/>
        <w:rPr>
          <w:rFonts w:eastAsia="Calibri" w:cs="Times New Roman"/>
          <w:b/>
          <w:bCs/>
          <w:szCs w:val="24"/>
          <w:lang w:val="hr-HR"/>
        </w:rPr>
      </w:pPr>
      <w:r>
        <w:rPr>
          <w:rFonts w:eastAsia="Calibri" w:cs="Times New Roman"/>
          <w:b/>
          <w:bCs/>
          <w:szCs w:val="24"/>
          <w:lang w:val="hr-HR"/>
        </w:rPr>
        <w:t>O</w:t>
      </w:r>
      <w:r w:rsidRPr="00C11F7A">
        <w:rPr>
          <w:rFonts w:eastAsia="Calibri" w:cs="Times New Roman"/>
          <w:b/>
          <w:bCs/>
          <w:szCs w:val="24"/>
          <w:lang w:val="hr-HR"/>
        </w:rPr>
        <w:t>pćinski načelnik</w:t>
      </w:r>
    </w:p>
    <w:p w:rsidR="00C11F7A" w:rsidRPr="00C11F7A" w:rsidRDefault="00C11F7A" w:rsidP="00C11F7A">
      <w:pPr>
        <w:spacing w:line="259" w:lineRule="auto"/>
        <w:jc w:val="center"/>
        <w:rPr>
          <w:rFonts w:eastAsia="Calibri" w:cs="Times New Roman"/>
          <w:szCs w:val="24"/>
          <w:lang w:val="hr-HR"/>
        </w:rPr>
      </w:pPr>
      <w:r w:rsidRPr="00C11F7A">
        <w:rPr>
          <w:rFonts w:eastAsia="Calibri" w:cs="Times New Roman"/>
          <w:szCs w:val="24"/>
          <w:lang w:val="hr-HR"/>
        </w:rPr>
        <w:t xml:space="preserve">Dušan </w:t>
      </w:r>
      <w:proofErr w:type="spellStart"/>
      <w:r w:rsidRPr="00C11F7A">
        <w:rPr>
          <w:rFonts w:eastAsia="Calibri" w:cs="Times New Roman"/>
          <w:szCs w:val="24"/>
          <w:lang w:val="hr-HR"/>
        </w:rPr>
        <w:t>Jeckov</w:t>
      </w:r>
      <w:proofErr w:type="spellEnd"/>
    </w:p>
    <w:p w:rsidR="000F53BA" w:rsidRPr="000F53BA" w:rsidRDefault="00C11F7A" w:rsidP="00C11F7A">
      <w:pPr>
        <w:suppressAutoHyphens/>
        <w:jc w:val="center"/>
        <w:rPr>
          <w:rFonts w:eastAsia="Times New Roman" w:cs="Times New Roman"/>
          <w:kern w:val="1"/>
          <w:szCs w:val="24"/>
          <w:lang w:val="hr-HR" w:eastAsia="ar-SA"/>
        </w:rPr>
      </w:pPr>
      <w:r>
        <w:rPr>
          <w:rFonts w:eastAsia="Times New Roman" w:cs="Times New Roman"/>
          <w:noProof/>
          <w:kern w:val="1"/>
          <w:szCs w:val="24"/>
        </w:rPr>
        <w:drawing>
          <wp:inline distT="0" distB="0" distL="0" distR="0" wp14:anchorId="5AB8BACE">
            <wp:extent cx="6029325" cy="36830"/>
            <wp:effectExtent l="0" t="0" r="9525"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6830"/>
                    </a:xfrm>
                    <a:prstGeom prst="rect">
                      <a:avLst/>
                    </a:prstGeom>
                    <a:noFill/>
                  </pic:spPr>
                </pic:pic>
              </a:graphicData>
            </a:graphic>
          </wp:inline>
        </w:drawing>
      </w:r>
    </w:p>
    <w:p w:rsidR="000F53BA" w:rsidRPr="000F53BA" w:rsidRDefault="000F53BA" w:rsidP="000F53BA">
      <w:pPr>
        <w:spacing w:after="160" w:line="259" w:lineRule="auto"/>
        <w:rPr>
          <w:rFonts w:eastAsia="Calibri" w:cs="Times New Roman"/>
          <w:b/>
          <w:bCs/>
          <w:szCs w:val="24"/>
          <w:lang w:val="hr-HR"/>
        </w:rPr>
      </w:pPr>
    </w:p>
    <w:p w:rsidR="000F53BA" w:rsidRDefault="000F53BA" w:rsidP="000F53BA"/>
    <w:p w:rsidR="007D4D98" w:rsidRDefault="007D4D98" w:rsidP="007D4D98">
      <w:pPr>
        <w:jc w:val="center"/>
      </w:pPr>
    </w:p>
    <w:p w:rsidR="007D4D98" w:rsidRDefault="007D4D98" w:rsidP="007D4D98">
      <w:pPr>
        <w:jc w:val="center"/>
      </w:pPr>
    </w:p>
    <w:p w:rsidR="007D4D98" w:rsidRDefault="007D4D98" w:rsidP="007D4D98">
      <w:pPr>
        <w:jc w:val="center"/>
      </w:pPr>
    </w:p>
    <w:sectPr w:rsidR="007D4D98">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F8" w:rsidRDefault="001C2DF8" w:rsidP="000F53BA">
      <w:r>
        <w:separator/>
      </w:r>
    </w:p>
  </w:endnote>
  <w:endnote w:type="continuationSeparator" w:id="0">
    <w:p w:rsidR="001C2DF8" w:rsidRDefault="001C2DF8" w:rsidP="000F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F8" w:rsidRDefault="001C2DF8" w:rsidP="000F53BA">
      <w:r>
        <w:separator/>
      </w:r>
    </w:p>
  </w:footnote>
  <w:footnote w:type="continuationSeparator" w:id="0">
    <w:p w:rsidR="001C2DF8" w:rsidRDefault="001C2DF8" w:rsidP="000F5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BA" w:rsidRPr="000F53BA" w:rsidRDefault="000F53BA" w:rsidP="000F53BA">
    <w:pPr>
      <w:tabs>
        <w:tab w:val="center" w:pos="4153"/>
        <w:tab w:val="right" w:pos="8306"/>
      </w:tabs>
      <w:spacing w:line="480" w:lineRule="auto"/>
      <w:jc w:val="center"/>
      <w:rPr>
        <w:rFonts w:eastAsia="Times New Roman" w:cs="Times New Roman"/>
        <w:szCs w:val="24"/>
        <w:u w:val="single"/>
        <w:lang w:val="en-AU" w:eastAsia="hr-HR"/>
      </w:rPr>
    </w:pPr>
    <w:proofErr w:type="spellStart"/>
    <w:r w:rsidRPr="000F53BA">
      <w:rPr>
        <w:rFonts w:eastAsia="Times New Roman" w:cs="Times New Roman"/>
        <w:szCs w:val="24"/>
        <w:u w:val="single"/>
        <w:lang w:val="en-AU" w:eastAsia="hr-HR"/>
      </w:rPr>
      <w:t>B</w:t>
    </w:r>
    <w:r>
      <w:rPr>
        <w:rFonts w:eastAsia="Times New Roman" w:cs="Times New Roman"/>
        <w:szCs w:val="24"/>
        <w:u w:val="single"/>
        <w:lang w:val="en-AU" w:eastAsia="hr-HR"/>
      </w:rPr>
      <w:t>roj</w:t>
    </w:r>
    <w:proofErr w:type="spellEnd"/>
    <w:r>
      <w:rPr>
        <w:rFonts w:eastAsia="Times New Roman" w:cs="Times New Roman"/>
        <w:szCs w:val="24"/>
        <w:u w:val="single"/>
        <w:lang w:val="en-AU" w:eastAsia="hr-HR"/>
      </w:rPr>
      <w:t xml:space="preserve"> 6</w:t>
    </w:r>
    <w:r w:rsidRPr="000F53BA">
      <w:rPr>
        <w:rFonts w:eastAsia="Times New Roman" w:cs="Times New Roman"/>
        <w:szCs w:val="24"/>
        <w:u w:val="single"/>
        <w:lang w:val="en-AU" w:eastAsia="hr-HR"/>
      </w:rPr>
      <w:t>.</w:t>
    </w:r>
    <w:r w:rsidRPr="000F53BA">
      <w:rPr>
        <w:rFonts w:eastAsia="Times New Roman" w:cs="Times New Roman"/>
        <w:szCs w:val="24"/>
        <w:u w:val="single"/>
        <w:lang w:val="en-AU" w:eastAsia="hr-HR"/>
      </w:rPr>
      <w:tab/>
      <w:t xml:space="preserve">                                           “SLUŽBENI GLASNIK”                    </w:t>
    </w:r>
    <w:r w:rsidRPr="000F53BA">
      <w:rPr>
        <w:rFonts w:eastAsia="Times New Roman" w:cs="Times New Roman"/>
        <w:szCs w:val="24"/>
        <w:u w:val="single"/>
        <w:lang w:val="hr-HR" w:eastAsia="hr-HR"/>
      </w:rPr>
      <w:t>Stranica</w:t>
    </w:r>
    <w:r w:rsidRPr="000F53BA">
      <w:rPr>
        <w:rFonts w:eastAsia="Times New Roman" w:cs="Times New Roman"/>
        <w:szCs w:val="24"/>
        <w:u w:val="single"/>
        <w:lang w:val="en-AU" w:eastAsia="hr-HR"/>
      </w:rPr>
      <w:t xml:space="preserve">  </w:t>
    </w:r>
    <w:r w:rsidRPr="000F53BA">
      <w:rPr>
        <w:rFonts w:eastAsia="Times New Roman" w:cs="Times New Roman"/>
        <w:szCs w:val="24"/>
        <w:u w:val="single"/>
        <w:lang w:val="en-AU" w:eastAsia="hr-HR"/>
      </w:rPr>
      <w:fldChar w:fldCharType="begin"/>
    </w:r>
    <w:r w:rsidRPr="000F53BA">
      <w:rPr>
        <w:rFonts w:eastAsia="Times New Roman" w:cs="Times New Roman"/>
        <w:szCs w:val="24"/>
        <w:u w:val="single"/>
        <w:lang w:val="en-AU" w:eastAsia="hr-HR"/>
      </w:rPr>
      <w:instrText>PAGE   \* MERGEFORMAT</w:instrText>
    </w:r>
    <w:r w:rsidRPr="000F53BA">
      <w:rPr>
        <w:rFonts w:eastAsia="Times New Roman" w:cs="Times New Roman"/>
        <w:szCs w:val="24"/>
        <w:u w:val="single"/>
        <w:lang w:val="en-AU" w:eastAsia="hr-HR"/>
      </w:rPr>
      <w:fldChar w:fldCharType="separate"/>
    </w:r>
    <w:r w:rsidR="00554ED1" w:rsidRPr="00554ED1">
      <w:rPr>
        <w:rFonts w:eastAsia="Times New Roman" w:cs="Times New Roman"/>
        <w:noProof/>
        <w:szCs w:val="24"/>
        <w:u w:val="single"/>
        <w:lang w:val="hr-HR" w:eastAsia="hr-HR"/>
      </w:rPr>
      <w:t>13</w:t>
    </w:r>
    <w:r w:rsidRPr="000F53BA">
      <w:rPr>
        <w:rFonts w:eastAsia="Times New Roman" w:cs="Times New Roman"/>
        <w:szCs w:val="24"/>
        <w:u w:val="single"/>
        <w:lang w:val="en-AU" w:eastAsia="hr-H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2"/>
        <w:szCs w:val="22"/>
        <w:lang w:val="hr-HR"/>
      </w:rPr>
    </w:lvl>
  </w:abstractNum>
  <w:abstractNum w:abstractNumId="1" w15:restartNumberingAfterBreak="0">
    <w:nsid w:val="00000003"/>
    <w:multiLevelType w:val="singleLevel"/>
    <w:tmpl w:val="4192046A"/>
    <w:name w:val="WW8Num4"/>
    <w:lvl w:ilvl="0">
      <w:start w:val="1"/>
      <w:numFmt w:val="decimal"/>
      <w:lvlText w:val="%1."/>
      <w:lvlJc w:val="left"/>
      <w:pPr>
        <w:tabs>
          <w:tab w:val="num" w:pos="0"/>
        </w:tabs>
        <w:ind w:left="720" w:hanging="360"/>
      </w:pPr>
      <w:rPr>
        <w:rFonts w:ascii="Times New Roman" w:eastAsia="Times New Roman" w:hAnsi="Times New Roman" w:cs="Times New Roman"/>
        <w:b/>
        <w:sz w:val="22"/>
        <w:szCs w:val="22"/>
        <w:lang w:val="hr-HR"/>
      </w:rPr>
    </w:lvl>
  </w:abstractNum>
  <w:abstractNum w:abstractNumId="2" w15:restartNumberingAfterBreak="0">
    <w:nsid w:val="00000004"/>
    <w:multiLevelType w:val="singleLevel"/>
    <w:tmpl w:val="00000004"/>
    <w:name w:val="WW8Num5"/>
    <w:lvl w:ilvl="0">
      <w:start w:val="8"/>
      <w:numFmt w:val="bullet"/>
      <w:lvlText w:val="-"/>
      <w:lvlJc w:val="left"/>
      <w:pPr>
        <w:tabs>
          <w:tab w:val="num" w:pos="0"/>
        </w:tabs>
        <w:ind w:left="1068" w:hanging="360"/>
      </w:pPr>
      <w:rPr>
        <w:rFonts w:ascii="Calibri" w:hAnsi="Calibri" w:cs="Calibri"/>
        <w:sz w:val="22"/>
        <w:szCs w:val="22"/>
        <w:lang w:val="hr-HR"/>
      </w:rPr>
    </w:lvl>
  </w:abstractNum>
  <w:abstractNum w:abstractNumId="3" w15:restartNumberingAfterBreak="0">
    <w:nsid w:val="00000005"/>
    <w:multiLevelType w:val="singleLevel"/>
    <w:tmpl w:val="00000005"/>
    <w:name w:val="WW8Num6"/>
    <w:lvl w:ilvl="0">
      <w:numFmt w:val="bullet"/>
      <w:lvlText w:val="-"/>
      <w:lvlJc w:val="left"/>
      <w:pPr>
        <w:tabs>
          <w:tab w:val="num" w:pos="0"/>
        </w:tabs>
        <w:ind w:left="720" w:hanging="360"/>
      </w:pPr>
      <w:rPr>
        <w:rFonts w:ascii="Calibri" w:hAnsi="Calibri" w:cs="Calibri"/>
        <w:kern w:val="1"/>
        <w:sz w:val="22"/>
        <w:szCs w:val="22"/>
        <w:lang w:val="hr-HR"/>
      </w:rPr>
    </w:lvl>
  </w:abstractNum>
  <w:abstractNum w:abstractNumId="4" w15:restartNumberingAfterBreak="0">
    <w:nsid w:val="00000006"/>
    <w:multiLevelType w:val="singleLevel"/>
    <w:tmpl w:val="30DA74B8"/>
    <w:name w:val="WW8Num7"/>
    <w:lvl w:ilvl="0">
      <w:start w:val="1"/>
      <w:numFmt w:val="upperRoman"/>
      <w:lvlText w:val="%1."/>
      <w:lvlJc w:val="left"/>
      <w:pPr>
        <w:tabs>
          <w:tab w:val="num" w:pos="0"/>
        </w:tabs>
        <w:ind w:left="1080" w:hanging="720"/>
      </w:pPr>
      <w:rPr>
        <w:rFonts w:ascii="Times New Roman" w:eastAsia="Times New Roman" w:hAnsi="Times New Roman" w:cs="Times New Roman"/>
        <w:b/>
      </w:rPr>
    </w:lvl>
  </w:abstractNum>
  <w:abstractNum w:abstractNumId="5" w15:restartNumberingAfterBreak="0">
    <w:nsid w:val="0DDA06B3"/>
    <w:multiLevelType w:val="hybridMultilevel"/>
    <w:tmpl w:val="2C0AEDB2"/>
    <w:lvl w:ilvl="0" w:tplc="B550375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9F3EEF"/>
    <w:multiLevelType w:val="hybridMultilevel"/>
    <w:tmpl w:val="2084BEC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2B3FC6"/>
    <w:multiLevelType w:val="hybridMultilevel"/>
    <w:tmpl w:val="0D0CC40E"/>
    <w:lvl w:ilvl="0" w:tplc="B550375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D172E8"/>
    <w:multiLevelType w:val="hybridMultilevel"/>
    <w:tmpl w:val="22E4DDA4"/>
    <w:lvl w:ilvl="0" w:tplc="F5FE9CD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98"/>
    <w:rsid w:val="000F53BA"/>
    <w:rsid w:val="001C2DF8"/>
    <w:rsid w:val="00554ED1"/>
    <w:rsid w:val="006601BF"/>
    <w:rsid w:val="007D4D98"/>
    <w:rsid w:val="00815C1D"/>
    <w:rsid w:val="009A523D"/>
    <w:rsid w:val="00C11F7A"/>
    <w:rsid w:val="00D260BC"/>
    <w:rsid w:val="00FA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678C"/>
  <w15:chartTrackingRefBased/>
  <w15:docId w15:val="{A7F3D504-60FC-484D-9916-A22E7C24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F53BA"/>
    <w:pPr>
      <w:tabs>
        <w:tab w:val="center" w:pos="4680"/>
        <w:tab w:val="right" w:pos="9360"/>
      </w:tabs>
    </w:pPr>
  </w:style>
  <w:style w:type="character" w:customStyle="1" w:styleId="ZaglavljeChar">
    <w:name w:val="Zaglavlje Char"/>
    <w:basedOn w:val="Zadanifontodlomka"/>
    <w:link w:val="Zaglavlje"/>
    <w:uiPriority w:val="99"/>
    <w:rsid w:val="000F53BA"/>
  </w:style>
  <w:style w:type="paragraph" w:styleId="Podnoje">
    <w:name w:val="footer"/>
    <w:basedOn w:val="Normal"/>
    <w:link w:val="PodnojeChar"/>
    <w:uiPriority w:val="99"/>
    <w:unhideWhenUsed/>
    <w:rsid w:val="000F53BA"/>
    <w:pPr>
      <w:tabs>
        <w:tab w:val="center" w:pos="4680"/>
        <w:tab w:val="right" w:pos="9360"/>
      </w:tabs>
    </w:pPr>
  </w:style>
  <w:style w:type="character" w:customStyle="1" w:styleId="PodnojeChar">
    <w:name w:val="Podnožje Char"/>
    <w:basedOn w:val="Zadanifontodlomka"/>
    <w:link w:val="Podnoje"/>
    <w:uiPriority w:val="99"/>
    <w:rsid w:val="000F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negoslavc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pcina-zakan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3280</Words>
  <Characters>18700</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2022-02-03T13:33:00Z</dcterms:created>
  <dcterms:modified xsi:type="dcterms:W3CDTF">2022-02-04T12:47:00Z</dcterms:modified>
</cp:coreProperties>
</file>