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9C" w:rsidRDefault="00DF234B">
      <w:pPr>
        <w:rPr>
          <w:b/>
          <w:lang w:val="hr-HR"/>
        </w:rPr>
      </w:pPr>
      <w:r>
        <w:rPr>
          <w:b/>
          <w:lang w:val="hr-HR"/>
        </w:rPr>
        <w:tab/>
      </w:r>
      <w:r w:rsidR="006E229C"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6E229C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:rsidR="006E229C" w:rsidRDefault="006E229C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6E229C" w:rsidRDefault="006E229C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6E229C" w:rsidRDefault="0091629E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6E229C" w:rsidRPr="006E229C" w:rsidRDefault="006E229C">
      <w:pPr>
        <w:rPr>
          <w:lang w:val="hr-HR"/>
        </w:rPr>
      </w:pPr>
      <w:bookmarkStart w:id="0" w:name="_GoBack"/>
      <w:r>
        <w:rPr>
          <w:b/>
          <w:lang w:val="hr-HR"/>
        </w:rPr>
        <w:t>KLASA:</w:t>
      </w:r>
      <w:r>
        <w:rPr>
          <w:lang w:val="hr-HR"/>
        </w:rPr>
        <w:t xml:space="preserve"> </w:t>
      </w:r>
      <w:r w:rsidR="00F03A72">
        <w:rPr>
          <w:lang w:val="hr-HR"/>
        </w:rPr>
        <w:t>363-02/22-</w:t>
      </w:r>
      <w:r w:rsidR="00F03A72" w:rsidRPr="004516A4">
        <w:rPr>
          <w:color w:val="000000" w:themeColor="text1"/>
          <w:lang w:val="hr-HR"/>
        </w:rPr>
        <w:t>01/</w:t>
      </w:r>
      <w:r w:rsidR="004516A4" w:rsidRPr="004516A4">
        <w:rPr>
          <w:color w:val="000000" w:themeColor="text1"/>
          <w:lang w:val="hr-HR"/>
        </w:rPr>
        <w:t>05</w:t>
      </w:r>
    </w:p>
    <w:p w:rsidR="006E229C" w:rsidRPr="006E229C" w:rsidRDefault="006E229C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2196-19-02-22-01</w:t>
      </w:r>
    </w:p>
    <w:p w:rsidR="006E229C" w:rsidRDefault="006E229C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BC7FFD" w:rsidRPr="00BC7FFD">
        <w:rPr>
          <w:lang w:val="hr-HR"/>
        </w:rPr>
        <w:t>15</w:t>
      </w:r>
      <w:r w:rsidRPr="00BC7FFD">
        <w:rPr>
          <w:lang w:val="hr-HR"/>
        </w:rPr>
        <w:t>.06.2022. godine</w:t>
      </w:r>
    </w:p>
    <w:bookmarkEnd w:id="0"/>
    <w:p w:rsidR="006E229C" w:rsidRDefault="006E229C">
      <w:pPr>
        <w:rPr>
          <w:lang w:val="hr-HR"/>
        </w:rPr>
      </w:pPr>
    </w:p>
    <w:p w:rsidR="006E229C" w:rsidRDefault="006E229C" w:rsidP="006E229C">
      <w:pPr>
        <w:jc w:val="both"/>
        <w:rPr>
          <w:lang w:val="hr-HR"/>
        </w:rPr>
      </w:pPr>
      <w:r>
        <w:rPr>
          <w:lang w:val="hr-HR"/>
        </w:rPr>
        <w:tab/>
        <w:t>Na temelju članka</w:t>
      </w:r>
      <w:r w:rsidR="00BA4651">
        <w:rPr>
          <w:lang w:val="hr-HR"/>
        </w:rPr>
        <w:t xml:space="preserve"> 15. </w:t>
      </w:r>
      <w:r>
        <w:rPr>
          <w:lang w:val="hr-HR"/>
        </w:rPr>
        <w:t xml:space="preserve">Zakona o komunalnom gospodarstvu („Narodne novine“ broj </w:t>
      </w:r>
      <w:r w:rsidR="00BA4651">
        <w:rPr>
          <w:lang w:val="hr-HR"/>
        </w:rPr>
        <w:t>68/18, 110/18 i</w:t>
      </w:r>
      <w:r w:rsidR="00BA4651" w:rsidRPr="00BA4651">
        <w:rPr>
          <w:lang w:val="hr-HR"/>
        </w:rPr>
        <w:t xml:space="preserve"> 32/20</w:t>
      </w:r>
      <w:r>
        <w:rPr>
          <w:lang w:val="hr-HR"/>
        </w:rPr>
        <w:t>)</w:t>
      </w:r>
      <w:r w:rsidR="00125152">
        <w:rPr>
          <w:lang w:val="hr-HR"/>
        </w:rPr>
        <w:t>, Izvješća</w:t>
      </w:r>
      <w:r w:rsidR="00900B80">
        <w:rPr>
          <w:lang w:val="hr-HR"/>
        </w:rPr>
        <w:t xml:space="preserve"> o obavljenoj reviziji učinkovitosti upravljanja komunalnom infrastrukturom u jedinicama lokalne samouprave na području Vukovarsko-srijemske županije Državnog ureda za reviziju, Područnog ureda Vukovar (KLASA: 041-01/20-10/24, URBROJ: 613-18-21-98, od 02.11.2021. godine)</w:t>
      </w:r>
      <w:r>
        <w:rPr>
          <w:lang w:val="hr-HR"/>
        </w:rPr>
        <w:t xml:space="preserve"> i članka 32., stavka 2.,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“ broj 01/21),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</w:t>
      </w:r>
      <w:r w:rsidR="00BC7FFD" w:rsidRPr="00BC7FFD">
        <w:rPr>
          <w:lang w:val="hr-HR"/>
        </w:rPr>
        <w:t>15</w:t>
      </w:r>
      <w:r w:rsidRPr="00BC7FFD">
        <w:rPr>
          <w:lang w:val="hr-HR"/>
        </w:rPr>
        <w:t xml:space="preserve">.06.2022. godine </w:t>
      </w:r>
      <w:r>
        <w:rPr>
          <w:lang w:val="hr-HR"/>
        </w:rPr>
        <w:t>donosi</w:t>
      </w:r>
    </w:p>
    <w:p w:rsidR="006E229C" w:rsidRDefault="006E229C">
      <w:pPr>
        <w:rPr>
          <w:lang w:val="hr-HR"/>
        </w:rPr>
      </w:pPr>
    </w:p>
    <w:p w:rsidR="006E229C" w:rsidRDefault="006E229C" w:rsidP="006E229C"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 w:rsidR="006E229C" w:rsidRDefault="006E229C" w:rsidP="006E229C">
      <w:pPr>
        <w:jc w:val="center"/>
        <w:rPr>
          <w:b/>
          <w:lang w:val="hr-HR"/>
        </w:rPr>
      </w:pPr>
      <w:r>
        <w:rPr>
          <w:b/>
          <w:lang w:val="hr-HR"/>
        </w:rPr>
        <w:t>o analiziranju i vrednovanju učinka upravljanja i korištenja komunalne infrastrukture</w:t>
      </w:r>
    </w:p>
    <w:p w:rsidR="006E229C" w:rsidRDefault="006E229C" w:rsidP="006E229C">
      <w:pPr>
        <w:jc w:val="center"/>
        <w:rPr>
          <w:b/>
          <w:lang w:val="hr-HR"/>
        </w:rPr>
      </w:pPr>
    </w:p>
    <w:p w:rsidR="006E229C" w:rsidRDefault="006E229C" w:rsidP="006E5D61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072444" w:rsidRPr="00072444" w:rsidRDefault="00072444" w:rsidP="005C0DCE">
      <w:pPr>
        <w:jc w:val="both"/>
        <w:rPr>
          <w:lang w:val="hr-HR"/>
        </w:rPr>
      </w:pPr>
      <w:r>
        <w:rPr>
          <w:lang w:val="hr-HR"/>
        </w:rPr>
        <w:tab/>
        <w:t>Ovom Odlukom se uređuje analiziranje i vrednovanje učinka upravljanja i korištenja komunalnom infr</w:t>
      </w:r>
      <w:r w:rsidR="005C0DCE">
        <w:rPr>
          <w:lang w:val="hr-HR"/>
        </w:rPr>
        <w:t>a</w:t>
      </w:r>
      <w:r>
        <w:rPr>
          <w:lang w:val="hr-HR"/>
        </w:rPr>
        <w:t>strukturom, kriteriji i pokazatelji učinkovitosti upravljanja komunalnom infrastrukturom, redovno izvještavanje javnosti o postignutim ciljevima i učincima upravljanja</w:t>
      </w:r>
      <w:r w:rsidR="005C0DCE">
        <w:rPr>
          <w:lang w:val="hr-HR"/>
        </w:rPr>
        <w:t xml:space="preserve"> te poduzetim mjerama u slučaju neispunjenja zadanih ciljeva.</w:t>
      </w:r>
      <w:r>
        <w:rPr>
          <w:lang w:val="hr-HR"/>
        </w:rPr>
        <w:t xml:space="preserve">  </w:t>
      </w:r>
    </w:p>
    <w:p w:rsidR="00072444" w:rsidRDefault="00072444" w:rsidP="006E5D61">
      <w:pPr>
        <w:jc w:val="center"/>
        <w:rPr>
          <w:b/>
          <w:lang w:val="hr-HR"/>
        </w:rPr>
      </w:pPr>
    </w:p>
    <w:p w:rsidR="005C0DCE" w:rsidRDefault="005C0DCE" w:rsidP="006E5D61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5320F2" w:rsidRDefault="005320F2" w:rsidP="005320F2">
      <w:pPr>
        <w:jc w:val="both"/>
        <w:rPr>
          <w:lang w:val="hr-HR"/>
        </w:rPr>
      </w:pPr>
      <w:r>
        <w:rPr>
          <w:lang w:val="hr-HR"/>
        </w:rPr>
        <w:tab/>
        <w:t>Komunalni redar će redovno vršiti analiziranje i vrednovanje upravljanja i korištenja komunalne infrastrukture.</w:t>
      </w:r>
    </w:p>
    <w:p w:rsidR="005320F2" w:rsidRDefault="005320F2" w:rsidP="006E5D61">
      <w:pPr>
        <w:jc w:val="center"/>
        <w:rPr>
          <w:b/>
          <w:lang w:val="hr-HR"/>
        </w:rPr>
      </w:pPr>
    </w:p>
    <w:p w:rsidR="005320F2" w:rsidRDefault="005320F2" w:rsidP="006E5D61">
      <w:pPr>
        <w:jc w:val="center"/>
        <w:rPr>
          <w:b/>
          <w:lang w:val="hr-HR"/>
        </w:rPr>
      </w:pPr>
      <w:r w:rsidRPr="005320F2">
        <w:rPr>
          <w:b/>
          <w:lang w:val="hr-HR"/>
        </w:rPr>
        <w:t>Članak 3.</w:t>
      </w:r>
    </w:p>
    <w:p w:rsidR="00D03BDC" w:rsidRPr="00D03BDC" w:rsidRDefault="00D03BDC" w:rsidP="006E5D61">
      <w:pPr>
        <w:jc w:val="both"/>
        <w:rPr>
          <w:lang w:val="hr-HR"/>
        </w:rPr>
      </w:pPr>
      <w:r>
        <w:rPr>
          <w:lang w:val="hr-HR"/>
        </w:rPr>
        <w:tab/>
        <w:t xml:space="preserve">Komunalna infrastruktura na području Općine </w:t>
      </w:r>
      <w:proofErr w:type="spellStart"/>
      <w:r>
        <w:rPr>
          <w:lang w:val="hr-HR"/>
        </w:rPr>
        <w:t>Negoslavci</w:t>
      </w:r>
      <w:proofErr w:type="spellEnd"/>
      <w:r w:rsidR="006E5D61">
        <w:rPr>
          <w:lang w:val="hr-HR"/>
        </w:rPr>
        <w:t xml:space="preserve"> je</w:t>
      </w:r>
      <w:r w:rsidR="005C0DCE">
        <w:rPr>
          <w:lang w:val="hr-HR"/>
        </w:rPr>
        <w:t>su</w:t>
      </w:r>
      <w:r w:rsidR="006E5D61">
        <w:rPr>
          <w:lang w:val="hr-HR"/>
        </w:rPr>
        <w:t>:</w:t>
      </w:r>
      <w:r>
        <w:rPr>
          <w:lang w:val="hr-HR"/>
        </w:rPr>
        <w:t xml:space="preserve"> </w:t>
      </w:r>
    </w:p>
    <w:p w:rsidR="00D03BDC" w:rsidRPr="00697BC7" w:rsidRDefault="00D03BDC" w:rsidP="00697BC7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697BC7">
        <w:rPr>
          <w:lang w:val="hr-HR"/>
        </w:rPr>
        <w:t>nerazvrstane ceste</w:t>
      </w:r>
      <w:r w:rsidR="006E5D61" w:rsidRPr="00697BC7">
        <w:rPr>
          <w:lang w:val="hr-HR"/>
        </w:rPr>
        <w:t>,</w:t>
      </w:r>
    </w:p>
    <w:p w:rsidR="00D03BDC" w:rsidRPr="00697BC7" w:rsidRDefault="006E5D61" w:rsidP="00697BC7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697BC7">
        <w:rPr>
          <w:lang w:val="hr-HR"/>
        </w:rPr>
        <w:t>javna parkirališta,</w:t>
      </w:r>
    </w:p>
    <w:p w:rsidR="00D03BDC" w:rsidRPr="00697BC7" w:rsidRDefault="00D03BDC" w:rsidP="00697BC7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697BC7">
        <w:rPr>
          <w:lang w:val="hr-HR"/>
        </w:rPr>
        <w:t>javne zelene površine</w:t>
      </w:r>
      <w:r w:rsidR="006E5D61" w:rsidRPr="00697BC7">
        <w:rPr>
          <w:lang w:val="hr-HR"/>
        </w:rPr>
        <w:t>,</w:t>
      </w:r>
    </w:p>
    <w:p w:rsidR="00D03BDC" w:rsidRPr="00697BC7" w:rsidRDefault="00D03BDC" w:rsidP="00697BC7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697BC7">
        <w:rPr>
          <w:lang w:val="hr-HR"/>
        </w:rPr>
        <w:t>građevine i uređaji javne namjene</w:t>
      </w:r>
      <w:r w:rsidR="006E5D61" w:rsidRPr="00697BC7">
        <w:rPr>
          <w:lang w:val="hr-HR"/>
        </w:rPr>
        <w:t>,</w:t>
      </w:r>
    </w:p>
    <w:p w:rsidR="00D03BDC" w:rsidRPr="00697BC7" w:rsidRDefault="00D03BDC" w:rsidP="00697BC7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697BC7">
        <w:rPr>
          <w:lang w:val="hr-HR"/>
        </w:rPr>
        <w:t>javna rasvjeta</w:t>
      </w:r>
      <w:r w:rsidR="006E5D61" w:rsidRPr="00697BC7">
        <w:rPr>
          <w:lang w:val="hr-HR"/>
        </w:rPr>
        <w:t>,</w:t>
      </w:r>
    </w:p>
    <w:p w:rsidR="006E229C" w:rsidRPr="00697BC7" w:rsidRDefault="00D03BDC" w:rsidP="00697BC7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697BC7">
        <w:rPr>
          <w:lang w:val="hr-HR"/>
        </w:rPr>
        <w:t>gro</w:t>
      </w:r>
      <w:r w:rsidR="006E5D61" w:rsidRPr="00697BC7">
        <w:rPr>
          <w:lang w:val="hr-HR"/>
        </w:rPr>
        <w:t>blje.</w:t>
      </w:r>
    </w:p>
    <w:p w:rsidR="00697BC7" w:rsidRDefault="00697BC7" w:rsidP="005320F2">
      <w:pPr>
        <w:jc w:val="both"/>
        <w:rPr>
          <w:lang w:val="hr-HR"/>
        </w:rPr>
      </w:pPr>
    </w:p>
    <w:p w:rsidR="006E5D61" w:rsidRDefault="009C3FD9" w:rsidP="00697BC7">
      <w:pPr>
        <w:jc w:val="center"/>
        <w:rPr>
          <w:b/>
          <w:lang w:val="hr-HR"/>
        </w:rPr>
      </w:pPr>
      <w:r>
        <w:rPr>
          <w:b/>
          <w:lang w:val="hr-HR"/>
        </w:rPr>
        <w:t>Članak 4</w:t>
      </w:r>
      <w:r w:rsidR="00697BC7">
        <w:rPr>
          <w:b/>
          <w:lang w:val="hr-HR"/>
        </w:rPr>
        <w:t>.</w:t>
      </w:r>
    </w:p>
    <w:p w:rsidR="00697BC7" w:rsidRDefault="00697BC7" w:rsidP="002267F3">
      <w:pPr>
        <w:jc w:val="both"/>
        <w:rPr>
          <w:lang w:val="hr-HR"/>
        </w:rPr>
      </w:pPr>
      <w:r>
        <w:rPr>
          <w:lang w:val="hr-HR"/>
        </w:rPr>
        <w:tab/>
      </w:r>
      <w:r w:rsidR="00BC6EFF">
        <w:rPr>
          <w:lang w:val="hr-HR"/>
        </w:rPr>
        <w:t>Nerazvrstane ceste na području Općine čine asfaltirane i neasfaltirane nerazvrstane ceste.</w:t>
      </w:r>
    </w:p>
    <w:p w:rsidR="00EA40BE" w:rsidRDefault="00BC6EFF" w:rsidP="002267F3">
      <w:pPr>
        <w:jc w:val="both"/>
        <w:rPr>
          <w:lang w:val="hr-HR"/>
        </w:rPr>
      </w:pPr>
      <w:r>
        <w:rPr>
          <w:lang w:val="hr-HR"/>
        </w:rPr>
        <w:t>Komunalni redar će d</w:t>
      </w:r>
      <w:r w:rsidR="00E01B0A">
        <w:rPr>
          <w:lang w:val="hr-HR"/>
        </w:rPr>
        <w:t>va puta godišnje</w:t>
      </w:r>
      <w:r w:rsidR="004C30CC">
        <w:rPr>
          <w:lang w:val="hr-HR"/>
        </w:rPr>
        <w:t>, a po potrebi i češće</w:t>
      </w:r>
      <w:r w:rsidR="00E01B0A">
        <w:rPr>
          <w:lang w:val="hr-HR"/>
        </w:rPr>
        <w:t xml:space="preserve"> vršiti pregled</w:t>
      </w:r>
      <w:r w:rsidR="005B6FA7">
        <w:rPr>
          <w:lang w:val="hr-HR"/>
        </w:rPr>
        <w:t xml:space="preserve"> stanja</w:t>
      </w:r>
      <w:r>
        <w:rPr>
          <w:lang w:val="hr-HR"/>
        </w:rPr>
        <w:t xml:space="preserve"> navedenih cesta</w:t>
      </w:r>
      <w:r w:rsidR="005B6FA7">
        <w:rPr>
          <w:lang w:val="hr-HR"/>
        </w:rPr>
        <w:t xml:space="preserve">, u smislu oštećenosti asfaltiranih cesta i </w:t>
      </w:r>
      <w:proofErr w:type="spellStart"/>
      <w:r w:rsidR="005B6FA7">
        <w:rPr>
          <w:lang w:val="hr-HR"/>
        </w:rPr>
        <w:t>rupavosti</w:t>
      </w:r>
      <w:proofErr w:type="spellEnd"/>
      <w:r w:rsidR="005B6FA7">
        <w:rPr>
          <w:lang w:val="hr-HR"/>
        </w:rPr>
        <w:t xml:space="preserve"> neasfaltiranih cesta</w:t>
      </w:r>
      <w:r w:rsidR="00AA6B96">
        <w:rPr>
          <w:lang w:val="hr-HR"/>
        </w:rPr>
        <w:t xml:space="preserve"> te prohodnosti</w:t>
      </w:r>
      <w:r w:rsidR="004C30CC">
        <w:rPr>
          <w:lang w:val="hr-HR"/>
        </w:rPr>
        <w:t xml:space="preserve"> i sigurnosti</w:t>
      </w:r>
      <w:r w:rsidR="00AA6B96">
        <w:rPr>
          <w:lang w:val="hr-HR"/>
        </w:rPr>
        <w:t xml:space="preserve"> nerazvrstanih cesta</w:t>
      </w:r>
      <w:r w:rsidR="005B6FA7">
        <w:rPr>
          <w:lang w:val="hr-HR"/>
        </w:rPr>
        <w:t xml:space="preserve">. Pri tome će stanje svake od nerazvrstanih cesta </w:t>
      </w:r>
      <w:proofErr w:type="spellStart"/>
      <w:r w:rsidR="005B6FA7">
        <w:rPr>
          <w:lang w:val="hr-HR"/>
        </w:rPr>
        <w:t>ocjeniti</w:t>
      </w:r>
      <w:proofErr w:type="spellEnd"/>
      <w:r w:rsidR="005B6FA7">
        <w:rPr>
          <w:lang w:val="hr-HR"/>
        </w:rPr>
        <w:t xml:space="preserve"> ocjenom od 1 do 5 (pri </w:t>
      </w:r>
      <w:r w:rsidR="005B6FA7">
        <w:rPr>
          <w:lang w:val="hr-HR"/>
        </w:rPr>
        <w:lastRenderedPageBreak/>
        <w:t xml:space="preserve">čemu je najniža ocjena 1, a najviša 5). </w:t>
      </w:r>
      <w:r w:rsidR="00EA40BE">
        <w:rPr>
          <w:lang w:val="hr-HR"/>
        </w:rPr>
        <w:t>U slučaju velikog oštećenja asfaltirane nerazvrstane ceste odnosno</w:t>
      </w:r>
      <w:r w:rsidR="00AA283C">
        <w:rPr>
          <w:lang w:val="hr-HR"/>
        </w:rPr>
        <w:t xml:space="preserve"> velike</w:t>
      </w:r>
      <w:r w:rsidR="00EA40BE">
        <w:rPr>
          <w:lang w:val="hr-HR"/>
        </w:rPr>
        <w:t xml:space="preserve"> </w:t>
      </w:r>
      <w:proofErr w:type="spellStart"/>
      <w:r w:rsidR="00EA40BE">
        <w:rPr>
          <w:lang w:val="hr-HR"/>
        </w:rPr>
        <w:t>rupavosti</w:t>
      </w:r>
      <w:proofErr w:type="spellEnd"/>
      <w:r w:rsidR="00EA40BE">
        <w:rPr>
          <w:lang w:val="hr-HR"/>
        </w:rPr>
        <w:t xml:space="preserve"> neasfaltirane nerazvrstane ceste komunalni redar će predložiti Općinskom načelniku sanaciju nerazvrstane ceste, odnosno posipanje rupa usitnjenim građevinskim materijalom na neasfal</w:t>
      </w:r>
      <w:r w:rsidR="00AA283C">
        <w:rPr>
          <w:lang w:val="hr-HR"/>
        </w:rPr>
        <w:t>t</w:t>
      </w:r>
      <w:r w:rsidR="00EA40BE">
        <w:rPr>
          <w:lang w:val="hr-HR"/>
        </w:rPr>
        <w:t>iranoj nerazvrstanoj cesti.</w:t>
      </w:r>
      <w:r w:rsidR="00AA6B96">
        <w:rPr>
          <w:lang w:val="hr-HR"/>
        </w:rPr>
        <w:t xml:space="preserve"> U slučaju neprohodnosti cesta</w:t>
      </w:r>
      <w:r w:rsidR="007625AF">
        <w:rPr>
          <w:lang w:val="hr-HR"/>
        </w:rPr>
        <w:t xml:space="preserve"> te opasnosti za sigurnost prometa,</w:t>
      </w:r>
      <w:r w:rsidR="00AA6B96">
        <w:rPr>
          <w:lang w:val="hr-HR"/>
        </w:rPr>
        <w:t xml:space="preserve"> komunalni redar će</w:t>
      </w:r>
      <w:r w:rsidR="007625AF">
        <w:rPr>
          <w:lang w:val="hr-HR"/>
        </w:rPr>
        <w:t xml:space="preserve"> sukladno svojim ovlastima poduzeti odgovarajuće mjere, a po potrebi</w:t>
      </w:r>
      <w:r w:rsidR="00AA6B96">
        <w:rPr>
          <w:lang w:val="hr-HR"/>
        </w:rPr>
        <w:t xml:space="preserve"> predložiti Općinskom načelniku poduzimanje nužnih mjera u omogućavanju p</w:t>
      </w:r>
      <w:r w:rsidR="007625AF">
        <w:rPr>
          <w:lang w:val="hr-HR"/>
        </w:rPr>
        <w:t>rohodnosti i osiguranja sigurnosti prometa nerazvrstanih cesta</w:t>
      </w:r>
      <w:r w:rsidR="00AA6B96">
        <w:rPr>
          <w:lang w:val="hr-HR"/>
        </w:rPr>
        <w:t>.</w:t>
      </w:r>
    </w:p>
    <w:p w:rsidR="00EA40BE" w:rsidRDefault="00EA40BE" w:rsidP="002267F3">
      <w:pPr>
        <w:jc w:val="both"/>
        <w:rPr>
          <w:lang w:val="hr-HR"/>
        </w:rPr>
      </w:pPr>
    </w:p>
    <w:p w:rsidR="00BC6EFF" w:rsidRDefault="00EA40BE" w:rsidP="00EA40BE">
      <w:pPr>
        <w:jc w:val="center"/>
        <w:rPr>
          <w:b/>
          <w:lang w:val="hr-HR"/>
        </w:rPr>
      </w:pPr>
      <w:r>
        <w:rPr>
          <w:b/>
          <w:lang w:val="hr-HR"/>
        </w:rPr>
        <w:t>Članak 5.</w:t>
      </w:r>
    </w:p>
    <w:p w:rsidR="00AA283C" w:rsidRDefault="00E01B0A" w:rsidP="00AA283C">
      <w:pPr>
        <w:jc w:val="both"/>
        <w:rPr>
          <w:lang w:val="hr-HR"/>
        </w:rPr>
      </w:pPr>
      <w:r>
        <w:rPr>
          <w:b/>
          <w:lang w:val="hr-HR"/>
        </w:rPr>
        <w:tab/>
      </w:r>
      <w:r w:rsidR="00AA6B96">
        <w:rPr>
          <w:lang w:val="hr-HR"/>
        </w:rPr>
        <w:t xml:space="preserve">Javna parkirališta </w:t>
      </w:r>
      <w:r w:rsidR="00E919A8">
        <w:rPr>
          <w:lang w:val="hr-HR"/>
        </w:rPr>
        <w:t xml:space="preserve">je nužno održavati u ispravnom stanju. Komunalni redar </w:t>
      </w:r>
      <w:r w:rsidR="00E37E9E">
        <w:rPr>
          <w:lang w:val="hr-HR"/>
        </w:rPr>
        <w:t>će dva puta godišnje</w:t>
      </w:r>
      <w:r w:rsidR="00E919A8">
        <w:rPr>
          <w:lang w:val="hr-HR"/>
        </w:rPr>
        <w:t>,</w:t>
      </w:r>
      <w:r w:rsidR="00E37E9E">
        <w:rPr>
          <w:lang w:val="hr-HR"/>
        </w:rPr>
        <w:t xml:space="preserve"> a</w:t>
      </w:r>
      <w:r w:rsidR="00E919A8">
        <w:rPr>
          <w:lang w:val="hr-HR"/>
        </w:rPr>
        <w:t xml:space="preserve"> po potrebi </w:t>
      </w:r>
      <w:r w:rsidR="00E37E9E">
        <w:rPr>
          <w:lang w:val="hr-HR"/>
        </w:rPr>
        <w:t>i više puta godišnje vršiti pregled javnih parkirališta</w:t>
      </w:r>
      <w:r w:rsidR="00E919A8">
        <w:rPr>
          <w:lang w:val="hr-HR"/>
        </w:rPr>
        <w:t xml:space="preserve"> na području Općine te </w:t>
      </w:r>
      <w:proofErr w:type="spellStart"/>
      <w:r w:rsidR="00E919A8">
        <w:rPr>
          <w:lang w:val="hr-HR"/>
        </w:rPr>
        <w:t>ocjeniti</w:t>
      </w:r>
      <w:proofErr w:type="spellEnd"/>
      <w:r w:rsidR="00E919A8">
        <w:rPr>
          <w:lang w:val="hr-HR"/>
        </w:rPr>
        <w:t xml:space="preserve"> stanje svakog parkinga, ocjenom 1 do 5 (</w:t>
      </w:r>
      <w:r w:rsidR="00E919A8" w:rsidRPr="00E919A8">
        <w:rPr>
          <w:lang w:val="hr-HR"/>
        </w:rPr>
        <w:t>pri čemu je najniža ocjena 1, a najviša 5</w:t>
      </w:r>
      <w:r w:rsidR="00E919A8">
        <w:rPr>
          <w:lang w:val="hr-HR"/>
        </w:rPr>
        <w:t>). U slučaju oštećenja  parkinga komunalni redar će predložiti Općinskom načelniku sanaciju parkinga. U slučaju išaranosti parkinga te gubitka boj</w:t>
      </w:r>
      <w:r w:rsidR="00E37E9E">
        <w:rPr>
          <w:lang w:val="hr-HR"/>
        </w:rPr>
        <w:t>e na graničnim oznakama parking mjesta te oznakama parking mjesta</w:t>
      </w:r>
      <w:r w:rsidR="00E919A8">
        <w:rPr>
          <w:lang w:val="hr-HR"/>
        </w:rPr>
        <w:t xml:space="preserve"> za osobe</w:t>
      </w:r>
      <w:r w:rsidR="00E37E9E">
        <w:rPr>
          <w:lang w:val="hr-HR"/>
        </w:rPr>
        <w:t xml:space="preserve"> s</w:t>
      </w:r>
      <w:r w:rsidR="00E919A8">
        <w:rPr>
          <w:lang w:val="hr-HR"/>
        </w:rPr>
        <w:t xml:space="preserve"> posebnim potrebama, komunalni redar će poduzeti potrebne mjere radi vraćanja stanja obojanosti u prvobitno stanje.</w:t>
      </w:r>
    </w:p>
    <w:p w:rsidR="00E919A8" w:rsidRDefault="00E919A8" w:rsidP="00AA283C">
      <w:pPr>
        <w:jc w:val="both"/>
        <w:rPr>
          <w:lang w:val="hr-HR"/>
        </w:rPr>
      </w:pPr>
    </w:p>
    <w:p w:rsidR="00AA283C" w:rsidRPr="00AA283C" w:rsidRDefault="00AA283C" w:rsidP="00AA283C">
      <w:pPr>
        <w:jc w:val="center"/>
        <w:rPr>
          <w:b/>
          <w:lang w:val="hr-HR"/>
        </w:rPr>
      </w:pPr>
      <w:r w:rsidRPr="00AA283C">
        <w:rPr>
          <w:b/>
          <w:lang w:val="hr-HR"/>
        </w:rPr>
        <w:t>Članak 6.</w:t>
      </w:r>
    </w:p>
    <w:p w:rsidR="00AA283C" w:rsidRDefault="00E919A8" w:rsidP="006F4B34">
      <w:pPr>
        <w:jc w:val="both"/>
        <w:rPr>
          <w:lang w:val="hr-HR"/>
        </w:rPr>
      </w:pPr>
      <w:r>
        <w:rPr>
          <w:lang w:val="hr-HR"/>
        </w:rPr>
        <w:tab/>
      </w:r>
      <w:r w:rsidR="006F4B34">
        <w:rPr>
          <w:lang w:val="hr-HR"/>
        </w:rPr>
        <w:t>J</w:t>
      </w:r>
      <w:r w:rsidR="006F4B34" w:rsidRPr="006F4B34">
        <w:rPr>
          <w:lang w:val="hr-HR"/>
        </w:rPr>
        <w:t>avne zelene površine</w:t>
      </w:r>
      <w:r w:rsidR="006F4B34">
        <w:rPr>
          <w:lang w:val="hr-HR"/>
        </w:rPr>
        <w:t xml:space="preserve"> je potrebno održavati urednim i pokošenim. Komunalni redar će redovito vršiti nadzor pokošenosti javnih zelenih površina</w:t>
      </w:r>
      <w:r w:rsidR="001F0C8D">
        <w:rPr>
          <w:lang w:val="hr-HR"/>
        </w:rPr>
        <w:t xml:space="preserve"> i poduzimati potrebne mjere radi ispravnog održavanja navedenih površina</w:t>
      </w:r>
      <w:r w:rsidR="006F4B34">
        <w:rPr>
          <w:lang w:val="hr-HR"/>
        </w:rPr>
        <w:t xml:space="preserve">. Opće stanje javnih zelenih površina će komunalni redar ocjenjivati dva puta godišnje, svaku ponaosob ocjenom 1 do 5 (pri čemu je 1 najniža ocjena, a 5 najviša ocjena). </w:t>
      </w:r>
      <w:r w:rsidR="001F0C8D">
        <w:rPr>
          <w:lang w:val="hr-HR"/>
        </w:rPr>
        <w:t>U slučaju neodgovarajućeg stanja javnih zelenih površina, komunalni redar će poduzeti odgovarajuće mjere radi uspostave odgovarajućeg stanja.</w:t>
      </w:r>
    </w:p>
    <w:p w:rsidR="001F0C8D" w:rsidRDefault="001F0C8D" w:rsidP="006F4B34">
      <w:pPr>
        <w:jc w:val="both"/>
        <w:rPr>
          <w:lang w:val="hr-HR"/>
        </w:rPr>
      </w:pPr>
    </w:p>
    <w:p w:rsidR="001F0C8D" w:rsidRDefault="001F6913" w:rsidP="001F6913">
      <w:pPr>
        <w:jc w:val="center"/>
        <w:rPr>
          <w:b/>
          <w:lang w:val="hr-HR"/>
        </w:rPr>
      </w:pPr>
      <w:r>
        <w:rPr>
          <w:b/>
          <w:lang w:val="hr-HR"/>
        </w:rPr>
        <w:t>Članak 7.</w:t>
      </w:r>
    </w:p>
    <w:p w:rsidR="001F6913" w:rsidRDefault="001F6913" w:rsidP="00E842B0">
      <w:pPr>
        <w:jc w:val="both"/>
        <w:rPr>
          <w:lang w:val="hr-HR"/>
        </w:rPr>
      </w:pPr>
      <w:r>
        <w:rPr>
          <w:lang w:val="hr-HR"/>
        </w:rPr>
        <w:tab/>
      </w:r>
      <w:r w:rsidR="00E842B0">
        <w:rPr>
          <w:lang w:val="hr-HR"/>
        </w:rPr>
        <w:t>G</w:t>
      </w:r>
      <w:r w:rsidR="00E842B0" w:rsidRPr="00E842B0">
        <w:rPr>
          <w:lang w:val="hr-HR"/>
        </w:rPr>
        <w:t xml:space="preserve">rađevine i uređaji javne namjene </w:t>
      </w:r>
      <w:r w:rsidR="00E842B0">
        <w:rPr>
          <w:lang w:val="hr-HR"/>
        </w:rPr>
        <w:t>na području Općine, su javni zdenci,</w:t>
      </w:r>
      <w:r w:rsidR="00E842B0" w:rsidRPr="00E842B0">
        <w:rPr>
          <w:lang w:val="hr-HR"/>
        </w:rPr>
        <w:t xml:space="preserve"> fonta</w:t>
      </w:r>
      <w:r w:rsidR="00E842B0">
        <w:rPr>
          <w:lang w:val="hr-HR"/>
        </w:rPr>
        <w:t>ne, javni zahodi,</w:t>
      </w:r>
      <w:r w:rsidR="00E842B0" w:rsidRPr="00E842B0">
        <w:rPr>
          <w:lang w:val="hr-HR"/>
        </w:rPr>
        <w:t xml:space="preserve"> oznake kulturnih dob</w:t>
      </w:r>
      <w:r w:rsidR="00E37E9E">
        <w:rPr>
          <w:lang w:val="hr-HR"/>
        </w:rPr>
        <w:t>ara i</w:t>
      </w:r>
      <w:r w:rsidR="00E842B0" w:rsidRPr="00E842B0">
        <w:rPr>
          <w:lang w:val="hr-HR"/>
        </w:rPr>
        <w:t xml:space="preserve"> sadržaja turističke namjene, spomenici i skulpture te druge građevine, uređaji i predmeti javne namjene lokalnog značaja.</w:t>
      </w:r>
      <w:r w:rsidR="00E842B0">
        <w:rPr>
          <w:lang w:val="hr-HR"/>
        </w:rPr>
        <w:t xml:space="preserve"> Komunalni redar će vršiti pregled građevina i uređaja javne namjene jednom u šest mjeseci</w:t>
      </w:r>
      <w:r w:rsidR="00E37E9E">
        <w:rPr>
          <w:lang w:val="hr-HR"/>
        </w:rPr>
        <w:t>, a</w:t>
      </w:r>
      <w:r w:rsidR="00E842B0">
        <w:rPr>
          <w:lang w:val="hr-HR"/>
        </w:rPr>
        <w:t xml:space="preserve"> po potrebi</w:t>
      </w:r>
      <w:r w:rsidR="00E37E9E">
        <w:rPr>
          <w:lang w:val="hr-HR"/>
        </w:rPr>
        <w:t xml:space="preserve"> i</w:t>
      </w:r>
      <w:r w:rsidR="00E842B0">
        <w:rPr>
          <w:lang w:val="hr-HR"/>
        </w:rPr>
        <w:t xml:space="preserve"> češće, i pri tome oc</w:t>
      </w:r>
      <w:r w:rsidR="0048342E">
        <w:rPr>
          <w:lang w:val="hr-HR"/>
        </w:rPr>
        <w:t>i</w:t>
      </w:r>
      <w:r w:rsidR="00E842B0">
        <w:rPr>
          <w:lang w:val="hr-HR"/>
        </w:rPr>
        <w:t>jeniti stanje građevina i uređaja javne namjene ocjenom 1 do 5 (pri čemu je 1 najniža ocjena, a 5 najviša ocjena).</w:t>
      </w:r>
      <w:r w:rsidR="00341F90">
        <w:rPr>
          <w:lang w:val="hr-HR"/>
        </w:rPr>
        <w:t xml:space="preserve"> Prilikom pregleda poduzet će potrebne mjere u slučaju išaranosti, oštećenosti ili na drugi način lošeg stanja građevina i uređaja javne namjene.</w:t>
      </w:r>
      <w:r w:rsidR="00E842B0">
        <w:rPr>
          <w:lang w:val="hr-HR"/>
        </w:rPr>
        <w:t xml:space="preserve">  </w:t>
      </w:r>
    </w:p>
    <w:p w:rsidR="0048342E" w:rsidRDefault="0048342E" w:rsidP="00E842B0">
      <w:pPr>
        <w:jc w:val="both"/>
        <w:rPr>
          <w:lang w:val="hr-HR"/>
        </w:rPr>
      </w:pPr>
    </w:p>
    <w:p w:rsidR="0048342E" w:rsidRDefault="0048342E" w:rsidP="0048342E">
      <w:pPr>
        <w:jc w:val="center"/>
        <w:rPr>
          <w:b/>
          <w:lang w:val="hr-HR"/>
        </w:rPr>
      </w:pPr>
      <w:r>
        <w:rPr>
          <w:b/>
          <w:lang w:val="hr-HR"/>
        </w:rPr>
        <w:t>Članak 8.</w:t>
      </w:r>
    </w:p>
    <w:p w:rsidR="00CC3ED8" w:rsidRPr="00D22982" w:rsidRDefault="0048342E" w:rsidP="00CC3ED8">
      <w:pPr>
        <w:jc w:val="both"/>
        <w:rPr>
          <w:lang w:val="hr-HR"/>
        </w:rPr>
      </w:pPr>
      <w:r>
        <w:rPr>
          <w:lang w:val="hr-HR"/>
        </w:rPr>
        <w:tab/>
      </w:r>
      <w:r w:rsidR="00CC3ED8" w:rsidRPr="00D22982">
        <w:rPr>
          <w:lang w:val="hr-HR"/>
        </w:rPr>
        <w:t>Javnu rasvjetu održava ugovoreni izvršitelj sukladno ugovoru o povjeravanju obavljanja poslova održavanja javne ras</w:t>
      </w:r>
      <w:r w:rsidR="00D22982" w:rsidRPr="00D22982">
        <w:rPr>
          <w:lang w:val="hr-HR"/>
        </w:rPr>
        <w:t>vjete. Komunalni redar će</w:t>
      </w:r>
      <w:r w:rsidR="00CC3ED8" w:rsidRPr="00D22982">
        <w:rPr>
          <w:lang w:val="hr-HR"/>
        </w:rPr>
        <w:t xml:space="preserve"> po potrebi redovito pregledavati da li je javn</w:t>
      </w:r>
      <w:r w:rsidR="00D22982" w:rsidRPr="00D22982">
        <w:rPr>
          <w:lang w:val="hr-HR"/>
        </w:rPr>
        <w:t>a rasvjeta funkcionalna te na kojim mjestima</w:t>
      </w:r>
      <w:r w:rsidR="00CC3ED8" w:rsidRPr="00D22982">
        <w:rPr>
          <w:lang w:val="hr-HR"/>
        </w:rPr>
        <w:t xml:space="preserve"> je potrebno dodatno postavljanje</w:t>
      </w:r>
      <w:r w:rsidR="00D22982" w:rsidRPr="00D22982">
        <w:rPr>
          <w:lang w:val="hr-HR"/>
        </w:rPr>
        <w:t xml:space="preserve"> javne rasvjete</w:t>
      </w:r>
      <w:r w:rsidR="00CC3ED8" w:rsidRPr="00D22982">
        <w:rPr>
          <w:lang w:val="hr-HR"/>
        </w:rPr>
        <w:t xml:space="preserve">. Za svaku ulicu jednom u šest mjeseci </w:t>
      </w:r>
      <w:r w:rsidR="00D22982" w:rsidRPr="00D22982">
        <w:rPr>
          <w:lang w:val="hr-HR"/>
        </w:rPr>
        <w:t xml:space="preserve">će </w:t>
      </w:r>
      <w:r w:rsidR="00CC3ED8" w:rsidRPr="00D22982">
        <w:rPr>
          <w:lang w:val="hr-HR"/>
        </w:rPr>
        <w:t>izvršiti analizu stanja osv</w:t>
      </w:r>
      <w:r w:rsidR="00D22982" w:rsidRPr="00D22982">
        <w:rPr>
          <w:lang w:val="hr-HR"/>
        </w:rPr>
        <w:t>i</w:t>
      </w:r>
      <w:r w:rsidR="00CC3ED8" w:rsidRPr="00D22982">
        <w:rPr>
          <w:lang w:val="hr-HR"/>
        </w:rPr>
        <w:t>jetljenosti i održavanja</w:t>
      </w:r>
      <w:r w:rsidR="00D22982" w:rsidRPr="00D22982">
        <w:rPr>
          <w:lang w:val="hr-HR"/>
        </w:rPr>
        <w:t>,</w:t>
      </w:r>
      <w:r w:rsidR="00CC3ED8" w:rsidRPr="00D22982">
        <w:rPr>
          <w:lang w:val="hr-HR"/>
        </w:rPr>
        <w:t xml:space="preserve"> i oc</w:t>
      </w:r>
      <w:r w:rsidR="00D22982" w:rsidRPr="00D22982">
        <w:rPr>
          <w:lang w:val="hr-HR"/>
        </w:rPr>
        <w:t>i</w:t>
      </w:r>
      <w:r w:rsidR="00CC3ED8" w:rsidRPr="00D22982">
        <w:rPr>
          <w:lang w:val="hr-HR"/>
        </w:rPr>
        <w:t>jeniti navedeno ocjenom od 1 do 5 (pri čemu je 1 najniža ocjena, a 5 najviša ocjena). U slučaju neodgovarajućeg održavanja</w:t>
      </w:r>
      <w:r w:rsidR="00D22982" w:rsidRPr="00D22982">
        <w:rPr>
          <w:lang w:val="hr-HR"/>
        </w:rPr>
        <w:t xml:space="preserve"> obavijestit će ovlaštenog izvrš</w:t>
      </w:r>
      <w:r w:rsidR="00CC3ED8" w:rsidRPr="00D22982">
        <w:rPr>
          <w:lang w:val="hr-HR"/>
        </w:rPr>
        <w:t>itelja, a u slučaju potrebe postavljanja doda</w:t>
      </w:r>
      <w:r w:rsidR="00D22982" w:rsidRPr="00D22982">
        <w:rPr>
          <w:lang w:val="hr-HR"/>
        </w:rPr>
        <w:t>tno postavljanje rasvjete</w:t>
      </w:r>
      <w:r w:rsidR="00CC3ED8" w:rsidRPr="00D22982">
        <w:rPr>
          <w:lang w:val="hr-HR"/>
        </w:rPr>
        <w:t xml:space="preserve"> Općinskom načelniku.</w:t>
      </w:r>
    </w:p>
    <w:p w:rsidR="0048342E" w:rsidRDefault="0048342E" w:rsidP="0048342E">
      <w:pPr>
        <w:rPr>
          <w:lang w:val="hr-HR"/>
        </w:rPr>
      </w:pPr>
    </w:p>
    <w:p w:rsidR="00AA6B96" w:rsidRDefault="0048342E" w:rsidP="00AA6B96">
      <w:pPr>
        <w:jc w:val="center"/>
        <w:rPr>
          <w:b/>
          <w:lang w:val="hr-HR"/>
        </w:rPr>
      </w:pPr>
      <w:r>
        <w:rPr>
          <w:b/>
          <w:lang w:val="hr-HR"/>
        </w:rPr>
        <w:t>Članak 9.</w:t>
      </w:r>
    </w:p>
    <w:p w:rsidR="00AA6B96" w:rsidRDefault="00AA6B96" w:rsidP="00AA6B96">
      <w:pPr>
        <w:jc w:val="both"/>
        <w:rPr>
          <w:lang w:val="hr-HR"/>
        </w:rPr>
      </w:pPr>
      <w:r>
        <w:rPr>
          <w:lang w:val="hr-HR"/>
        </w:rPr>
        <w:lastRenderedPageBreak/>
        <w:tab/>
        <w:t>Općina će dva puta godišnje izvještavati javnost o postignutim ciljevima</w:t>
      </w:r>
      <w:r w:rsidR="0048342E">
        <w:rPr>
          <w:lang w:val="hr-HR"/>
        </w:rPr>
        <w:t xml:space="preserve"> upravljanja komuna</w:t>
      </w:r>
      <w:r w:rsidR="00E37E9E">
        <w:rPr>
          <w:lang w:val="hr-HR"/>
        </w:rPr>
        <w:t>lnom infrastrukturom i planirano</w:t>
      </w:r>
      <w:r w:rsidR="0048342E">
        <w:rPr>
          <w:lang w:val="hr-HR"/>
        </w:rPr>
        <w:t>m</w:t>
      </w:r>
      <w:r w:rsidR="00E37E9E">
        <w:rPr>
          <w:lang w:val="hr-HR"/>
        </w:rPr>
        <w:t xml:space="preserve"> postupanju</w:t>
      </w:r>
      <w:r>
        <w:rPr>
          <w:lang w:val="hr-HR"/>
        </w:rPr>
        <w:t xml:space="preserve"> u</w:t>
      </w:r>
      <w:r w:rsidR="00E37E9E">
        <w:rPr>
          <w:lang w:val="hr-HR"/>
        </w:rPr>
        <w:t xml:space="preserve"> slučaju neispunjenja</w:t>
      </w:r>
      <w:r>
        <w:rPr>
          <w:lang w:val="hr-HR"/>
        </w:rPr>
        <w:t xml:space="preserve"> ciljeva u šestomjesečnom razdoblju.</w:t>
      </w:r>
    </w:p>
    <w:p w:rsidR="0048342E" w:rsidRDefault="00AA6B96" w:rsidP="00AA6B96">
      <w:pPr>
        <w:jc w:val="both"/>
        <w:rPr>
          <w:lang w:val="hr-HR"/>
        </w:rPr>
      </w:pPr>
      <w:r>
        <w:rPr>
          <w:lang w:val="hr-HR"/>
        </w:rPr>
        <w:tab/>
        <w:t xml:space="preserve">Izvještavanje </w:t>
      </w:r>
      <w:r w:rsidR="00E37E9E">
        <w:rPr>
          <w:lang w:val="hr-HR"/>
        </w:rPr>
        <w:t xml:space="preserve">javnosti </w:t>
      </w:r>
      <w:r>
        <w:rPr>
          <w:lang w:val="hr-HR"/>
        </w:rPr>
        <w:t>će se vršiti putem internet stranice Općine i putem oglasne table.</w:t>
      </w:r>
    </w:p>
    <w:p w:rsidR="00E37E9E" w:rsidRDefault="00E37E9E" w:rsidP="00AA6B96">
      <w:pPr>
        <w:jc w:val="both"/>
        <w:rPr>
          <w:lang w:val="hr-HR"/>
        </w:rPr>
      </w:pPr>
    </w:p>
    <w:p w:rsidR="0048342E" w:rsidRPr="0048342E" w:rsidRDefault="00125152" w:rsidP="0048342E">
      <w:pPr>
        <w:jc w:val="center"/>
        <w:rPr>
          <w:b/>
          <w:lang w:val="hr-HR"/>
        </w:rPr>
      </w:pPr>
      <w:r>
        <w:rPr>
          <w:b/>
          <w:lang w:val="hr-HR"/>
        </w:rPr>
        <w:t>Članak 10</w:t>
      </w:r>
      <w:r w:rsidR="0048342E" w:rsidRPr="0048342E">
        <w:rPr>
          <w:b/>
          <w:lang w:val="hr-HR"/>
        </w:rPr>
        <w:t>.</w:t>
      </w:r>
    </w:p>
    <w:p w:rsidR="0048342E" w:rsidRDefault="0048342E" w:rsidP="0048342E">
      <w:pPr>
        <w:jc w:val="both"/>
        <w:rPr>
          <w:lang w:val="hr-HR"/>
        </w:rPr>
      </w:pPr>
      <w:r>
        <w:rPr>
          <w:lang w:val="hr-HR"/>
        </w:rPr>
        <w:tab/>
        <w:t xml:space="preserve">Ova Odluka stupa na snagu osmim danom od dana objave u Službenom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48342E" w:rsidRDefault="0048342E" w:rsidP="0048342E">
      <w:pPr>
        <w:rPr>
          <w:lang w:val="hr-HR"/>
        </w:rPr>
      </w:pPr>
    </w:p>
    <w:p w:rsidR="00BC7FFD" w:rsidRDefault="00BC7FFD" w:rsidP="0048342E">
      <w:pPr>
        <w:rPr>
          <w:lang w:val="hr-HR"/>
        </w:rPr>
      </w:pPr>
    </w:p>
    <w:p w:rsidR="0048342E" w:rsidRDefault="00BC7FFD" w:rsidP="0048342E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</w:t>
      </w:r>
      <w:r w:rsidR="0048342E">
        <w:rPr>
          <w:b/>
          <w:lang w:val="hr-HR"/>
        </w:rPr>
        <w:t>:</w:t>
      </w:r>
    </w:p>
    <w:p w:rsidR="0048342E" w:rsidRPr="0048342E" w:rsidRDefault="00BC7FFD" w:rsidP="0048342E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p w:rsidR="00AA6B96" w:rsidRPr="00AA6B96" w:rsidRDefault="00AA6B96" w:rsidP="00AA6B96">
      <w:pPr>
        <w:rPr>
          <w:lang w:val="hr-HR"/>
        </w:rPr>
      </w:pPr>
    </w:p>
    <w:sectPr w:rsidR="00AA6B96" w:rsidRPr="00AA6B9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2F" w:rsidRDefault="00B7472F" w:rsidP="00AA6B96">
      <w:r>
        <w:separator/>
      </w:r>
    </w:p>
  </w:endnote>
  <w:endnote w:type="continuationSeparator" w:id="0">
    <w:p w:rsidR="00B7472F" w:rsidRDefault="00B7472F" w:rsidP="00AA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9228"/>
      <w:docPartObj>
        <w:docPartGallery w:val="Page Numbers (Bottom of Page)"/>
        <w:docPartUnique/>
      </w:docPartObj>
    </w:sdtPr>
    <w:sdtEndPr/>
    <w:sdtContent>
      <w:p w:rsidR="00AA6B96" w:rsidRDefault="00AA6B9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16" w:rsidRPr="009C6716">
          <w:rPr>
            <w:noProof/>
            <w:lang w:val="hr-HR"/>
          </w:rPr>
          <w:t>3</w:t>
        </w:r>
        <w:r>
          <w:fldChar w:fldCharType="end"/>
        </w:r>
      </w:p>
    </w:sdtContent>
  </w:sdt>
  <w:p w:rsidR="00AA6B96" w:rsidRDefault="00AA6B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2F" w:rsidRDefault="00B7472F" w:rsidP="00AA6B96">
      <w:r>
        <w:separator/>
      </w:r>
    </w:p>
  </w:footnote>
  <w:footnote w:type="continuationSeparator" w:id="0">
    <w:p w:rsidR="00B7472F" w:rsidRDefault="00B7472F" w:rsidP="00AA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8DA"/>
    <w:multiLevelType w:val="hybridMultilevel"/>
    <w:tmpl w:val="9128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7306"/>
    <w:multiLevelType w:val="hybridMultilevel"/>
    <w:tmpl w:val="52F87DE4"/>
    <w:lvl w:ilvl="0" w:tplc="1C0E9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9C"/>
    <w:rsid w:val="00072444"/>
    <w:rsid w:val="00094DD2"/>
    <w:rsid w:val="00125152"/>
    <w:rsid w:val="001F0C8D"/>
    <w:rsid w:val="001F6913"/>
    <w:rsid w:val="002267F3"/>
    <w:rsid w:val="00294E64"/>
    <w:rsid w:val="00341F90"/>
    <w:rsid w:val="004379AD"/>
    <w:rsid w:val="004516A4"/>
    <w:rsid w:val="00453ED8"/>
    <w:rsid w:val="0048342E"/>
    <w:rsid w:val="004C30CC"/>
    <w:rsid w:val="005320F2"/>
    <w:rsid w:val="005B6FA7"/>
    <w:rsid w:val="005C0DCE"/>
    <w:rsid w:val="006601BF"/>
    <w:rsid w:val="006829CE"/>
    <w:rsid w:val="00697BC7"/>
    <w:rsid w:val="006E229C"/>
    <w:rsid w:val="006E5D61"/>
    <w:rsid w:val="006F4B34"/>
    <w:rsid w:val="007625AF"/>
    <w:rsid w:val="008109AC"/>
    <w:rsid w:val="00900B80"/>
    <w:rsid w:val="0091629E"/>
    <w:rsid w:val="009C3FD9"/>
    <w:rsid w:val="009C6716"/>
    <w:rsid w:val="00AA283C"/>
    <w:rsid w:val="00AA6B96"/>
    <w:rsid w:val="00B7472F"/>
    <w:rsid w:val="00BA4651"/>
    <w:rsid w:val="00BC6EFF"/>
    <w:rsid w:val="00BC7FFD"/>
    <w:rsid w:val="00BE0FD3"/>
    <w:rsid w:val="00CC3ED8"/>
    <w:rsid w:val="00CE03E3"/>
    <w:rsid w:val="00D03BDC"/>
    <w:rsid w:val="00D22982"/>
    <w:rsid w:val="00DF234B"/>
    <w:rsid w:val="00E01B0A"/>
    <w:rsid w:val="00E37E9E"/>
    <w:rsid w:val="00E842B0"/>
    <w:rsid w:val="00E919A8"/>
    <w:rsid w:val="00EA40BE"/>
    <w:rsid w:val="00F03A72"/>
    <w:rsid w:val="00F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E695"/>
  <w15:chartTrackingRefBased/>
  <w15:docId w15:val="{651081E1-A463-4D75-BF6C-0F8913C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B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6B9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6B96"/>
  </w:style>
  <w:style w:type="paragraph" w:styleId="Podnoje">
    <w:name w:val="footer"/>
    <w:basedOn w:val="Normal"/>
    <w:link w:val="PodnojeChar"/>
    <w:uiPriority w:val="99"/>
    <w:unhideWhenUsed/>
    <w:rsid w:val="00AA6B9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6B96"/>
  </w:style>
  <w:style w:type="paragraph" w:styleId="Tekstbalonia">
    <w:name w:val="Balloon Text"/>
    <w:basedOn w:val="Normal"/>
    <w:link w:val="TekstbaloniaChar"/>
    <w:uiPriority w:val="99"/>
    <w:semiHidden/>
    <w:unhideWhenUsed/>
    <w:rsid w:val="009162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2022-06-03T06:27:00Z</cp:lastPrinted>
  <dcterms:created xsi:type="dcterms:W3CDTF">2022-06-01T06:01:00Z</dcterms:created>
  <dcterms:modified xsi:type="dcterms:W3CDTF">2022-06-21T11:04:00Z</dcterms:modified>
</cp:coreProperties>
</file>