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noProof/>
          <w:szCs w:val="24"/>
        </w:rPr>
        <w:drawing>
          <wp:inline distT="0" distB="0" distL="0" distR="0" wp14:anchorId="2E06C547" wp14:editId="54CAF89A">
            <wp:extent cx="2255520" cy="273748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2737485"/>
                    </a:xfrm>
                    <a:prstGeom prst="rect">
                      <a:avLst/>
                    </a:prstGeom>
                    <a:noFill/>
                  </pic:spPr>
                </pic:pic>
              </a:graphicData>
            </a:graphic>
          </wp:inline>
        </w:drawing>
      </w: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Default="000F53BA" w:rsidP="00C072F8">
      <w:pPr>
        <w:jc w:val="right"/>
        <w:rPr>
          <w:rFonts w:eastAsia="Times New Roman" w:cs="Times New Roman"/>
          <w:szCs w:val="24"/>
          <w:lang w:val="hr-HR" w:eastAsia="hr-HR"/>
        </w:rPr>
      </w:pPr>
      <w:r w:rsidRPr="000F53BA">
        <w:rPr>
          <w:rFonts w:eastAsia="Times New Roman" w:cs="Times New Roman"/>
          <w:szCs w:val="24"/>
          <w:lang w:val="hr-HR" w:eastAsia="hr-HR"/>
        </w:rPr>
        <w:t>ISSN: 2757-3435</w:t>
      </w:r>
    </w:p>
    <w:p w:rsidR="00C072F8" w:rsidRPr="000F53BA" w:rsidRDefault="00C072F8" w:rsidP="00C072F8">
      <w:pPr>
        <w:jc w:val="right"/>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SLUŽBENI GLASNIK</w:t>
      </w: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OPĆINE NEGOSLAVCI</w:t>
      </w: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 xml:space="preserve">Broj </w:t>
      </w:r>
      <w:r w:rsidR="00FF71E4">
        <w:rPr>
          <w:rFonts w:eastAsia="Times New Roman" w:cs="Times New Roman"/>
          <w:szCs w:val="24"/>
          <w:lang w:val="hr-HR" w:eastAsia="hr-HR"/>
        </w:rPr>
        <w:t>10. G</w:t>
      </w:r>
      <w:r w:rsidRPr="000F53BA">
        <w:rPr>
          <w:rFonts w:eastAsia="Times New Roman" w:cs="Times New Roman"/>
          <w:szCs w:val="24"/>
          <w:lang w:val="hr-HR" w:eastAsia="hr-HR"/>
        </w:rPr>
        <w:t>od. II</w:t>
      </w:r>
      <w:r w:rsidR="006C20E5">
        <w:rPr>
          <w:rFonts w:eastAsia="Times New Roman" w:cs="Times New Roman"/>
          <w:szCs w:val="24"/>
          <w:lang w:val="hr-HR" w:eastAsia="hr-HR"/>
        </w:rPr>
        <w:t>I</w:t>
      </w:r>
      <w:r w:rsidRPr="000F53BA">
        <w:rPr>
          <w:rFonts w:eastAsia="Times New Roman" w:cs="Times New Roman"/>
          <w:szCs w:val="24"/>
          <w:lang w:val="hr-HR" w:eastAsia="hr-HR"/>
        </w:rPr>
        <w:t xml:space="preserve"> </w:t>
      </w:r>
      <w:r w:rsidRPr="00BD6D11">
        <w:rPr>
          <w:rFonts w:eastAsia="Times New Roman" w:cs="Times New Roman"/>
          <w:szCs w:val="24"/>
          <w:lang w:val="hr-HR" w:eastAsia="hr-HR"/>
        </w:rPr>
        <w:t xml:space="preserve">Negoslavci, </w:t>
      </w:r>
      <w:r w:rsidR="00BD6D11" w:rsidRPr="00BD6D11">
        <w:rPr>
          <w:rFonts w:eastAsia="Times New Roman" w:cs="Times New Roman"/>
          <w:szCs w:val="24"/>
          <w:lang w:val="hr-HR" w:eastAsia="hr-HR"/>
        </w:rPr>
        <w:t>23</w:t>
      </w:r>
      <w:r w:rsidR="00FF71E4" w:rsidRPr="00BD6D11">
        <w:rPr>
          <w:rFonts w:eastAsia="Times New Roman" w:cs="Times New Roman"/>
          <w:szCs w:val="24"/>
          <w:lang w:val="hr-HR" w:eastAsia="hr-HR"/>
        </w:rPr>
        <w:t>.06</w:t>
      </w:r>
      <w:r w:rsidR="006C20E5" w:rsidRPr="00BD6D11">
        <w:rPr>
          <w:rFonts w:eastAsia="Times New Roman" w:cs="Times New Roman"/>
          <w:szCs w:val="24"/>
          <w:lang w:val="hr-HR" w:eastAsia="hr-HR"/>
        </w:rPr>
        <w:t>.2022</w:t>
      </w:r>
      <w:r w:rsidRPr="00BD6D11">
        <w:rPr>
          <w:rFonts w:eastAsia="Times New Roman" w:cs="Times New Roman"/>
          <w:szCs w:val="24"/>
          <w:lang w:val="hr-HR" w:eastAsia="hr-HR"/>
        </w:rPr>
        <w:t>. godine</w:t>
      </w: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Izlazi prema potrebi</w:t>
      </w: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b/>
          <w:bCs/>
          <w:szCs w:val="24"/>
          <w:lang w:val="hr-HR" w:eastAsia="hr-HR"/>
        </w:rPr>
        <w:t>„SLUŽBENI GLASNIK OPĆINE NEGOSLAVCI“</w:t>
      </w:r>
    </w:p>
    <w:p w:rsidR="000F53BA" w:rsidRPr="000F53BA" w:rsidRDefault="000F53BA" w:rsidP="000F53BA">
      <w:pPr>
        <w:spacing w:before="100" w:beforeAutospacing="1" w:after="100" w:afterAutospacing="1"/>
        <w:jc w:val="center"/>
        <w:rPr>
          <w:rFonts w:eastAsia="Times New Roman" w:cs="Times New Roman"/>
          <w:b/>
          <w:bCs/>
          <w:szCs w:val="24"/>
          <w:lang w:val="hr-HR" w:eastAsia="hr-HR"/>
        </w:rPr>
      </w:pPr>
    </w:p>
    <w:p w:rsidR="000F53BA" w:rsidRPr="000F53BA" w:rsidRDefault="000F53BA" w:rsidP="000F53BA">
      <w:pPr>
        <w:spacing w:before="100" w:beforeAutospacing="1" w:after="100" w:afterAutospacing="1"/>
        <w:jc w:val="center"/>
        <w:rPr>
          <w:rFonts w:eastAsia="Times New Roman" w:cs="Times New Roman"/>
          <w:b/>
          <w:bCs/>
          <w:szCs w:val="24"/>
          <w:lang w:val="hr-HR" w:eastAsia="hr-HR"/>
        </w:rPr>
      </w:pPr>
      <w:r w:rsidRPr="000F53BA">
        <w:rPr>
          <w:rFonts w:eastAsia="Times New Roman" w:cs="Times New Roman"/>
          <w:b/>
          <w:bCs/>
          <w:szCs w:val="24"/>
          <w:lang w:val="hr-HR" w:eastAsia="hr-HR"/>
        </w:rPr>
        <w:t>Nakladnik – Općina Negoslavci</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Uredništvo:</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Općinski načelnik: Dušan Jeckov – glavni i odgovorni urednik</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Pročelnica Jedinstvenog upravnog odjela: Marina Stojnović</w:t>
      </w:r>
    </w:p>
    <w:p w:rsidR="000F53BA" w:rsidRPr="000F53BA" w:rsidRDefault="000F53BA" w:rsidP="000F53BA">
      <w:pPr>
        <w:spacing w:before="100" w:beforeAutospacing="1" w:after="100" w:afterAutospacing="1"/>
        <w:ind w:left="720"/>
        <w:jc w:val="cente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Negoslavci, Vukovarska 7, 32 239 Negoslavci, Republika Hrvatska</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Telefon: 032/517-054</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Fax: 032/517-054</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 xml:space="preserve">e-mail: </w:t>
      </w:r>
      <w:hyperlink r:id="rId9" w:history="1">
        <w:r w:rsidRPr="000F53BA">
          <w:rPr>
            <w:rFonts w:eastAsia="Times New Roman" w:cs="Times New Roman"/>
            <w:color w:val="0000FF"/>
            <w:szCs w:val="24"/>
            <w:u w:val="single"/>
            <w:lang w:val="hr-HR" w:eastAsia="hr-HR"/>
          </w:rPr>
          <w:t>opcina.negoslavci@gmail.com</w:t>
        </w:r>
      </w:hyperlink>
      <w:r w:rsidRPr="000F53BA">
        <w:rPr>
          <w:rFonts w:eastAsia="Times New Roman" w:cs="Times New Roman"/>
          <w:szCs w:val="24"/>
          <w:lang w:val="hr-HR" w:eastAsia="hr-HR"/>
        </w:rPr>
        <w:t xml:space="preserve"> </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p>
    <w:p w:rsidR="000F53BA" w:rsidRPr="00C072F8" w:rsidRDefault="000F53BA" w:rsidP="00C072F8">
      <w:pPr>
        <w:spacing w:before="100" w:beforeAutospacing="1" w:after="100" w:afterAutospacing="1"/>
        <w:jc w:val="center"/>
        <w:rPr>
          <w:rFonts w:eastAsia="Times New Roman" w:cs="Times New Roman"/>
          <w:szCs w:val="24"/>
          <w:lang w:val="hr-HR" w:eastAsia="hr-HR"/>
        </w:rPr>
      </w:pPr>
      <w:r w:rsidRPr="000F53BA">
        <w:rPr>
          <w:rFonts w:eastAsia="Times New Roman" w:cs="Times New Roman"/>
          <w:b/>
          <w:bCs/>
          <w:szCs w:val="24"/>
          <w:lang w:val="hr-HR" w:eastAsia="hr-HR"/>
        </w:rPr>
        <w:t>Izlazi prema potrebi</w:t>
      </w:r>
    </w:p>
    <w:p w:rsidR="00C072F8" w:rsidRDefault="00C072F8" w:rsidP="000F53BA">
      <w:pPr>
        <w:jc w:val="center"/>
        <w:rPr>
          <w:rFonts w:eastAsia="Times New Roman" w:cs="Times New Roman"/>
          <w:b/>
          <w:szCs w:val="24"/>
          <w:lang w:val="hr-HR" w:eastAsia="hr-HR"/>
        </w:rPr>
      </w:pPr>
    </w:p>
    <w:p w:rsidR="000F53BA" w:rsidRPr="000F53BA" w:rsidRDefault="000F53BA" w:rsidP="000F53BA">
      <w:pPr>
        <w:jc w:val="center"/>
        <w:rPr>
          <w:rFonts w:eastAsia="Times New Roman" w:cs="Times New Roman"/>
          <w:b/>
          <w:szCs w:val="24"/>
          <w:lang w:val="hr-HR" w:eastAsia="hr-HR"/>
        </w:rPr>
      </w:pPr>
      <w:r w:rsidRPr="000F53BA">
        <w:rPr>
          <w:rFonts w:eastAsia="Times New Roman" w:cs="Times New Roman"/>
          <w:b/>
          <w:szCs w:val="24"/>
          <w:lang w:val="hr-HR" w:eastAsia="hr-HR"/>
        </w:rPr>
        <w:lastRenderedPageBreak/>
        <w:t>KAZALO</w:t>
      </w:r>
    </w:p>
    <w:p w:rsidR="000F53BA" w:rsidRPr="000F53BA" w:rsidRDefault="000F53BA" w:rsidP="000A1FE5">
      <w:pPr>
        <w:jc w:val="both"/>
        <w:rPr>
          <w:rFonts w:eastAsia="Times New Roman" w:cs="Times New Roman"/>
          <w:b/>
          <w:bCs/>
          <w:szCs w:val="24"/>
          <w:lang w:val="hr-HR" w:eastAsia="hr-HR"/>
        </w:rPr>
      </w:pPr>
      <w:r w:rsidRPr="000F53BA">
        <w:rPr>
          <w:rFonts w:eastAsia="Times New Roman" w:cs="Times New Roman"/>
          <w:b/>
          <w:sz w:val="20"/>
          <w:szCs w:val="20"/>
          <w:lang w:val="en-AU" w:eastAsia="hr-HR" w:bidi="hr-HR"/>
        </w:rPr>
        <w:fldChar w:fldCharType="begin"/>
      </w:r>
      <w:r w:rsidRPr="000F53BA">
        <w:rPr>
          <w:rFonts w:eastAsia="Times New Roman" w:cs="Times New Roman"/>
          <w:b/>
          <w:sz w:val="20"/>
          <w:szCs w:val="20"/>
          <w:lang w:val="en-AU" w:eastAsia="hr-HR"/>
        </w:rPr>
        <w:instrText xml:space="preserve"> TOC \o "1-3" \h \z \u </w:instrText>
      </w:r>
      <w:r w:rsidRPr="000F53BA">
        <w:rPr>
          <w:rFonts w:eastAsia="Times New Roman" w:cs="Times New Roman"/>
          <w:b/>
          <w:sz w:val="20"/>
          <w:szCs w:val="20"/>
          <w:lang w:val="en-AU" w:eastAsia="hr-HR" w:bidi="hr-HR"/>
        </w:rPr>
        <w:fldChar w:fldCharType="separate"/>
      </w:r>
    </w:p>
    <w:p w:rsidR="000F53BA" w:rsidRDefault="00016784" w:rsidP="000A1FE5">
      <w:pPr>
        <w:jc w:val="center"/>
        <w:rPr>
          <w:rFonts w:eastAsia="Times New Roman" w:cs="Times New Roman"/>
          <w:b/>
          <w:bCs/>
          <w:noProof/>
          <w:szCs w:val="24"/>
          <w:lang w:val="hr-HR" w:eastAsia="hr-HR"/>
        </w:rPr>
      </w:pPr>
      <w:r>
        <w:rPr>
          <w:rFonts w:eastAsia="Times New Roman" w:cs="Times New Roman"/>
          <w:b/>
          <w:bCs/>
          <w:noProof/>
          <w:szCs w:val="24"/>
          <w:lang w:val="hr-HR" w:eastAsia="hr-HR"/>
        </w:rPr>
        <w:t>AKTI</w:t>
      </w:r>
    </w:p>
    <w:p w:rsidR="00FF71E4" w:rsidRDefault="00FF71E4" w:rsidP="000A1FE5">
      <w:pPr>
        <w:jc w:val="center"/>
        <w:rPr>
          <w:rFonts w:eastAsia="Times New Roman" w:cs="Times New Roman"/>
          <w:b/>
          <w:bCs/>
          <w:noProof/>
          <w:szCs w:val="24"/>
          <w:lang w:val="hr-HR" w:eastAsia="hr-HR"/>
        </w:rPr>
      </w:pPr>
    </w:p>
    <w:p w:rsidR="00FF71E4" w:rsidRDefault="00387097" w:rsidP="00387097">
      <w:pPr>
        <w:jc w:val="center"/>
        <w:rPr>
          <w:rFonts w:eastAsia="Times New Roman" w:cs="Times New Roman"/>
          <w:b/>
          <w:bCs/>
          <w:noProof/>
          <w:szCs w:val="24"/>
          <w:lang w:val="hr-HR" w:eastAsia="hr-HR"/>
        </w:rPr>
      </w:pPr>
      <w:r>
        <w:rPr>
          <w:rFonts w:eastAsia="Times New Roman" w:cs="Times New Roman"/>
          <w:b/>
          <w:bCs/>
          <w:noProof/>
          <w:szCs w:val="24"/>
          <w:lang w:val="hr-HR" w:eastAsia="hr-HR"/>
        </w:rPr>
        <w:t>AKTI OPĆINSKOG VIJEĆA</w:t>
      </w:r>
    </w:p>
    <w:p w:rsidR="00FF71E4" w:rsidRDefault="004158BC"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Izmjene i dopune Proračuna Općine Negoslavci za 2022. godinu</w:t>
      </w:r>
      <w:r w:rsidR="00B770FD">
        <w:rPr>
          <w:rFonts w:eastAsia="Times New Roman" w:cs="Times New Roman"/>
          <w:bCs/>
          <w:noProof/>
          <w:szCs w:val="24"/>
          <w:lang w:val="hr-HR" w:eastAsia="hr-HR"/>
        </w:rPr>
        <w:t xml:space="preserve"> …………………………………4</w:t>
      </w:r>
    </w:p>
    <w:p w:rsidR="004158BC" w:rsidRDefault="004158BC"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Odluka o donošenju Izmjena i dopuna Proračuna Općine Negoslavci za 2022. godinu</w:t>
      </w:r>
      <w:r w:rsidR="00B770FD">
        <w:rPr>
          <w:rFonts w:eastAsia="Times New Roman" w:cs="Times New Roman"/>
          <w:bCs/>
          <w:noProof/>
          <w:szCs w:val="24"/>
          <w:lang w:val="hr-HR" w:eastAsia="hr-HR"/>
        </w:rPr>
        <w:t xml:space="preserve"> …………17</w:t>
      </w:r>
    </w:p>
    <w:p w:rsidR="004158BC" w:rsidRDefault="00B770FD"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Izmjene i dopune Programa financiranja udruga i općedruštvenih djelatnosti na području Općine Negoslavci za 2022. godinu ……………………………………………………………………...18</w:t>
      </w:r>
    </w:p>
    <w:p w:rsidR="004158BC" w:rsidRDefault="00B770FD"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Izmjene i dopune Programa održavanja komunalne infrastrukture za 2022. godinu …………….19</w:t>
      </w:r>
    </w:p>
    <w:p w:rsidR="00B770FD" w:rsidRDefault="00B770FD"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Izmjene i dopune Programa javnih potreba u sportu na području Općine Negoslavci za 2022. godinu …………………………………………………………………………………………....22</w:t>
      </w:r>
    </w:p>
    <w:p w:rsidR="00B770FD" w:rsidRDefault="00761BA0"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Izmjene i dopune Programa građenja komunalne infrastrukture Općine Negoslavci za 2022. godinu …………………………………………………………………………………………....23</w:t>
      </w:r>
    </w:p>
    <w:p w:rsidR="00761BA0" w:rsidRDefault="00761BA0"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Izmjene i dopune Programa javnih potreba u obrazovanju Općine Negoslavci za 2022. godinu ...24</w:t>
      </w:r>
    </w:p>
    <w:p w:rsidR="00761BA0" w:rsidRDefault="00761BA0"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Program javnih potreba u socijalnoj skrbi Općine Negoslavci za 2022. godinu ……………….…25</w:t>
      </w:r>
    </w:p>
    <w:p w:rsidR="004158BC" w:rsidRDefault="004158BC"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Odluka o komunalnom redu</w:t>
      </w:r>
      <w:r w:rsidR="00761BA0">
        <w:rPr>
          <w:rFonts w:eastAsia="Times New Roman" w:cs="Times New Roman"/>
          <w:bCs/>
          <w:noProof/>
          <w:szCs w:val="24"/>
          <w:lang w:val="hr-HR" w:eastAsia="hr-HR"/>
        </w:rPr>
        <w:t xml:space="preserve"> …………………………………………………………………..…27</w:t>
      </w:r>
    </w:p>
    <w:p w:rsidR="004158BC" w:rsidRDefault="004158BC"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Odluka o komunalnoj naknadi</w:t>
      </w:r>
      <w:r w:rsidR="00761BA0">
        <w:rPr>
          <w:rFonts w:eastAsia="Times New Roman" w:cs="Times New Roman"/>
          <w:bCs/>
          <w:noProof/>
          <w:szCs w:val="24"/>
          <w:lang w:val="hr-HR" w:eastAsia="hr-HR"/>
        </w:rPr>
        <w:t xml:space="preserve"> ………………………………………………………………...…35</w:t>
      </w:r>
    </w:p>
    <w:p w:rsidR="004158BC" w:rsidRDefault="004158BC"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Odluka o vrijednosti boda za izračun komunalne naknade</w:t>
      </w:r>
      <w:r w:rsidR="00761BA0">
        <w:rPr>
          <w:rFonts w:eastAsia="Times New Roman" w:cs="Times New Roman"/>
          <w:bCs/>
          <w:noProof/>
          <w:szCs w:val="24"/>
          <w:lang w:val="hr-HR" w:eastAsia="hr-HR"/>
        </w:rPr>
        <w:t xml:space="preserve"> …………………………………...….39</w:t>
      </w:r>
    </w:p>
    <w:p w:rsidR="004158BC" w:rsidRDefault="004158BC"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Odluka o komunalnim djelatnostima na području Općine Negoslavci</w:t>
      </w:r>
      <w:r w:rsidR="00761BA0">
        <w:rPr>
          <w:rFonts w:eastAsia="Times New Roman" w:cs="Times New Roman"/>
          <w:bCs/>
          <w:noProof/>
          <w:szCs w:val="24"/>
          <w:lang w:val="hr-HR" w:eastAsia="hr-HR"/>
        </w:rPr>
        <w:t xml:space="preserve"> ………………………..…40</w:t>
      </w:r>
      <w:r>
        <w:rPr>
          <w:rFonts w:eastAsia="Times New Roman" w:cs="Times New Roman"/>
          <w:bCs/>
          <w:noProof/>
          <w:szCs w:val="24"/>
          <w:lang w:val="hr-HR" w:eastAsia="hr-HR"/>
        </w:rPr>
        <w:t xml:space="preserve"> </w:t>
      </w:r>
    </w:p>
    <w:p w:rsidR="00761BA0" w:rsidRDefault="004158BC"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Odluka o analiziranju i vrednovanju učinaka upravljanja i korištenja komunalne infrastrukture</w:t>
      </w:r>
      <w:r w:rsidR="00761BA0">
        <w:rPr>
          <w:rFonts w:eastAsia="Times New Roman" w:cs="Times New Roman"/>
          <w:bCs/>
          <w:noProof/>
          <w:szCs w:val="24"/>
          <w:lang w:val="hr-HR" w:eastAsia="hr-HR"/>
        </w:rPr>
        <w:t xml:space="preserve"> ...43</w:t>
      </w:r>
    </w:p>
    <w:p w:rsidR="00761BA0" w:rsidRDefault="00761BA0"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Izmjene i dopune Plana javne nabave za 2022. godinu …………………………………………..46</w:t>
      </w:r>
    </w:p>
    <w:p w:rsidR="00761BA0" w:rsidRDefault="00761BA0"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Odluka o mjerama zaštite od požara za vrijeme žetve i vršidbe …………………………………..51</w:t>
      </w:r>
    </w:p>
    <w:p w:rsidR="004158BC" w:rsidRDefault="00E0343B"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Zaključak o donošenju protupožarnih akata za područje Općine Negoslavci u 2022. godini …….54</w:t>
      </w:r>
    </w:p>
    <w:p w:rsidR="004158BC" w:rsidRDefault="004158BC"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Etički kodeks nositelja političke dužnosti</w:t>
      </w:r>
      <w:r w:rsidR="00E0343B">
        <w:rPr>
          <w:rFonts w:eastAsia="Times New Roman" w:cs="Times New Roman"/>
          <w:bCs/>
          <w:noProof/>
          <w:szCs w:val="24"/>
          <w:lang w:val="hr-HR" w:eastAsia="hr-HR"/>
        </w:rPr>
        <w:t xml:space="preserve"> …………………………………………………….….55</w:t>
      </w:r>
    </w:p>
    <w:p w:rsidR="00E0343B" w:rsidRDefault="00E0343B"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Odluka o visini naknade članovima Općinskog vijeća Općine Negoslavci ……………………....59</w:t>
      </w:r>
    </w:p>
    <w:p w:rsidR="004158BC" w:rsidRDefault="004158BC"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O</w:t>
      </w:r>
      <w:r w:rsidR="00E0343B">
        <w:rPr>
          <w:rFonts w:eastAsia="Times New Roman" w:cs="Times New Roman"/>
          <w:bCs/>
          <w:noProof/>
          <w:szCs w:val="24"/>
          <w:lang w:val="hr-HR" w:eastAsia="hr-HR"/>
        </w:rPr>
        <w:t>dluka o visini naknade članovima radnih tijela Općine Negoslavci …………………………....60</w:t>
      </w:r>
    </w:p>
    <w:p w:rsidR="00D71A6E" w:rsidRPr="00D71A6E" w:rsidRDefault="00E0343B" w:rsidP="000A1FE5">
      <w:pPr>
        <w:jc w:val="both"/>
        <w:rPr>
          <w:rFonts w:eastAsia="Times New Roman" w:cs="Times New Roman"/>
          <w:bCs/>
          <w:noProof/>
          <w:szCs w:val="24"/>
          <w:lang w:val="hr-HR" w:eastAsia="hr-HR"/>
        </w:rPr>
      </w:pPr>
      <w:r>
        <w:rPr>
          <w:rFonts w:eastAsia="Times New Roman" w:cs="Times New Roman"/>
          <w:bCs/>
          <w:noProof/>
          <w:szCs w:val="24"/>
          <w:lang w:val="hr-HR" w:eastAsia="hr-HR"/>
        </w:rPr>
        <w:t>Odluka o izmjenama i dopunama Odluke o uvjetima i načinima ostvarenja prava iz socijalne skrbi………………………………………………………………………………………………61</w:t>
      </w:r>
    </w:p>
    <w:p w:rsidR="00FF71E4" w:rsidRPr="00E43933" w:rsidRDefault="00FF71E4" w:rsidP="000A1FE5">
      <w:pPr>
        <w:jc w:val="both"/>
        <w:rPr>
          <w:rFonts w:eastAsia="Times New Roman" w:cs="Times New Roman"/>
          <w:b/>
          <w:szCs w:val="24"/>
          <w:lang w:val="hr-HR" w:eastAsia="hr-HR"/>
        </w:rPr>
      </w:pPr>
    </w:p>
    <w:p w:rsidR="00EC0231" w:rsidRDefault="00016784" w:rsidP="00387097">
      <w:pPr>
        <w:jc w:val="center"/>
        <w:rPr>
          <w:rFonts w:eastAsia="Times New Roman" w:cs="Times New Roman"/>
          <w:b/>
          <w:bCs/>
          <w:szCs w:val="24"/>
          <w:lang w:val="hr-HR" w:eastAsia="hr-HR"/>
        </w:rPr>
      </w:pPr>
      <w:r>
        <w:rPr>
          <w:rFonts w:eastAsia="Times New Roman" w:cs="Times New Roman"/>
          <w:b/>
          <w:bCs/>
          <w:szCs w:val="24"/>
          <w:lang w:val="hr-HR" w:eastAsia="hr-HR"/>
        </w:rPr>
        <w:t>AKTI OPĆINSKOG NAČELNIKA</w:t>
      </w:r>
    </w:p>
    <w:p w:rsidR="00E0343B" w:rsidRDefault="00E0343B" w:rsidP="000A1FE5">
      <w:pPr>
        <w:jc w:val="both"/>
        <w:rPr>
          <w:rFonts w:eastAsia="Times New Roman" w:cs="Times New Roman"/>
          <w:bCs/>
          <w:szCs w:val="24"/>
          <w:lang w:val="hr-HR" w:eastAsia="hr-HR"/>
        </w:rPr>
      </w:pPr>
      <w:r>
        <w:rPr>
          <w:rFonts w:eastAsia="Times New Roman" w:cs="Times New Roman"/>
          <w:bCs/>
          <w:szCs w:val="24"/>
          <w:lang w:val="hr-HR" w:eastAsia="hr-HR"/>
        </w:rPr>
        <w:t>Odluka o sufinanciranju udruga građana koje djeluju na području Općine Negoslavci …………63</w:t>
      </w:r>
    </w:p>
    <w:p w:rsidR="00E0343B" w:rsidRDefault="00E0343B" w:rsidP="000A1FE5">
      <w:pPr>
        <w:jc w:val="both"/>
        <w:rPr>
          <w:rFonts w:eastAsia="Times New Roman" w:cs="Times New Roman"/>
          <w:bCs/>
          <w:szCs w:val="24"/>
          <w:lang w:val="hr-HR" w:eastAsia="hr-HR"/>
        </w:rPr>
      </w:pPr>
      <w:r>
        <w:rPr>
          <w:rFonts w:eastAsia="Times New Roman" w:cs="Times New Roman"/>
          <w:bCs/>
          <w:szCs w:val="24"/>
          <w:lang w:val="hr-HR" w:eastAsia="hr-HR"/>
        </w:rPr>
        <w:t>Odluka o izmjenama i dopunama Odluke o osnivanju Povjerenstva za nadzor upravljanja i održavanja zgrade nogometnog igrališta, nogometnog stadiona i igrališta ………………………64</w:t>
      </w:r>
    </w:p>
    <w:p w:rsidR="00E0343B" w:rsidRDefault="00E0343B" w:rsidP="000A1FE5">
      <w:pPr>
        <w:jc w:val="both"/>
        <w:rPr>
          <w:rFonts w:eastAsia="Times New Roman" w:cs="Times New Roman"/>
          <w:bCs/>
          <w:szCs w:val="24"/>
          <w:lang w:val="hr-HR" w:eastAsia="hr-HR"/>
        </w:rPr>
      </w:pPr>
      <w:r>
        <w:rPr>
          <w:rFonts w:eastAsia="Times New Roman" w:cs="Times New Roman"/>
          <w:bCs/>
          <w:szCs w:val="24"/>
          <w:lang w:val="hr-HR" w:eastAsia="hr-HR"/>
        </w:rPr>
        <w:t>Odluka o isplati jednokratnih novčanih pomoći umirovljenicima sa prebivalištem na području Općine Negoslavci …..…………………………………………………………………………..65</w:t>
      </w:r>
    </w:p>
    <w:p w:rsidR="00016784" w:rsidRDefault="00A52D80" w:rsidP="000A1FE5">
      <w:pPr>
        <w:jc w:val="both"/>
        <w:rPr>
          <w:rFonts w:eastAsia="Times New Roman" w:cs="Times New Roman"/>
          <w:bCs/>
          <w:szCs w:val="24"/>
          <w:lang w:val="hr-HR" w:eastAsia="hr-HR"/>
        </w:rPr>
      </w:pPr>
      <w:r>
        <w:rPr>
          <w:rFonts w:eastAsia="Times New Roman" w:cs="Times New Roman"/>
          <w:bCs/>
          <w:szCs w:val="24"/>
          <w:lang w:val="hr-HR" w:eastAsia="hr-HR"/>
        </w:rPr>
        <w:t>Naredba o zabrani svih vrsta spaljivanja na otvorenom za vrijeme žetve i vršidbe na području Općine Negoslavci u 2022. godini ………………………………….</w:t>
      </w:r>
      <w:r w:rsidR="00016784">
        <w:rPr>
          <w:rFonts w:eastAsia="Times New Roman" w:cs="Times New Roman"/>
          <w:bCs/>
          <w:szCs w:val="24"/>
          <w:lang w:val="hr-HR" w:eastAsia="hr-HR"/>
        </w:rPr>
        <w:t>……………………</w:t>
      </w:r>
      <w:r w:rsidR="00CC6085">
        <w:rPr>
          <w:rFonts w:eastAsia="Times New Roman" w:cs="Times New Roman"/>
          <w:bCs/>
          <w:szCs w:val="24"/>
          <w:lang w:val="hr-HR" w:eastAsia="hr-HR"/>
        </w:rPr>
        <w:t>…</w:t>
      </w:r>
      <w:r w:rsidR="00016784">
        <w:rPr>
          <w:rFonts w:eastAsia="Times New Roman" w:cs="Times New Roman"/>
          <w:bCs/>
          <w:szCs w:val="24"/>
          <w:lang w:val="hr-HR" w:eastAsia="hr-HR"/>
        </w:rPr>
        <w:t>……</w:t>
      </w:r>
      <w:r w:rsidR="00CC6085">
        <w:rPr>
          <w:rFonts w:eastAsia="Times New Roman" w:cs="Times New Roman"/>
          <w:bCs/>
          <w:szCs w:val="24"/>
          <w:lang w:val="hr-HR" w:eastAsia="hr-HR"/>
        </w:rPr>
        <w:t>66</w:t>
      </w:r>
    </w:p>
    <w:p w:rsidR="00016784" w:rsidRDefault="00A52D80" w:rsidP="000A1FE5">
      <w:pPr>
        <w:jc w:val="both"/>
        <w:rPr>
          <w:rFonts w:eastAsia="Times New Roman" w:cs="Times New Roman"/>
          <w:bCs/>
          <w:szCs w:val="24"/>
          <w:lang w:val="hr-HR" w:eastAsia="hr-HR"/>
        </w:rPr>
      </w:pPr>
      <w:r>
        <w:rPr>
          <w:rFonts w:eastAsia="Times New Roman" w:cs="Times New Roman"/>
          <w:bCs/>
          <w:szCs w:val="24"/>
          <w:lang w:val="hr-HR" w:eastAsia="hr-HR"/>
        </w:rPr>
        <w:t>Plan operativne provedbe mjera zaštite od požara na otvorenom prostoru za vrijeme žetve 2022. godine ……</w:t>
      </w:r>
      <w:r w:rsidR="00CC6085">
        <w:rPr>
          <w:rFonts w:eastAsia="Times New Roman" w:cs="Times New Roman"/>
          <w:bCs/>
          <w:szCs w:val="24"/>
          <w:lang w:val="hr-HR" w:eastAsia="hr-HR"/>
        </w:rPr>
        <w:t>……………………………………………………………………………………....67</w:t>
      </w:r>
    </w:p>
    <w:p w:rsidR="00CC6085" w:rsidRDefault="00CC6085" w:rsidP="000A1FE5">
      <w:pPr>
        <w:jc w:val="both"/>
        <w:rPr>
          <w:rFonts w:eastAsia="Times New Roman" w:cs="Times New Roman"/>
          <w:bCs/>
          <w:szCs w:val="24"/>
          <w:lang w:val="hr-HR" w:eastAsia="hr-HR"/>
        </w:rPr>
      </w:pPr>
      <w:r>
        <w:rPr>
          <w:rFonts w:eastAsia="Times New Roman" w:cs="Times New Roman"/>
          <w:bCs/>
          <w:szCs w:val="24"/>
          <w:lang w:val="hr-HR" w:eastAsia="hr-HR"/>
        </w:rPr>
        <w:t>Odluka o uvjetima spaljivanja korova, trava i drugog otpadnog materijala biljnog porijekla …....68</w:t>
      </w:r>
    </w:p>
    <w:p w:rsidR="007429D1" w:rsidRDefault="000F53BA" w:rsidP="000A1FE5">
      <w:pPr>
        <w:jc w:val="both"/>
        <w:rPr>
          <w:rFonts w:eastAsia="Times New Roman" w:cs="Times New Roman"/>
          <w:szCs w:val="24"/>
          <w:lang w:val="hr-HR" w:eastAsia="hr-HR"/>
        </w:rPr>
        <w:sectPr w:rsidR="007429D1" w:rsidSect="006E3D46">
          <w:headerReference w:type="default" r:id="rId10"/>
          <w:footerReference w:type="default" r:id="rId11"/>
          <w:pgSz w:w="12240" w:h="15840"/>
          <w:pgMar w:top="1440" w:right="1440" w:bottom="1440" w:left="1440" w:header="708" w:footer="708" w:gutter="0"/>
          <w:cols w:space="708"/>
          <w:docGrid w:linePitch="360"/>
        </w:sectPr>
      </w:pPr>
      <w:r w:rsidRPr="000F53BA">
        <w:rPr>
          <w:rFonts w:eastAsia="Times New Roman" w:cs="Times New Roman"/>
          <w:szCs w:val="24"/>
          <w:lang w:val="hr-HR" w:eastAsia="hr-HR"/>
        </w:rPr>
        <w:fldChar w:fldCharType="end"/>
      </w:r>
      <w:r>
        <w:rPr>
          <w:rFonts w:eastAsia="Times New Roman" w:cs="Times New Roman"/>
          <w:szCs w:val="24"/>
          <w:lang w:val="hr-HR" w:eastAsia="hr-HR"/>
        </w:rPr>
        <w:br w:type="page"/>
      </w:r>
    </w:p>
    <w:p w:rsidR="007429D1" w:rsidRPr="007429D1" w:rsidRDefault="002B6E40" w:rsidP="007429D1">
      <w:pPr>
        <w:widowControl w:val="0"/>
        <w:suppressAutoHyphens/>
        <w:outlineLvl w:val="0"/>
        <w:rPr>
          <w:rFonts w:eastAsia="Lucida Sans Unicode" w:cs="Times New Roman"/>
          <w:b/>
          <w:kern w:val="1"/>
          <w:szCs w:val="24"/>
          <w:u w:val="single"/>
          <w:lang w:val="de-DE" w:eastAsia="ar-SA"/>
        </w:rPr>
      </w:pPr>
      <w:r>
        <w:rPr>
          <w:rFonts w:eastAsia="Lucida Sans Unicode" w:cs="Times New Roman"/>
          <w:b/>
          <w:kern w:val="1"/>
          <w:szCs w:val="24"/>
          <w:u w:val="single"/>
          <w:lang w:val="de-DE" w:eastAsia="ar-SA"/>
        </w:rPr>
        <w:lastRenderedPageBreak/>
        <w:t>AKTI OPĆINSKOG VIJEĆA</w:t>
      </w:r>
    </w:p>
    <w:p w:rsidR="00552FDD" w:rsidRDefault="00552FDD" w:rsidP="00405CC5">
      <w:pPr>
        <w:widowControl w:val="0"/>
        <w:suppressAutoHyphens/>
        <w:jc w:val="both"/>
        <w:rPr>
          <w:rFonts w:eastAsia="Lucida Sans Unicode" w:cs="Times New Roman"/>
          <w:kern w:val="1"/>
          <w:sz w:val="22"/>
          <w:lang w:val="hr-HR" w:eastAsia="ar-SA"/>
        </w:rPr>
      </w:pPr>
    </w:p>
    <w:p w:rsidR="00A85270" w:rsidRDefault="00952F73" w:rsidP="00A85270">
      <w:r>
        <w:t>KLASA: 400-08/21</w:t>
      </w:r>
      <w:r w:rsidR="00A85270">
        <w:t>-01/01</w:t>
      </w:r>
    </w:p>
    <w:p w:rsidR="00A85270" w:rsidRDefault="00952F73" w:rsidP="00A85270">
      <w:r>
        <w:t>URBROJ: 2196-19-02-22-01</w:t>
      </w:r>
    </w:p>
    <w:p w:rsidR="00A85270" w:rsidRDefault="00952F73" w:rsidP="00A85270">
      <w:r>
        <w:t>Negoslavci, 15.06</w:t>
      </w:r>
      <w:r w:rsidR="00C54A7F">
        <w:t>.2022</w:t>
      </w:r>
      <w:r w:rsidR="00A85270">
        <w:t>. godine</w:t>
      </w:r>
    </w:p>
    <w:p w:rsidR="00A85270" w:rsidRDefault="00A85270" w:rsidP="00A85270"/>
    <w:p w:rsidR="00A85270" w:rsidRDefault="00A85270" w:rsidP="00A85270">
      <w:pPr>
        <w:ind w:firstLine="720"/>
        <w:jc w:val="both"/>
        <w:rPr>
          <w:lang w:val="hr-HR"/>
        </w:rPr>
      </w:pPr>
      <w:r>
        <w:rPr>
          <w:lang w:val="hr-HR"/>
        </w:rPr>
        <w:t>Na temelju članka 45. Zakona o proračunu („Narodne novine“ broj</w:t>
      </w:r>
      <w:r w:rsidR="00952F73">
        <w:rPr>
          <w:lang w:val="hr-HR"/>
        </w:rPr>
        <w:t xml:space="preserve"> 144/21</w:t>
      </w:r>
      <w:r>
        <w:rPr>
          <w:lang w:val="hr-HR"/>
        </w:rPr>
        <w:t>) i članka 19., stavka 1., točke 2. i 8. Statuta Općine Negoslavci (</w:t>
      </w:r>
      <w:r w:rsidR="00952F73">
        <w:rPr>
          <w:lang w:val="hr-HR"/>
        </w:rPr>
        <w:t>„</w:t>
      </w:r>
      <w:r>
        <w:rPr>
          <w:lang w:val="hr-HR"/>
        </w:rPr>
        <w:t>Službeni glasnik Općine Negoslavci</w:t>
      </w:r>
      <w:r w:rsidR="00952F73">
        <w:rPr>
          <w:lang w:val="hr-HR"/>
        </w:rPr>
        <w:t>“</w:t>
      </w:r>
      <w:r>
        <w:rPr>
          <w:lang w:val="hr-HR"/>
        </w:rPr>
        <w:t xml:space="preserve"> broj 01/21), Općinsko vijeće Općine Negoslavci na svojoj redovnoj sjednici održanoj dana 15.06.2022. godine donosi</w:t>
      </w:r>
    </w:p>
    <w:p w:rsidR="00A85270" w:rsidRDefault="00A85270" w:rsidP="00A85270">
      <w:pPr>
        <w:rPr>
          <w:lang w:val="hr-HR"/>
        </w:rPr>
      </w:pPr>
    </w:p>
    <w:p w:rsidR="00A85270" w:rsidRDefault="00A85270" w:rsidP="00A85270">
      <w:pPr>
        <w:jc w:val="center"/>
        <w:rPr>
          <w:b/>
          <w:lang w:val="hr-HR"/>
        </w:rPr>
      </w:pPr>
      <w:r w:rsidRPr="00824BBD">
        <w:rPr>
          <w:b/>
          <w:lang w:val="hr-HR"/>
        </w:rPr>
        <w:t>IZMJENE I DOPUNE PRORAČUNA OPĆINE</w:t>
      </w:r>
      <w:r w:rsidR="00952F73">
        <w:rPr>
          <w:b/>
          <w:lang w:val="hr-HR"/>
        </w:rPr>
        <w:t xml:space="preserve"> NEGOSLAVCI ZA 2022</w:t>
      </w:r>
      <w:r w:rsidRPr="00824BBD">
        <w:rPr>
          <w:b/>
          <w:lang w:val="hr-HR"/>
        </w:rPr>
        <w:t>. GODINU</w:t>
      </w:r>
    </w:p>
    <w:p w:rsidR="00A85270" w:rsidRDefault="00A85270" w:rsidP="00A85270">
      <w:pPr>
        <w:jc w:val="center"/>
        <w:rPr>
          <w:b/>
          <w:lang w:val="hr-HR"/>
        </w:rPr>
      </w:pPr>
    </w:p>
    <w:p w:rsidR="00A85270" w:rsidRPr="00824BBD" w:rsidRDefault="00A85270" w:rsidP="00A85270">
      <w:pPr>
        <w:jc w:val="center"/>
        <w:rPr>
          <w:rFonts w:eastAsia="Times New Roman" w:cs="Times New Roman"/>
          <w:b/>
          <w:szCs w:val="24"/>
          <w:lang w:val="hr-HR" w:eastAsia="hr-HR"/>
        </w:rPr>
      </w:pPr>
      <w:r w:rsidRPr="00824BBD">
        <w:rPr>
          <w:rFonts w:eastAsia="Times New Roman" w:cs="Times New Roman"/>
          <w:b/>
          <w:szCs w:val="24"/>
          <w:lang w:val="hr-HR" w:eastAsia="hr-HR"/>
        </w:rPr>
        <w:t>Članak 1.</w:t>
      </w:r>
    </w:p>
    <w:p w:rsidR="00A85270" w:rsidRPr="00824BBD" w:rsidRDefault="00A85270" w:rsidP="00A85270">
      <w:pPr>
        <w:rPr>
          <w:rFonts w:eastAsia="Times New Roman" w:cs="Times New Roman"/>
          <w:sz w:val="20"/>
          <w:szCs w:val="20"/>
          <w:lang w:val="hr-HR" w:eastAsia="hr-HR"/>
        </w:rPr>
      </w:pPr>
      <w:r w:rsidRPr="00824BBD">
        <w:rPr>
          <w:rFonts w:eastAsia="Times New Roman" w:cs="Times New Roman"/>
          <w:sz w:val="20"/>
          <w:szCs w:val="20"/>
          <w:lang w:val="hr-HR" w:eastAsia="hr-HR"/>
        </w:rPr>
        <w:t xml:space="preserve"> </w:t>
      </w:r>
    </w:p>
    <w:p w:rsidR="00A85270" w:rsidRDefault="00952F73" w:rsidP="00C211A7">
      <w:pPr>
        <w:jc w:val="both"/>
        <w:rPr>
          <w:rFonts w:eastAsia="Times New Roman" w:cs="Times New Roman"/>
          <w:szCs w:val="24"/>
          <w:lang w:val="hr-HR" w:eastAsia="hr-HR"/>
        </w:rPr>
      </w:pPr>
      <w:r>
        <w:rPr>
          <w:rFonts w:eastAsia="Times New Roman" w:cs="Times New Roman"/>
          <w:szCs w:val="24"/>
          <w:lang w:val="hr-HR" w:eastAsia="hr-HR"/>
        </w:rPr>
        <w:tab/>
      </w:r>
      <w:r w:rsidR="00A85270">
        <w:rPr>
          <w:rFonts w:eastAsia="Times New Roman" w:cs="Times New Roman"/>
          <w:szCs w:val="24"/>
          <w:lang w:val="hr-HR" w:eastAsia="hr-HR"/>
        </w:rPr>
        <w:t>Izmjene i dopune</w:t>
      </w:r>
      <w:r w:rsidR="00A85270" w:rsidRPr="00824BBD">
        <w:rPr>
          <w:rFonts w:eastAsia="Times New Roman" w:cs="Times New Roman"/>
          <w:szCs w:val="24"/>
          <w:lang w:val="hr-HR" w:eastAsia="hr-HR"/>
        </w:rPr>
        <w:t xml:space="preserve"> pro</w:t>
      </w:r>
      <w:r w:rsidR="00C54A7F">
        <w:rPr>
          <w:rFonts w:eastAsia="Times New Roman" w:cs="Times New Roman"/>
          <w:szCs w:val="24"/>
          <w:lang w:val="hr-HR" w:eastAsia="hr-HR"/>
        </w:rPr>
        <w:t>računa Općine Negoslavci za 2022</w:t>
      </w:r>
      <w:r w:rsidR="00A85270" w:rsidRPr="00824BBD">
        <w:rPr>
          <w:rFonts w:eastAsia="Times New Roman" w:cs="Times New Roman"/>
          <w:szCs w:val="24"/>
          <w:lang w:val="hr-HR" w:eastAsia="hr-HR"/>
        </w:rPr>
        <w:t>. g.</w:t>
      </w:r>
      <w:r w:rsidR="00A85270">
        <w:rPr>
          <w:rFonts w:eastAsia="Times New Roman" w:cs="Times New Roman"/>
          <w:szCs w:val="24"/>
          <w:lang w:val="hr-HR" w:eastAsia="hr-HR"/>
        </w:rPr>
        <w:t xml:space="preserve"> sastoje</w:t>
      </w:r>
      <w:r w:rsidR="00A85270" w:rsidRPr="00824BBD">
        <w:rPr>
          <w:rFonts w:eastAsia="Times New Roman" w:cs="Times New Roman"/>
          <w:szCs w:val="24"/>
          <w:lang w:val="hr-HR" w:eastAsia="hr-HR"/>
        </w:rPr>
        <w:t xml:space="preserve"> se od prihoda i rashoda te općeg i posebnog dijela.</w:t>
      </w:r>
    </w:p>
    <w:p w:rsidR="00952F73" w:rsidRDefault="00952F73" w:rsidP="00BC62FA">
      <w:pPr>
        <w:pStyle w:val="Odlomakpopisa"/>
        <w:widowControl w:val="0"/>
        <w:suppressAutoHyphens/>
        <w:ind w:left="1080"/>
        <w:jc w:val="both"/>
        <w:rPr>
          <w:rFonts w:eastAsia="Lucida Sans Unicode" w:cs="Times New Roman"/>
          <w:kern w:val="1"/>
          <w:szCs w:val="24"/>
          <w:lang w:val="hr-HR" w:eastAsia="ar-SA"/>
        </w:rPr>
      </w:pPr>
    </w:p>
    <w:p w:rsidR="00BC62FA" w:rsidRPr="007D2F53" w:rsidRDefault="00BC62FA" w:rsidP="00BC62FA">
      <w:pPr>
        <w:pStyle w:val="Odlomakpopisa"/>
        <w:widowControl w:val="0"/>
        <w:suppressAutoHyphens/>
        <w:ind w:left="709"/>
        <w:jc w:val="both"/>
        <w:rPr>
          <w:rFonts w:eastAsia="Lucida Sans Unicode" w:cs="Times New Roman"/>
          <w:b/>
          <w:kern w:val="1"/>
          <w:szCs w:val="24"/>
          <w:lang w:val="hr-HR" w:eastAsia="ar-SA"/>
        </w:rPr>
      </w:pPr>
      <w:r w:rsidRPr="007D2F53">
        <w:rPr>
          <w:rFonts w:eastAsia="Lucida Sans Unicode" w:cs="Times New Roman"/>
          <w:b/>
          <w:kern w:val="1"/>
          <w:szCs w:val="24"/>
          <w:lang w:val="hr-HR" w:eastAsia="ar-SA"/>
        </w:rPr>
        <w:t>I OPĆI DIO</w:t>
      </w:r>
    </w:p>
    <w:p w:rsidR="00731C4A" w:rsidRDefault="00731C4A" w:rsidP="00BC62FA">
      <w:pPr>
        <w:pStyle w:val="Odlomakpopisa"/>
        <w:widowControl w:val="0"/>
        <w:suppressAutoHyphens/>
        <w:ind w:left="0"/>
        <w:jc w:val="both"/>
      </w:pPr>
      <w:r>
        <w:rPr>
          <w:lang w:val="hr-HR" w:eastAsia="ar-SA"/>
        </w:rPr>
        <w:fldChar w:fldCharType="begin"/>
      </w:r>
      <w:r>
        <w:rPr>
          <w:lang w:val="hr-HR" w:eastAsia="ar-SA"/>
        </w:rPr>
        <w:instrText xml:space="preserve"> LINK Excel.Sheet.12 "C:\\Users\\Korisnik\\Downloads\\I rebalans proračuna 2022. NEGOSLAVCI - VIJEĆE I OBJAVA.xlsx" "OPĆI DIO!R9C1:R16C17" \a \f 4 \h </w:instrText>
      </w:r>
      <w:r>
        <w:rPr>
          <w:lang w:val="hr-HR" w:eastAsia="ar-SA"/>
        </w:rPr>
        <w:fldChar w:fldCharType="separate"/>
      </w:r>
    </w:p>
    <w:tbl>
      <w:tblPr>
        <w:tblW w:w="10540" w:type="dxa"/>
        <w:tblLook w:val="04A0" w:firstRow="1" w:lastRow="0" w:firstColumn="1" w:lastColumn="0" w:noHBand="0" w:noVBand="1"/>
      </w:tblPr>
      <w:tblGrid>
        <w:gridCol w:w="561"/>
        <w:gridCol w:w="6980"/>
        <w:gridCol w:w="1480"/>
        <w:gridCol w:w="1540"/>
      </w:tblGrid>
      <w:tr w:rsidR="00731C4A" w:rsidRPr="00731C4A" w:rsidTr="00731C4A">
        <w:trPr>
          <w:trHeight w:val="270"/>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VRSTA PRIHODA /IZDATAKA</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2022.</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REBALANS</w:t>
            </w:r>
          </w:p>
        </w:tc>
      </w:tr>
      <w:tr w:rsidR="00731C4A" w:rsidRPr="00731C4A" w:rsidTr="00731C4A">
        <w:trPr>
          <w:trHeight w:val="255"/>
        </w:trPr>
        <w:tc>
          <w:tcPr>
            <w:tcW w:w="7520" w:type="dxa"/>
            <w:gridSpan w:val="2"/>
            <w:tcBorders>
              <w:top w:val="nil"/>
              <w:left w:val="single" w:sz="8" w:space="0" w:color="auto"/>
              <w:bottom w:val="single" w:sz="4" w:space="0" w:color="auto"/>
              <w:right w:val="single" w:sz="4" w:space="0" w:color="auto"/>
            </w:tcBorders>
            <w:shd w:val="clear" w:color="auto" w:fill="auto"/>
            <w:vAlign w:val="bottom"/>
            <w:hideMark/>
          </w:tcPr>
          <w:p w:rsidR="00731C4A" w:rsidRPr="00731C4A" w:rsidRDefault="00731C4A" w:rsidP="00731C4A">
            <w:pPr>
              <w:rPr>
                <w:rFonts w:ascii="Arial" w:eastAsia="Times New Roman" w:hAnsi="Arial" w:cs="Arial"/>
                <w:b/>
                <w:bCs/>
                <w:sz w:val="16"/>
                <w:szCs w:val="16"/>
              </w:rPr>
            </w:pPr>
            <w:r w:rsidRPr="00731C4A">
              <w:rPr>
                <w:rFonts w:ascii="Arial" w:eastAsia="Times New Roman" w:hAnsi="Arial" w:cs="Arial"/>
                <w:b/>
                <w:bCs/>
                <w:sz w:val="16"/>
                <w:szCs w:val="16"/>
              </w:rPr>
              <w:t>PRIHODI UKUPNO</w:t>
            </w:r>
          </w:p>
        </w:tc>
        <w:tc>
          <w:tcPr>
            <w:tcW w:w="14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color w:val="000000"/>
                <w:sz w:val="16"/>
                <w:szCs w:val="16"/>
              </w:rPr>
            </w:pPr>
            <w:r w:rsidRPr="00731C4A">
              <w:rPr>
                <w:rFonts w:ascii="Arial" w:eastAsia="Times New Roman" w:hAnsi="Arial" w:cs="Arial"/>
                <w:b/>
                <w:bCs/>
                <w:color w:val="000000"/>
                <w:sz w:val="16"/>
                <w:szCs w:val="16"/>
              </w:rPr>
              <w:t>13.033.500,00</w:t>
            </w:r>
          </w:p>
        </w:tc>
        <w:tc>
          <w:tcPr>
            <w:tcW w:w="154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color w:val="000000"/>
                <w:sz w:val="16"/>
                <w:szCs w:val="16"/>
              </w:rPr>
            </w:pPr>
            <w:r w:rsidRPr="00731C4A">
              <w:rPr>
                <w:rFonts w:ascii="Arial" w:eastAsia="Times New Roman" w:hAnsi="Arial" w:cs="Arial"/>
                <w:b/>
                <w:bCs/>
                <w:color w:val="000000"/>
                <w:sz w:val="16"/>
                <w:szCs w:val="16"/>
              </w:rPr>
              <w:t>10.204.957,39</w:t>
            </w:r>
          </w:p>
        </w:tc>
      </w:tr>
      <w:tr w:rsidR="00731C4A" w:rsidRPr="00731C4A" w:rsidTr="00731C4A">
        <w:trPr>
          <w:trHeight w:val="255"/>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31C4A" w:rsidRPr="00731C4A" w:rsidRDefault="00731C4A" w:rsidP="00731C4A">
            <w:pPr>
              <w:rPr>
                <w:rFonts w:ascii="Arial" w:eastAsia="Times New Roman" w:hAnsi="Arial" w:cs="Arial"/>
                <w:b/>
                <w:bCs/>
                <w:sz w:val="16"/>
                <w:szCs w:val="16"/>
              </w:rPr>
            </w:pPr>
            <w:r w:rsidRPr="00731C4A">
              <w:rPr>
                <w:rFonts w:ascii="Arial" w:eastAsia="Times New Roman" w:hAnsi="Arial" w:cs="Arial"/>
                <w:b/>
                <w:bCs/>
                <w:sz w:val="16"/>
                <w:szCs w:val="16"/>
              </w:rPr>
              <w:t>PRIHODI POSLOVANJA</w:t>
            </w:r>
          </w:p>
        </w:tc>
        <w:tc>
          <w:tcPr>
            <w:tcW w:w="14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13.033.500,00</w:t>
            </w:r>
          </w:p>
        </w:tc>
        <w:tc>
          <w:tcPr>
            <w:tcW w:w="154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10.204.957,39</w:t>
            </w:r>
          </w:p>
        </w:tc>
      </w:tr>
      <w:tr w:rsidR="00731C4A" w:rsidRPr="00731C4A" w:rsidTr="00731C4A">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16"/>
                <w:szCs w:val="16"/>
              </w:rPr>
            </w:pPr>
            <w:r w:rsidRPr="00731C4A">
              <w:rPr>
                <w:rFonts w:ascii="Arial" w:eastAsia="Times New Roman" w:hAnsi="Arial" w:cs="Arial"/>
                <w:b/>
                <w:bCs/>
                <w:sz w:val="16"/>
                <w:szCs w:val="16"/>
              </w:rPr>
              <w:t>PRIHODI OD PRODAJE NEFINANCIJSKE IMOVINE</w:t>
            </w:r>
          </w:p>
        </w:tc>
        <w:tc>
          <w:tcPr>
            <w:tcW w:w="14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0,00</w:t>
            </w:r>
          </w:p>
        </w:tc>
        <w:tc>
          <w:tcPr>
            <w:tcW w:w="154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0,00</w:t>
            </w:r>
          </w:p>
        </w:tc>
      </w:tr>
      <w:tr w:rsidR="00731C4A" w:rsidRPr="00731C4A" w:rsidTr="00731C4A">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16"/>
                <w:szCs w:val="16"/>
              </w:rPr>
            </w:pPr>
            <w:r w:rsidRPr="00731C4A">
              <w:rPr>
                <w:rFonts w:ascii="Arial" w:eastAsia="Times New Roman" w:hAnsi="Arial" w:cs="Arial"/>
                <w:b/>
                <w:bCs/>
                <w:sz w:val="16"/>
                <w:szCs w:val="16"/>
              </w:rPr>
              <w:t>RASHODI UKUPNO</w:t>
            </w:r>
          </w:p>
        </w:tc>
        <w:tc>
          <w:tcPr>
            <w:tcW w:w="14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color w:val="000000"/>
                <w:sz w:val="16"/>
                <w:szCs w:val="16"/>
              </w:rPr>
            </w:pPr>
            <w:r w:rsidRPr="00731C4A">
              <w:rPr>
                <w:rFonts w:ascii="Arial" w:eastAsia="Times New Roman" w:hAnsi="Arial" w:cs="Arial"/>
                <w:b/>
                <w:bCs/>
                <w:color w:val="000000"/>
                <w:sz w:val="16"/>
                <w:szCs w:val="16"/>
              </w:rPr>
              <w:t>13.533.500,00</w:t>
            </w:r>
          </w:p>
        </w:tc>
        <w:tc>
          <w:tcPr>
            <w:tcW w:w="154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color w:val="000000"/>
                <w:sz w:val="16"/>
                <w:szCs w:val="16"/>
              </w:rPr>
            </w:pPr>
            <w:r w:rsidRPr="00731C4A">
              <w:rPr>
                <w:rFonts w:ascii="Arial" w:eastAsia="Times New Roman" w:hAnsi="Arial" w:cs="Arial"/>
                <w:b/>
                <w:bCs/>
                <w:color w:val="000000"/>
                <w:sz w:val="16"/>
                <w:szCs w:val="16"/>
              </w:rPr>
              <w:t>11.435.161,60</w:t>
            </w:r>
          </w:p>
        </w:tc>
      </w:tr>
      <w:tr w:rsidR="00731C4A" w:rsidRPr="00731C4A" w:rsidTr="00731C4A">
        <w:trPr>
          <w:trHeight w:val="255"/>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31C4A" w:rsidRPr="00731C4A" w:rsidRDefault="00731C4A" w:rsidP="00731C4A">
            <w:pPr>
              <w:rPr>
                <w:rFonts w:ascii="Arial" w:eastAsia="Times New Roman" w:hAnsi="Arial" w:cs="Arial"/>
                <w:b/>
                <w:bCs/>
                <w:sz w:val="16"/>
                <w:szCs w:val="16"/>
              </w:rPr>
            </w:pPr>
            <w:r w:rsidRPr="00731C4A">
              <w:rPr>
                <w:rFonts w:ascii="Arial" w:eastAsia="Times New Roman" w:hAnsi="Arial" w:cs="Arial"/>
                <w:b/>
                <w:bCs/>
                <w:sz w:val="16"/>
                <w:szCs w:val="16"/>
              </w:rPr>
              <w:t>RASHODI  POSLOVANJA</w:t>
            </w:r>
          </w:p>
        </w:tc>
        <w:tc>
          <w:tcPr>
            <w:tcW w:w="14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4.918.500,00</w:t>
            </w:r>
          </w:p>
        </w:tc>
        <w:tc>
          <w:tcPr>
            <w:tcW w:w="154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5.370.161,60</w:t>
            </w:r>
          </w:p>
        </w:tc>
      </w:tr>
      <w:tr w:rsidR="00731C4A" w:rsidRPr="00731C4A" w:rsidTr="00731C4A">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16"/>
                <w:szCs w:val="16"/>
              </w:rPr>
            </w:pPr>
            <w:r w:rsidRPr="00731C4A">
              <w:rPr>
                <w:rFonts w:ascii="Arial" w:eastAsia="Times New Roman" w:hAnsi="Arial" w:cs="Arial"/>
                <w:b/>
                <w:bCs/>
                <w:sz w:val="16"/>
                <w:szCs w:val="16"/>
              </w:rPr>
              <w:t>RASHODI ZA NABAVU NEFINANCIJSKE IMOVINE</w:t>
            </w:r>
          </w:p>
        </w:tc>
        <w:tc>
          <w:tcPr>
            <w:tcW w:w="14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8.615.000,00</w:t>
            </w:r>
          </w:p>
        </w:tc>
        <w:tc>
          <w:tcPr>
            <w:tcW w:w="154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6.065.000,00</w:t>
            </w:r>
          </w:p>
        </w:tc>
      </w:tr>
      <w:tr w:rsidR="00731C4A" w:rsidRPr="00731C4A" w:rsidTr="00731C4A">
        <w:trPr>
          <w:trHeight w:val="315"/>
        </w:trPr>
        <w:tc>
          <w:tcPr>
            <w:tcW w:w="752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731C4A" w:rsidRPr="00731C4A" w:rsidRDefault="00731C4A" w:rsidP="00731C4A">
            <w:pPr>
              <w:rPr>
                <w:rFonts w:ascii="Arial" w:eastAsia="Times New Roman" w:hAnsi="Arial" w:cs="Arial"/>
                <w:b/>
                <w:bCs/>
                <w:sz w:val="16"/>
                <w:szCs w:val="16"/>
              </w:rPr>
            </w:pPr>
            <w:r w:rsidRPr="00731C4A">
              <w:rPr>
                <w:rFonts w:ascii="Arial" w:eastAsia="Times New Roman" w:hAnsi="Arial" w:cs="Arial"/>
                <w:b/>
                <w:bCs/>
                <w:sz w:val="16"/>
                <w:szCs w:val="16"/>
              </w:rPr>
              <w:t>RAZLIKA - VIŠAK / MANJAK</w:t>
            </w:r>
          </w:p>
        </w:tc>
        <w:tc>
          <w:tcPr>
            <w:tcW w:w="1480" w:type="dxa"/>
            <w:tcBorders>
              <w:top w:val="nil"/>
              <w:left w:val="nil"/>
              <w:bottom w:val="single" w:sz="8" w:space="0" w:color="auto"/>
              <w:right w:val="single" w:sz="4" w:space="0" w:color="auto"/>
            </w:tcBorders>
            <w:shd w:val="clear" w:color="auto" w:fill="auto"/>
            <w:vAlign w:val="bottom"/>
            <w:hideMark/>
          </w:tcPr>
          <w:p w:rsidR="00731C4A" w:rsidRPr="00731C4A" w:rsidRDefault="00731C4A" w:rsidP="00731C4A">
            <w:pPr>
              <w:jc w:val="right"/>
              <w:rPr>
                <w:rFonts w:ascii="Arial" w:eastAsia="Times New Roman" w:hAnsi="Arial" w:cs="Arial"/>
                <w:b/>
                <w:bCs/>
                <w:color w:val="000000"/>
                <w:sz w:val="16"/>
                <w:szCs w:val="16"/>
              </w:rPr>
            </w:pPr>
            <w:r w:rsidRPr="00731C4A">
              <w:rPr>
                <w:rFonts w:ascii="Arial" w:eastAsia="Times New Roman" w:hAnsi="Arial" w:cs="Arial"/>
                <w:b/>
                <w:bCs/>
                <w:color w:val="000000"/>
                <w:sz w:val="16"/>
                <w:szCs w:val="16"/>
              </w:rPr>
              <w:t>-500.000,00</w:t>
            </w:r>
          </w:p>
        </w:tc>
        <w:tc>
          <w:tcPr>
            <w:tcW w:w="1540" w:type="dxa"/>
            <w:tcBorders>
              <w:top w:val="nil"/>
              <w:left w:val="nil"/>
              <w:bottom w:val="single" w:sz="8" w:space="0" w:color="auto"/>
              <w:right w:val="single" w:sz="4" w:space="0" w:color="auto"/>
            </w:tcBorders>
            <w:shd w:val="clear" w:color="auto" w:fill="auto"/>
            <w:vAlign w:val="bottom"/>
            <w:hideMark/>
          </w:tcPr>
          <w:p w:rsidR="00731C4A" w:rsidRPr="00731C4A" w:rsidRDefault="00731C4A" w:rsidP="00731C4A">
            <w:pPr>
              <w:jc w:val="right"/>
              <w:rPr>
                <w:rFonts w:ascii="Arial" w:eastAsia="Times New Roman" w:hAnsi="Arial" w:cs="Arial"/>
                <w:b/>
                <w:bCs/>
                <w:color w:val="000000"/>
                <w:sz w:val="16"/>
                <w:szCs w:val="16"/>
              </w:rPr>
            </w:pPr>
            <w:r w:rsidRPr="00731C4A">
              <w:rPr>
                <w:rFonts w:ascii="Arial" w:eastAsia="Times New Roman" w:hAnsi="Arial" w:cs="Arial"/>
                <w:b/>
                <w:bCs/>
                <w:color w:val="000000"/>
                <w:sz w:val="16"/>
                <w:szCs w:val="16"/>
              </w:rPr>
              <w:t>-1.230.204,21</w:t>
            </w:r>
          </w:p>
        </w:tc>
      </w:tr>
    </w:tbl>
    <w:p w:rsidR="00BC62FA" w:rsidRDefault="00731C4A" w:rsidP="00BC62FA">
      <w:pPr>
        <w:pStyle w:val="Odlomakpopisa"/>
        <w:widowControl w:val="0"/>
        <w:suppressAutoHyphens/>
        <w:ind w:left="0"/>
        <w:jc w:val="both"/>
        <w:rPr>
          <w:rFonts w:eastAsia="Lucida Sans Unicode" w:cs="Times New Roman"/>
          <w:kern w:val="1"/>
          <w:szCs w:val="24"/>
          <w:lang w:val="hr-HR" w:eastAsia="ar-SA"/>
        </w:rPr>
      </w:pPr>
      <w:r>
        <w:rPr>
          <w:rFonts w:eastAsia="Lucida Sans Unicode" w:cs="Times New Roman"/>
          <w:kern w:val="1"/>
          <w:szCs w:val="24"/>
          <w:lang w:val="hr-HR" w:eastAsia="ar-SA"/>
        </w:rPr>
        <w:fldChar w:fldCharType="end"/>
      </w:r>
    </w:p>
    <w:p w:rsidR="00731C4A" w:rsidRDefault="00731C4A" w:rsidP="00BC62FA">
      <w:pPr>
        <w:pStyle w:val="Odlomakpopisa"/>
        <w:widowControl w:val="0"/>
        <w:suppressAutoHyphens/>
        <w:ind w:left="0"/>
        <w:jc w:val="both"/>
      </w:pPr>
      <w:r>
        <w:rPr>
          <w:lang w:val="hr-HR" w:eastAsia="ar-SA"/>
        </w:rPr>
        <w:fldChar w:fldCharType="begin"/>
      </w:r>
      <w:r>
        <w:rPr>
          <w:lang w:val="hr-HR" w:eastAsia="ar-SA"/>
        </w:rPr>
        <w:instrText xml:space="preserve"> LINK Excel.Sheet.12 "C:\\Users\\Korisnik\\Downloads\\I rebalans proračuna 2022. NEGOSLAVCI - VIJEĆE I OBJAVA.xlsx" "OPĆI DIO!R18C1:R20C17" \a \f 4 \h </w:instrText>
      </w:r>
      <w:r>
        <w:rPr>
          <w:lang w:val="hr-HR" w:eastAsia="ar-SA"/>
        </w:rPr>
        <w:fldChar w:fldCharType="separate"/>
      </w:r>
    </w:p>
    <w:tbl>
      <w:tblPr>
        <w:tblW w:w="10540" w:type="dxa"/>
        <w:tblLook w:val="04A0" w:firstRow="1" w:lastRow="0" w:firstColumn="1" w:lastColumn="0" w:noHBand="0" w:noVBand="1"/>
      </w:tblPr>
      <w:tblGrid>
        <w:gridCol w:w="561"/>
        <w:gridCol w:w="6980"/>
        <w:gridCol w:w="1480"/>
        <w:gridCol w:w="1540"/>
      </w:tblGrid>
      <w:tr w:rsidR="00731C4A" w:rsidRPr="00731C4A" w:rsidTr="00731C4A">
        <w:trPr>
          <w:trHeight w:val="270"/>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lastRenderedPageBreak/>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VRSTA PRIHODA /IZDATAKA</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2022.</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REBALANS</w:t>
            </w:r>
          </w:p>
        </w:tc>
      </w:tr>
      <w:tr w:rsidR="00731C4A" w:rsidRPr="00731C4A" w:rsidTr="00731C4A">
        <w:trPr>
          <w:trHeight w:val="420"/>
        </w:trPr>
        <w:tc>
          <w:tcPr>
            <w:tcW w:w="7520" w:type="dxa"/>
            <w:gridSpan w:val="2"/>
            <w:tcBorders>
              <w:top w:val="nil"/>
              <w:left w:val="single" w:sz="8" w:space="0" w:color="auto"/>
              <w:bottom w:val="single" w:sz="4" w:space="0" w:color="auto"/>
              <w:right w:val="single" w:sz="4" w:space="0" w:color="auto"/>
            </w:tcBorders>
            <w:shd w:val="clear" w:color="auto" w:fill="auto"/>
            <w:vAlign w:val="bottom"/>
            <w:hideMark/>
          </w:tcPr>
          <w:p w:rsidR="00731C4A" w:rsidRPr="00731C4A" w:rsidRDefault="00731C4A" w:rsidP="00731C4A">
            <w:pPr>
              <w:rPr>
                <w:rFonts w:ascii="Arial" w:eastAsia="Times New Roman" w:hAnsi="Arial" w:cs="Arial"/>
                <w:b/>
                <w:bCs/>
                <w:color w:val="000000"/>
                <w:sz w:val="16"/>
                <w:szCs w:val="16"/>
              </w:rPr>
            </w:pPr>
            <w:r w:rsidRPr="00731C4A">
              <w:rPr>
                <w:rFonts w:ascii="Arial" w:eastAsia="Times New Roman" w:hAnsi="Arial" w:cs="Arial"/>
                <w:b/>
                <w:bCs/>
                <w:color w:val="000000"/>
                <w:sz w:val="16"/>
                <w:szCs w:val="16"/>
              </w:rPr>
              <w:t>UKUPAN DONOS VIŠKA/MANJKA IZ PRETHODNE(IH) GODINA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500.000,00</w:t>
            </w:r>
          </w:p>
        </w:tc>
        <w:tc>
          <w:tcPr>
            <w:tcW w:w="154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1.230.204,21</w:t>
            </w:r>
          </w:p>
        </w:tc>
      </w:tr>
      <w:tr w:rsidR="00731C4A" w:rsidRPr="00731C4A" w:rsidTr="00731C4A">
        <w:trPr>
          <w:trHeight w:val="630"/>
        </w:trPr>
        <w:tc>
          <w:tcPr>
            <w:tcW w:w="752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731C4A" w:rsidRPr="00731C4A" w:rsidRDefault="00731C4A" w:rsidP="00731C4A">
            <w:pPr>
              <w:rPr>
                <w:rFonts w:ascii="Arial" w:eastAsia="Times New Roman" w:hAnsi="Arial" w:cs="Arial"/>
                <w:b/>
                <w:bCs/>
                <w:color w:val="000000"/>
                <w:sz w:val="16"/>
                <w:szCs w:val="16"/>
              </w:rPr>
            </w:pPr>
            <w:r w:rsidRPr="00731C4A">
              <w:rPr>
                <w:rFonts w:ascii="Arial" w:eastAsia="Times New Roman" w:hAnsi="Arial" w:cs="Arial"/>
                <w:b/>
                <w:bCs/>
                <w:color w:val="000000"/>
                <w:sz w:val="16"/>
                <w:szCs w:val="16"/>
              </w:rPr>
              <w:t>VIŠAK/MANJAK IZ PRETHODNE(IH) GODINE KOJI ĆE SE POKRITI/RASPOREDITI</w:t>
            </w:r>
          </w:p>
        </w:tc>
        <w:tc>
          <w:tcPr>
            <w:tcW w:w="1480" w:type="dxa"/>
            <w:tcBorders>
              <w:top w:val="nil"/>
              <w:left w:val="single" w:sz="4" w:space="0" w:color="auto"/>
              <w:bottom w:val="single" w:sz="8"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500.000,00</w:t>
            </w:r>
          </w:p>
        </w:tc>
        <w:tc>
          <w:tcPr>
            <w:tcW w:w="1540" w:type="dxa"/>
            <w:tcBorders>
              <w:top w:val="nil"/>
              <w:left w:val="nil"/>
              <w:bottom w:val="single" w:sz="8"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1.230.204,21</w:t>
            </w:r>
          </w:p>
        </w:tc>
      </w:tr>
    </w:tbl>
    <w:p w:rsidR="00731C4A" w:rsidRDefault="00731C4A" w:rsidP="00BC62FA">
      <w:pPr>
        <w:pStyle w:val="Odlomakpopisa"/>
        <w:widowControl w:val="0"/>
        <w:suppressAutoHyphens/>
        <w:ind w:left="0"/>
        <w:jc w:val="both"/>
        <w:rPr>
          <w:rFonts w:eastAsia="Lucida Sans Unicode" w:cs="Times New Roman"/>
          <w:kern w:val="1"/>
          <w:szCs w:val="24"/>
          <w:lang w:val="hr-HR" w:eastAsia="ar-SA"/>
        </w:rPr>
      </w:pPr>
      <w:r>
        <w:rPr>
          <w:rFonts w:eastAsia="Lucida Sans Unicode" w:cs="Times New Roman"/>
          <w:kern w:val="1"/>
          <w:szCs w:val="24"/>
          <w:lang w:val="hr-HR" w:eastAsia="ar-SA"/>
        </w:rPr>
        <w:fldChar w:fldCharType="end"/>
      </w:r>
    </w:p>
    <w:p w:rsidR="00731C4A" w:rsidRDefault="00731C4A" w:rsidP="00BC62FA">
      <w:pPr>
        <w:pStyle w:val="Odlomakpopisa"/>
        <w:widowControl w:val="0"/>
        <w:suppressAutoHyphens/>
        <w:ind w:left="0"/>
        <w:jc w:val="both"/>
      </w:pPr>
      <w:r>
        <w:rPr>
          <w:lang w:val="hr-HR" w:eastAsia="ar-SA"/>
        </w:rPr>
        <w:fldChar w:fldCharType="begin"/>
      </w:r>
      <w:r>
        <w:rPr>
          <w:lang w:val="hr-HR" w:eastAsia="ar-SA"/>
        </w:rPr>
        <w:instrText xml:space="preserve"> LINK Excel.Sheet.12 "C:\\Users\\Korisnik\\Downloads\\I rebalans proračuna 2022. NEGOSLAVCI - VIJEĆE I OBJAVA.xlsx" "OPĆI DIO!R22C1:R25C17" \a \f 4 \h </w:instrText>
      </w:r>
      <w:r>
        <w:rPr>
          <w:lang w:val="hr-HR" w:eastAsia="ar-SA"/>
        </w:rPr>
        <w:fldChar w:fldCharType="separate"/>
      </w:r>
    </w:p>
    <w:tbl>
      <w:tblPr>
        <w:tblW w:w="10540" w:type="dxa"/>
        <w:tblLook w:val="04A0" w:firstRow="1" w:lastRow="0" w:firstColumn="1" w:lastColumn="0" w:noHBand="0" w:noVBand="1"/>
      </w:tblPr>
      <w:tblGrid>
        <w:gridCol w:w="561"/>
        <w:gridCol w:w="6980"/>
        <w:gridCol w:w="1480"/>
        <w:gridCol w:w="1540"/>
      </w:tblGrid>
      <w:tr w:rsidR="00731C4A" w:rsidRPr="00731C4A" w:rsidTr="00731C4A">
        <w:trPr>
          <w:trHeight w:val="270"/>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VRSTA PRIHODA /IZDATAKA</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2022.</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REBALANS</w:t>
            </w:r>
          </w:p>
        </w:tc>
      </w:tr>
      <w:tr w:rsidR="00731C4A" w:rsidRPr="00731C4A" w:rsidTr="00731C4A">
        <w:trPr>
          <w:trHeight w:val="300"/>
        </w:trPr>
        <w:tc>
          <w:tcPr>
            <w:tcW w:w="7520" w:type="dxa"/>
            <w:gridSpan w:val="2"/>
            <w:tcBorders>
              <w:top w:val="nil"/>
              <w:left w:val="single" w:sz="8" w:space="0" w:color="auto"/>
              <w:bottom w:val="single" w:sz="4" w:space="0" w:color="auto"/>
              <w:right w:val="single" w:sz="4" w:space="0" w:color="auto"/>
            </w:tcBorders>
            <w:shd w:val="clear" w:color="auto" w:fill="auto"/>
            <w:vAlign w:val="bottom"/>
            <w:hideMark/>
          </w:tcPr>
          <w:p w:rsidR="00731C4A" w:rsidRPr="00731C4A" w:rsidRDefault="00731C4A" w:rsidP="00731C4A">
            <w:pPr>
              <w:rPr>
                <w:rFonts w:ascii="Arial" w:eastAsia="Times New Roman" w:hAnsi="Arial" w:cs="Arial"/>
                <w:b/>
                <w:bCs/>
                <w:sz w:val="16"/>
                <w:szCs w:val="16"/>
              </w:rPr>
            </w:pPr>
            <w:r w:rsidRPr="00731C4A">
              <w:rPr>
                <w:rFonts w:ascii="Arial" w:eastAsia="Times New Roman" w:hAnsi="Arial" w:cs="Arial"/>
                <w:b/>
                <w:bCs/>
                <w:sz w:val="16"/>
                <w:szCs w:val="16"/>
              </w:rPr>
              <w:t>PRIMICI OD FINANCIJSKE IMOVINE I ZADUŽIVANJA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0,00</w:t>
            </w:r>
          </w:p>
        </w:tc>
        <w:tc>
          <w:tcPr>
            <w:tcW w:w="154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0,00</w:t>
            </w:r>
          </w:p>
        </w:tc>
      </w:tr>
      <w:tr w:rsidR="00731C4A" w:rsidRPr="00731C4A" w:rsidTr="00731C4A">
        <w:trPr>
          <w:trHeight w:val="45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31C4A" w:rsidRPr="00731C4A" w:rsidRDefault="00731C4A" w:rsidP="00731C4A">
            <w:pPr>
              <w:rPr>
                <w:rFonts w:ascii="Arial" w:eastAsia="Times New Roman" w:hAnsi="Arial" w:cs="Arial"/>
                <w:b/>
                <w:bCs/>
                <w:sz w:val="16"/>
                <w:szCs w:val="16"/>
              </w:rPr>
            </w:pPr>
            <w:r w:rsidRPr="00731C4A">
              <w:rPr>
                <w:rFonts w:ascii="Arial" w:eastAsia="Times New Roman" w:hAnsi="Arial" w:cs="Arial"/>
                <w:b/>
                <w:bCs/>
                <w:sz w:val="16"/>
                <w:szCs w:val="16"/>
              </w:rPr>
              <w:t>IZDACI ZA FINANCIJSKU IMOVINU I OTPLATE ZAJMOVA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0,00</w:t>
            </w:r>
          </w:p>
        </w:tc>
        <w:tc>
          <w:tcPr>
            <w:tcW w:w="154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color w:val="000000"/>
                <w:sz w:val="16"/>
                <w:szCs w:val="16"/>
              </w:rPr>
            </w:pPr>
            <w:r w:rsidRPr="00731C4A">
              <w:rPr>
                <w:rFonts w:ascii="Arial" w:eastAsia="Times New Roman" w:hAnsi="Arial" w:cs="Arial"/>
                <w:color w:val="000000"/>
                <w:sz w:val="16"/>
                <w:szCs w:val="16"/>
              </w:rPr>
              <w:t>0,00</w:t>
            </w:r>
          </w:p>
        </w:tc>
      </w:tr>
      <w:tr w:rsidR="00731C4A" w:rsidRPr="00731C4A" w:rsidTr="00731C4A">
        <w:trPr>
          <w:trHeight w:val="255"/>
        </w:trPr>
        <w:tc>
          <w:tcPr>
            <w:tcW w:w="752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731C4A" w:rsidRPr="00731C4A" w:rsidRDefault="00731C4A" w:rsidP="00731C4A">
            <w:pPr>
              <w:rPr>
                <w:rFonts w:ascii="Arial" w:eastAsia="Times New Roman" w:hAnsi="Arial" w:cs="Arial"/>
                <w:b/>
                <w:bCs/>
                <w:sz w:val="16"/>
                <w:szCs w:val="16"/>
              </w:rPr>
            </w:pPr>
            <w:r w:rsidRPr="00731C4A">
              <w:rPr>
                <w:rFonts w:ascii="Arial" w:eastAsia="Times New Roman" w:hAnsi="Arial" w:cs="Arial"/>
                <w:b/>
                <w:bCs/>
                <w:sz w:val="16"/>
                <w:szCs w:val="16"/>
              </w:rPr>
              <w:t>NETO FINANCIRANJE</w:t>
            </w:r>
          </w:p>
        </w:tc>
        <w:tc>
          <w:tcPr>
            <w:tcW w:w="1480" w:type="dxa"/>
            <w:tcBorders>
              <w:top w:val="nil"/>
              <w:left w:val="single" w:sz="4" w:space="0" w:color="auto"/>
              <w:bottom w:val="single" w:sz="8"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color w:val="000000"/>
                <w:sz w:val="16"/>
                <w:szCs w:val="16"/>
              </w:rPr>
            </w:pPr>
            <w:r w:rsidRPr="00731C4A">
              <w:rPr>
                <w:rFonts w:ascii="Arial" w:eastAsia="Times New Roman" w:hAnsi="Arial" w:cs="Arial"/>
                <w:b/>
                <w:bCs/>
                <w:color w:val="000000"/>
                <w:sz w:val="16"/>
                <w:szCs w:val="16"/>
              </w:rPr>
              <w:t>0</w:t>
            </w:r>
          </w:p>
        </w:tc>
        <w:tc>
          <w:tcPr>
            <w:tcW w:w="1540" w:type="dxa"/>
            <w:tcBorders>
              <w:top w:val="nil"/>
              <w:left w:val="single" w:sz="4" w:space="0" w:color="auto"/>
              <w:bottom w:val="single" w:sz="8"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color w:val="000000"/>
                <w:sz w:val="16"/>
                <w:szCs w:val="16"/>
              </w:rPr>
            </w:pPr>
            <w:r w:rsidRPr="00731C4A">
              <w:rPr>
                <w:rFonts w:ascii="Arial" w:eastAsia="Times New Roman" w:hAnsi="Arial" w:cs="Arial"/>
                <w:b/>
                <w:bCs/>
                <w:color w:val="000000"/>
                <w:sz w:val="16"/>
                <w:szCs w:val="16"/>
              </w:rPr>
              <w:t>0</w:t>
            </w:r>
          </w:p>
        </w:tc>
      </w:tr>
    </w:tbl>
    <w:p w:rsidR="00731C4A" w:rsidRDefault="00731C4A" w:rsidP="00BC62FA">
      <w:pPr>
        <w:pStyle w:val="Odlomakpopisa"/>
        <w:widowControl w:val="0"/>
        <w:suppressAutoHyphens/>
        <w:ind w:left="0"/>
        <w:jc w:val="both"/>
        <w:rPr>
          <w:rFonts w:eastAsia="Lucida Sans Unicode" w:cs="Times New Roman"/>
          <w:kern w:val="1"/>
          <w:szCs w:val="24"/>
          <w:lang w:val="hr-HR" w:eastAsia="ar-SA"/>
        </w:rPr>
      </w:pPr>
      <w:r>
        <w:rPr>
          <w:rFonts w:eastAsia="Lucida Sans Unicode" w:cs="Times New Roman"/>
          <w:kern w:val="1"/>
          <w:szCs w:val="24"/>
          <w:lang w:val="hr-HR" w:eastAsia="ar-SA"/>
        </w:rPr>
        <w:fldChar w:fldCharType="end"/>
      </w:r>
    </w:p>
    <w:p w:rsidR="00731C4A" w:rsidRPr="00C211A7" w:rsidRDefault="00731C4A" w:rsidP="00731C4A">
      <w:pPr>
        <w:pStyle w:val="Odlomakpopisa"/>
        <w:widowControl w:val="0"/>
        <w:numPr>
          <w:ilvl w:val="0"/>
          <w:numId w:val="40"/>
        </w:numPr>
        <w:suppressAutoHyphens/>
        <w:jc w:val="center"/>
        <w:rPr>
          <w:rFonts w:eastAsia="Lucida Sans Unicode" w:cs="Times New Roman"/>
          <w:b/>
          <w:kern w:val="1"/>
          <w:szCs w:val="24"/>
          <w:lang w:val="hr-HR" w:eastAsia="ar-SA"/>
        </w:rPr>
      </w:pPr>
      <w:r w:rsidRPr="00C211A7">
        <w:rPr>
          <w:rFonts w:eastAsia="Lucida Sans Unicode" w:cs="Times New Roman"/>
          <w:b/>
          <w:kern w:val="1"/>
          <w:szCs w:val="24"/>
          <w:lang w:val="hr-HR" w:eastAsia="ar-SA"/>
        </w:rPr>
        <w:t>RAČUN PRIHODA I RASHODA</w:t>
      </w:r>
    </w:p>
    <w:p w:rsidR="00731C4A" w:rsidRDefault="00731C4A" w:rsidP="00731C4A">
      <w:pPr>
        <w:widowControl w:val="0"/>
        <w:suppressAutoHyphens/>
        <w:jc w:val="center"/>
        <w:rPr>
          <w:rFonts w:eastAsia="Lucida Sans Unicode" w:cs="Times New Roman"/>
          <w:kern w:val="1"/>
          <w:szCs w:val="24"/>
          <w:lang w:val="hr-HR" w:eastAsia="ar-SA"/>
        </w:rPr>
      </w:pPr>
    </w:p>
    <w:p w:rsidR="00731C4A" w:rsidRDefault="00731C4A" w:rsidP="00731C4A">
      <w:pPr>
        <w:widowControl w:val="0"/>
        <w:suppressAutoHyphens/>
      </w:pPr>
      <w:r>
        <w:rPr>
          <w:lang w:val="hr-HR" w:eastAsia="ar-SA"/>
        </w:rPr>
        <w:fldChar w:fldCharType="begin"/>
      </w:r>
      <w:r>
        <w:rPr>
          <w:lang w:val="hr-HR" w:eastAsia="ar-SA"/>
        </w:rPr>
        <w:instrText xml:space="preserve"> LINK Excel.Sheet.12 "C:\\Users\\Korisnik\\Downloads\\I rebalans proračuna 2022. NEGOSLAVCI - VIJEĆE I OBJAVA.xlsx" "OPĆI DIO!R52C1:R116C17" \a \f 4 \h  \* MERGEFORMAT </w:instrText>
      </w:r>
      <w:r>
        <w:rPr>
          <w:lang w:val="hr-HR" w:eastAsia="ar-SA"/>
        </w:rPr>
        <w:fldChar w:fldCharType="separate"/>
      </w:r>
    </w:p>
    <w:tbl>
      <w:tblPr>
        <w:tblW w:w="12606" w:type="dxa"/>
        <w:tblLook w:val="04A0" w:firstRow="1" w:lastRow="0" w:firstColumn="1" w:lastColumn="0" w:noHBand="0" w:noVBand="1"/>
      </w:tblPr>
      <w:tblGrid>
        <w:gridCol w:w="3183"/>
        <w:gridCol w:w="6378"/>
        <w:gridCol w:w="1843"/>
        <w:gridCol w:w="1701"/>
      </w:tblGrid>
      <w:tr w:rsidR="00731C4A" w:rsidRPr="00731C4A" w:rsidTr="00407605">
        <w:trPr>
          <w:trHeight w:val="270"/>
        </w:trPr>
        <w:tc>
          <w:tcPr>
            <w:tcW w:w="26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BR.</w:t>
            </w:r>
          </w:p>
        </w:tc>
        <w:tc>
          <w:tcPr>
            <w:tcW w:w="6378"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VRSTA PRIHODA /IZDATAKA</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2022.</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REBALANS</w:t>
            </w:r>
          </w:p>
        </w:tc>
      </w:tr>
      <w:tr w:rsidR="00731C4A" w:rsidRPr="00731C4A" w:rsidTr="00407605">
        <w:trPr>
          <w:trHeight w:val="270"/>
        </w:trPr>
        <w:tc>
          <w:tcPr>
            <w:tcW w:w="2684" w:type="dxa"/>
            <w:tcBorders>
              <w:top w:val="nil"/>
              <w:left w:val="single" w:sz="8" w:space="0" w:color="auto"/>
              <w:bottom w:val="single" w:sz="8"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A. RAČUN PRIHODA IRASHODA</w:t>
            </w:r>
          </w:p>
        </w:tc>
        <w:tc>
          <w:tcPr>
            <w:tcW w:w="6378" w:type="dxa"/>
            <w:tcBorders>
              <w:top w:val="nil"/>
              <w:left w:val="nil"/>
              <w:bottom w:val="single" w:sz="8"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1843" w:type="dxa"/>
            <w:tcBorders>
              <w:top w:val="nil"/>
              <w:left w:val="nil"/>
              <w:bottom w:val="single" w:sz="8"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1701" w:type="dxa"/>
            <w:tcBorders>
              <w:top w:val="nil"/>
              <w:left w:val="nil"/>
              <w:bottom w:val="single" w:sz="8"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000000" w:fill="C0C0C0"/>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        Prihodi poslovanja</w:t>
            </w:r>
          </w:p>
        </w:tc>
        <w:tc>
          <w:tcPr>
            <w:tcW w:w="6378" w:type="dxa"/>
            <w:tcBorders>
              <w:top w:val="nil"/>
              <w:left w:val="nil"/>
              <w:bottom w:val="single" w:sz="4" w:space="0" w:color="auto"/>
              <w:right w:val="single" w:sz="4" w:space="0" w:color="auto"/>
            </w:tcBorders>
            <w:shd w:val="clear" w:color="000000" w:fill="C0C0C0"/>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1843" w:type="dxa"/>
            <w:tcBorders>
              <w:top w:val="nil"/>
              <w:left w:val="nil"/>
              <w:bottom w:val="single" w:sz="4" w:space="0" w:color="auto"/>
              <w:right w:val="single" w:sz="4" w:space="0" w:color="auto"/>
            </w:tcBorders>
            <w:shd w:val="clear" w:color="000000" w:fill="C0C0C0"/>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13.033.500,00</w:t>
            </w:r>
          </w:p>
        </w:tc>
        <w:tc>
          <w:tcPr>
            <w:tcW w:w="1701" w:type="dxa"/>
            <w:tcBorders>
              <w:top w:val="nil"/>
              <w:left w:val="nil"/>
              <w:bottom w:val="single" w:sz="4" w:space="0" w:color="auto"/>
              <w:right w:val="single" w:sz="4" w:space="0" w:color="auto"/>
            </w:tcBorders>
            <w:shd w:val="clear" w:color="000000" w:fill="C0C0C0"/>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10.204.957,39</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61       Prihodi od poreza</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855.000,00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776.432,39</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611     Porez iprirez na dohodak</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700.000,00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621.432,39</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613</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Porezi na imovinu</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150.000,00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150.000,00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614</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Porezi na robu i usluge</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5.000,00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63</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Pomoći</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12.025.000,00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9.273.025,00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633</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Pomoći iz proračuna</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4.810.000,00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5.238.025,00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634</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Pomoći od ostalih subjekata</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235.000,00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55.000,00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638</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Pomoći temeljem prijenosa EU sredstava</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6.980.000,00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3.980.000,00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lastRenderedPageBreak/>
              <w:t>64</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Prihodi od imovine</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17.000,00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17.000,00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641</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Prihodi od kamata</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642</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Prihodi od nefinancijskeimovine</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16.000,00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16.000,00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65</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Prihodi od administrativnih pristojbi i po posebnim propisima</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136.500,00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138.500,00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651</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Administrativne (upravne) pristojbe</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13.000,00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15.000,00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652</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Prihodi po posebnim propisima</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500,00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653</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Komunalni doprinosi i druge naknade</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123.000,00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123.000,00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66</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663</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Kapitalne donacije</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000000" w:fill="C0C0C0"/>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w:t>
            </w:r>
          </w:p>
        </w:tc>
        <w:tc>
          <w:tcPr>
            <w:tcW w:w="6378" w:type="dxa"/>
            <w:tcBorders>
              <w:top w:val="nil"/>
              <w:left w:val="nil"/>
              <w:bottom w:val="single" w:sz="4" w:space="0" w:color="auto"/>
              <w:right w:val="single" w:sz="4" w:space="0" w:color="auto"/>
            </w:tcBorders>
            <w:shd w:val="clear" w:color="000000" w:fill="C0C0C0"/>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Rashodi poslovanja</w:t>
            </w:r>
          </w:p>
        </w:tc>
        <w:tc>
          <w:tcPr>
            <w:tcW w:w="1843" w:type="dxa"/>
            <w:tcBorders>
              <w:top w:val="nil"/>
              <w:left w:val="nil"/>
              <w:bottom w:val="single" w:sz="4" w:space="0" w:color="auto"/>
              <w:right w:val="single" w:sz="4" w:space="0" w:color="auto"/>
            </w:tcBorders>
            <w:shd w:val="clear" w:color="000000" w:fill="C0C0C0"/>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4.918.500,00</w:t>
            </w:r>
          </w:p>
        </w:tc>
        <w:tc>
          <w:tcPr>
            <w:tcW w:w="1701" w:type="dxa"/>
            <w:tcBorders>
              <w:top w:val="nil"/>
              <w:left w:val="nil"/>
              <w:bottom w:val="single" w:sz="4" w:space="0" w:color="auto"/>
              <w:right w:val="single" w:sz="4" w:space="0" w:color="auto"/>
            </w:tcBorders>
            <w:shd w:val="clear" w:color="000000" w:fill="C0C0C0"/>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5.370.161,60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31</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Rashodi za zaposlene</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1.695.500,00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1.605.500,00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311</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Plaće</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1.400.000,00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1.320.000,00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312</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Ostali rashodi za zaposlene</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68.000,00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68.000,00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313</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Doprinosi na plaće</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227.500,00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217.500,00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32</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Materijalni rashodi</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1.364.000,00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1.630.661,60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321</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Naknade treoškova zaposlenima</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68.000,00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80.000,00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322</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Rashodi za materijal i energiju</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268.000,00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268.000,00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323</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Rashodi za usluge</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830.000,00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922.970,00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329</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Ostali nespomenuti rashodi poslovanja</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198.000,00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359.691,60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34</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Financijski rashodi</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20.000,00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20.000,00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343</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Ostali financijski rashodi</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20.000,00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20.000,00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36</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Tekuće pomoći proračunima</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54.000,00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88.000,00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363</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Tekuće pomoći VSŽ</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6.000,00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6.000,00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366</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48.000,00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82.000,00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37</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Naknade građanima i kužćanstvima na temelju osiguranja</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853.000,00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917.000,00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372</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Ostale naknade građanima i kućanstvima iz proračuna</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853.000,00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917.000,00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38</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Ostali rashodi</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932.000,00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1.109.000,00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381</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Tekuće donacije</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832.000,00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944.000,00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382</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C54A7F" w:rsidP="00731C4A">
            <w:pPr>
              <w:rPr>
                <w:rFonts w:ascii="Arial" w:eastAsia="Times New Roman" w:hAnsi="Arial" w:cs="Arial"/>
                <w:b/>
                <w:bCs/>
                <w:sz w:val="20"/>
                <w:szCs w:val="20"/>
              </w:rPr>
            </w:pPr>
            <w:r>
              <w:rPr>
                <w:rFonts w:ascii="Arial" w:eastAsia="Times New Roman" w:hAnsi="Arial" w:cs="Arial"/>
                <w:b/>
                <w:bCs/>
                <w:sz w:val="20"/>
                <w:szCs w:val="20"/>
              </w:rPr>
              <w:t>Kapitalne dona</w:t>
            </w:r>
            <w:r w:rsidR="00731C4A" w:rsidRPr="00731C4A">
              <w:rPr>
                <w:rFonts w:ascii="Arial" w:eastAsia="Times New Roman" w:hAnsi="Arial" w:cs="Arial"/>
                <w:b/>
                <w:bCs/>
                <w:sz w:val="20"/>
                <w:szCs w:val="20"/>
              </w:rPr>
              <w:t>cije</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100.000,00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165.000,00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000000" w:fill="C0C0C0"/>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lastRenderedPageBreak/>
              <w:t>4</w:t>
            </w:r>
          </w:p>
        </w:tc>
        <w:tc>
          <w:tcPr>
            <w:tcW w:w="6378" w:type="dxa"/>
            <w:tcBorders>
              <w:top w:val="nil"/>
              <w:left w:val="nil"/>
              <w:bottom w:val="single" w:sz="4" w:space="0" w:color="auto"/>
              <w:right w:val="single" w:sz="4" w:space="0" w:color="auto"/>
            </w:tcBorders>
            <w:shd w:val="clear" w:color="000000" w:fill="C0C0C0"/>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Rashodi za nabavu nefinancijske imovine</w:t>
            </w:r>
          </w:p>
        </w:tc>
        <w:tc>
          <w:tcPr>
            <w:tcW w:w="1843" w:type="dxa"/>
            <w:tcBorders>
              <w:top w:val="nil"/>
              <w:left w:val="nil"/>
              <w:bottom w:val="single" w:sz="4" w:space="0" w:color="auto"/>
              <w:right w:val="single" w:sz="4" w:space="0" w:color="auto"/>
            </w:tcBorders>
            <w:shd w:val="clear" w:color="000000" w:fill="C0C0C0"/>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8.615.000,00</w:t>
            </w:r>
          </w:p>
        </w:tc>
        <w:tc>
          <w:tcPr>
            <w:tcW w:w="1701" w:type="dxa"/>
            <w:tcBorders>
              <w:top w:val="nil"/>
              <w:left w:val="nil"/>
              <w:bottom w:val="single" w:sz="4" w:space="0" w:color="auto"/>
              <w:right w:val="single" w:sz="4" w:space="0" w:color="auto"/>
            </w:tcBorders>
            <w:shd w:val="clear" w:color="000000" w:fill="C0C0C0"/>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6.065.000,00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41</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18"/>
                <w:szCs w:val="18"/>
              </w:rPr>
            </w:pPr>
            <w:r w:rsidRPr="00731C4A">
              <w:rPr>
                <w:rFonts w:ascii="Arial" w:eastAsia="Times New Roman" w:hAnsi="Arial" w:cs="Arial"/>
                <w:b/>
                <w:bCs/>
                <w:sz w:val="18"/>
                <w:szCs w:val="18"/>
              </w:rPr>
              <w:t>Kupovina zemljišta</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411</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18"/>
                <w:szCs w:val="18"/>
              </w:rPr>
            </w:pPr>
            <w:r w:rsidRPr="00731C4A">
              <w:rPr>
                <w:rFonts w:ascii="Arial" w:eastAsia="Times New Roman" w:hAnsi="Arial" w:cs="Arial"/>
                <w:b/>
                <w:bCs/>
                <w:sz w:val="18"/>
                <w:szCs w:val="18"/>
              </w:rPr>
              <w:t>Kupovina zemljišta</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42</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Rashodi za nabavu proizvedene dugotrajne imovine</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8.615.000,00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6.065.000,00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421</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Građevinski objekti</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8.250.000,00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5.600.000,00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422</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Postrojenja i oprema</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365.000,00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465.000,00</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423</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Automobil</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000000" w:fill="FFFFFF"/>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426</w:t>
            </w:r>
          </w:p>
        </w:tc>
        <w:tc>
          <w:tcPr>
            <w:tcW w:w="6378" w:type="dxa"/>
            <w:tcBorders>
              <w:top w:val="nil"/>
              <w:left w:val="nil"/>
              <w:bottom w:val="single" w:sz="4" w:space="0" w:color="auto"/>
              <w:right w:val="single" w:sz="4" w:space="0" w:color="auto"/>
            </w:tcBorders>
            <w:shd w:val="clear" w:color="000000" w:fill="FFFFFF"/>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Nematerijalna imovina</w:t>
            </w:r>
          </w:p>
        </w:tc>
        <w:tc>
          <w:tcPr>
            <w:tcW w:w="1843" w:type="dxa"/>
            <w:tcBorders>
              <w:top w:val="nil"/>
              <w:left w:val="nil"/>
              <w:bottom w:val="single" w:sz="4" w:space="0" w:color="auto"/>
              <w:right w:val="single" w:sz="4" w:space="0" w:color="auto"/>
            </w:tcBorders>
            <w:shd w:val="clear" w:color="000000" w:fill="FFFFFF"/>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B. RAČUN ZADUŽIVANJA/FINANCIRANJA</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C. RASPOLOŽIVA SREDSTVA IZ PRETHODNIH GODINA (VIŠAK PRIHODA I REZERVIRANJA)</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000000" w:fill="C0C0C0"/>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9</w:t>
            </w:r>
          </w:p>
        </w:tc>
        <w:tc>
          <w:tcPr>
            <w:tcW w:w="6378" w:type="dxa"/>
            <w:tcBorders>
              <w:top w:val="nil"/>
              <w:left w:val="nil"/>
              <w:bottom w:val="single" w:sz="4" w:space="0" w:color="auto"/>
              <w:right w:val="single" w:sz="4" w:space="0" w:color="auto"/>
            </w:tcBorders>
            <w:shd w:val="clear" w:color="000000" w:fill="C0C0C0"/>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Vlastiti izvori</w:t>
            </w:r>
          </w:p>
        </w:tc>
        <w:tc>
          <w:tcPr>
            <w:tcW w:w="1843" w:type="dxa"/>
            <w:tcBorders>
              <w:top w:val="nil"/>
              <w:left w:val="nil"/>
              <w:bottom w:val="single" w:sz="4" w:space="0" w:color="auto"/>
              <w:right w:val="single" w:sz="4" w:space="0" w:color="auto"/>
            </w:tcBorders>
            <w:shd w:val="clear" w:color="000000" w:fill="C0C0C0"/>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500.000,00</w:t>
            </w:r>
          </w:p>
        </w:tc>
        <w:tc>
          <w:tcPr>
            <w:tcW w:w="1701" w:type="dxa"/>
            <w:tcBorders>
              <w:top w:val="nil"/>
              <w:left w:val="nil"/>
              <w:bottom w:val="single" w:sz="4" w:space="0" w:color="auto"/>
              <w:right w:val="single" w:sz="4" w:space="0" w:color="auto"/>
            </w:tcBorders>
            <w:shd w:val="clear" w:color="000000" w:fill="C0C0C0"/>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1.230.204,21</w:t>
            </w:r>
          </w:p>
        </w:tc>
      </w:tr>
      <w:tr w:rsidR="00731C4A" w:rsidRPr="00731C4A" w:rsidTr="00407605">
        <w:trPr>
          <w:trHeight w:val="255"/>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92</w:t>
            </w:r>
          </w:p>
        </w:tc>
        <w:tc>
          <w:tcPr>
            <w:tcW w:w="6378"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Rezultat poslovanja</w:t>
            </w:r>
          </w:p>
        </w:tc>
        <w:tc>
          <w:tcPr>
            <w:tcW w:w="1843"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500.000,00</w:t>
            </w:r>
          </w:p>
        </w:tc>
        <w:tc>
          <w:tcPr>
            <w:tcW w:w="1701"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1.230.204,21</w:t>
            </w:r>
          </w:p>
        </w:tc>
      </w:tr>
      <w:tr w:rsidR="00731C4A" w:rsidRPr="00731C4A" w:rsidTr="00407605">
        <w:trPr>
          <w:trHeight w:val="270"/>
        </w:trPr>
        <w:tc>
          <w:tcPr>
            <w:tcW w:w="2684" w:type="dxa"/>
            <w:tcBorders>
              <w:top w:val="nil"/>
              <w:left w:val="single" w:sz="8" w:space="0" w:color="auto"/>
              <w:bottom w:val="single" w:sz="8"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922</w:t>
            </w:r>
          </w:p>
        </w:tc>
        <w:tc>
          <w:tcPr>
            <w:tcW w:w="6378" w:type="dxa"/>
            <w:tcBorders>
              <w:top w:val="nil"/>
              <w:left w:val="nil"/>
              <w:bottom w:val="single" w:sz="8"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Višak/manjak prihoda</w:t>
            </w:r>
          </w:p>
        </w:tc>
        <w:tc>
          <w:tcPr>
            <w:tcW w:w="1843" w:type="dxa"/>
            <w:tcBorders>
              <w:top w:val="nil"/>
              <w:left w:val="nil"/>
              <w:bottom w:val="single" w:sz="8"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500.000,00</w:t>
            </w:r>
          </w:p>
        </w:tc>
        <w:tc>
          <w:tcPr>
            <w:tcW w:w="1701" w:type="dxa"/>
            <w:tcBorders>
              <w:top w:val="nil"/>
              <w:left w:val="nil"/>
              <w:bottom w:val="single" w:sz="8"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1.230.204,21</w:t>
            </w:r>
          </w:p>
        </w:tc>
      </w:tr>
    </w:tbl>
    <w:p w:rsidR="00731C4A" w:rsidRPr="00731C4A" w:rsidRDefault="00731C4A" w:rsidP="00731C4A">
      <w:pPr>
        <w:widowControl w:val="0"/>
        <w:suppressAutoHyphens/>
        <w:rPr>
          <w:rFonts w:eastAsia="Lucida Sans Unicode" w:cs="Times New Roman"/>
          <w:kern w:val="1"/>
          <w:szCs w:val="24"/>
          <w:lang w:val="hr-HR" w:eastAsia="ar-SA"/>
        </w:rPr>
      </w:pPr>
      <w:r>
        <w:rPr>
          <w:rFonts w:eastAsia="Lucida Sans Unicode" w:cs="Times New Roman"/>
          <w:kern w:val="1"/>
          <w:szCs w:val="24"/>
          <w:lang w:val="hr-HR" w:eastAsia="ar-SA"/>
        </w:rPr>
        <w:fldChar w:fldCharType="end"/>
      </w:r>
    </w:p>
    <w:p w:rsidR="00BC62FA" w:rsidRDefault="00731C4A" w:rsidP="00BC62FA">
      <w:pPr>
        <w:pStyle w:val="Odlomakpopisa"/>
        <w:widowControl w:val="0"/>
        <w:suppressAutoHyphens/>
        <w:ind w:left="709"/>
        <w:jc w:val="both"/>
        <w:rPr>
          <w:rFonts w:eastAsia="Lucida Sans Unicode" w:cs="Times New Roman"/>
          <w:b/>
          <w:kern w:val="1"/>
          <w:szCs w:val="24"/>
          <w:lang w:val="hr-HR" w:eastAsia="ar-SA"/>
        </w:rPr>
      </w:pPr>
      <w:r w:rsidRPr="00731C4A">
        <w:rPr>
          <w:rFonts w:eastAsia="Lucida Sans Unicode" w:cs="Times New Roman"/>
          <w:b/>
          <w:kern w:val="1"/>
          <w:szCs w:val="24"/>
          <w:lang w:val="hr-HR" w:eastAsia="ar-SA"/>
        </w:rPr>
        <w:t>PRIHODI</w:t>
      </w:r>
    </w:p>
    <w:p w:rsidR="00731C4A" w:rsidRDefault="00731C4A" w:rsidP="00BC62FA">
      <w:pPr>
        <w:pStyle w:val="Odlomakpopisa"/>
        <w:widowControl w:val="0"/>
        <w:suppressAutoHyphens/>
        <w:ind w:left="709"/>
        <w:jc w:val="both"/>
        <w:rPr>
          <w:rFonts w:eastAsia="Lucida Sans Unicode" w:cs="Times New Roman"/>
          <w:b/>
          <w:kern w:val="1"/>
          <w:szCs w:val="24"/>
          <w:lang w:val="hr-HR" w:eastAsia="ar-SA"/>
        </w:rPr>
      </w:pPr>
    </w:p>
    <w:p w:rsidR="00731C4A" w:rsidRDefault="00731C4A" w:rsidP="00731C4A">
      <w:pPr>
        <w:pStyle w:val="Odlomakpopisa"/>
        <w:widowControl w:val="0"/>
        <w:suppressAutoHyphens/>
        <w:ind w:left="0"/>
        <w:jc w:val="both"/>
      </w:pPr>
      <w:r>
        <w:rPr>
          <w:lang w:val="hr-HR" w:eastAsia="ar-SA"/>
        </w:rPr>
        <w:fldChar w:fldCharType="begin"/>
      </w:r>
      <w:r>
        <w:rPr>
          <w:lang w:val="hr-HR" w:eastAsia="ar-SA"/>
        </w:rPr>
        <w:instrText xml:space="preserve"> LINK Excel.Sheet.12 "C:\\Users\\Korisnik\\Downloads\\I rebalans proračuna 2022. NEGOSLAVCI - VIJEĆE I OBJAVA.xlsx" "PRIHODI 2022!R5C8:R81C41" \a \f 4 \h </w:instrText>
      </w:r>
      <w:r w:rsidR="00C211A7">
        <w:rPr>
          <w:lang w:val="hr-HR" w:eastAsia="ar-SA"/>
        </w:rPr>
        <w:instrText xml:space="preserve"> \* MERGEFORMAT </w:instrText>
      </w:r>
      <w:r>
        <w:rPr>
          <w:lang w:val="hr-HR" w:eastAsia="ar-SA"/>
        </w:rPr>
        <w:fldChar w:fldCharType="separate"/>
      </w:r>
    </w:p>
    <w:tbl>
      <w:tblPr>
        <w:tblW w:w="13031" w:type="dxa"/>
        <w:tblLook w:val="04A0" w:firstRow="1" w:lastRow="0" w:firstColumn="1" w:lastColumn="0" w:noHBand="0" w:noVBand="1"/>
      </w:tblPr>
      <w:tblGrid>
        <w:gridCol w:w="880"/>
        <w:gridCol w:w="1177"/>
        <w:gridCol w:w="4780"/>
        <w:gridCol w:w="1496"/>
        <w:gridCol w:w="1450"/>
        <w:gridCol w:w="1439"/>
        <w:gridCol w:w="1809"/>
      </w:tblGrid>
      <w:tr w:rsidR="00731C4A" w:rsidRPr="00731C4A" w:rsidTr="00C211A7">
        <w:trPr>
          <w:trHeight w:val="600"/>
        </w:trPr>
        <w:tc>
          <w:tcPr>
            <w:tcW w:w="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18"/>
                <w:szCs w:val="18"/>
              </w:rPr>
            </w:pPr>
            <w:r w:rsidRPr="00731C4A">
              <w:rPr>
                <w:rFonts w:ascii="Arial" w:eastAsia="Times New Roman" w:hAnsi="Arial" w:cs="Arial"/>
                <w:b/>
                <w:bCs/>
                <w:sz w:val="18"/>
                <w:szCs w:val="18"/>
              </w:rPr>
              <w:t>IZVORI</w:t>
            </w:r>
          </w:p>
        </w:tc>
        <w:tc>
          <w:tcPr>
            <w:tcW w:w="1177" w:type="dxa"/>
            <w:tcBorders>
              <w:top w:val="single" w:sz="8" w:space="0" w:color="auto"/>
              <w:left w:val="nil"/>
              <w:bottom w:val="single" w:sz="8" w:space="0" w:color="auto"/>
              <w:right w:val="single" w:sz="4" w:space="0" w:color="auto"/>
            </w:tcBorders>
            <w:shd w:val="clear" w:color="auto" w:fill="auto"/>
            <w:vAlign w:val="bottom"/>
            <w:hideMark/>
          </w:tcPr>
          <w:p w:rsidR="00731C4A" w:rsidRPr="00731C4A" w:rsidRDefault="00731C4A" w:rsidP="00731C4A">
            <w:pPr>
              <w:jc w:val="center"/>
              <w:rPr>
                <w:rFonts w:ascii="Arial" w:eastAsia="Times New Roman" w:hAnsi="Arial" w:cs="Arial"/>
                <w:b/>
                <w:bCs/>
                <w:sz w:val="18"/>
                <w:szCs w:val="18"/>
              </w:rPr>
            </w:pPr>
            <w:r w:rsidRPr="00731C4A">
              <w:rPr>
                <w:rFonts w:ascii="Arial" w:eastAsia="Times New Roman" w:hAnsi="Arial" w:cs="Arial"/>
                <w:b/>
                <w:bCs/>
                <w:sz w:val="18"/>
                <w:szCs w:val="18"/>
              </w:rPr>
              <w:t>OS.RAČUN</w:t>
            </w:r>
          </w:p>
        </w:tc>
        <w:tc>
          <w:tcPr>
            <w:tcW w:w="4780"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18"/>
                <w:szCs w:val="18"/>
              </w:rPr>
            </w:pPr>
            <w:r w:rsidRPr="00731C4A">
              <w:rPr>
                <w:rFonts w:ascii="Arial" w:eastAsia="Times New Roman" w:hAnsi="Arial" w:cs="Arial"/>
                <w:b/>
                <w:bCs/>
                <w:sz w:val="18"/>
                <w:szCs w:val="18"/>
              </w:rPr>
              <w:t>PRIHODI</w:t>
            </w:r>
          </w:p>
        </w:tc>
        <w:tc>
          <w:tcPr>
            <w:tcW w:w="1496"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2022.</w:t>
            </w:r>
          </w:p>
        </w:tc>
        <w:tc>
          <w:tcPr>
            <w:tcW w:w="1450"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POVEĆANJE</w:t>
            </w:r>
          </w:p>
        </w:tc>
        <w:tc>
          <w:tcPr>
            <w:tcW w:w="1439" w:type="dxa"/>
            <w:tcBorders>
              <w:top w:val="single" w:sz="8" w:space="0" w:color="auto"/>
              <w:left w:val="nil"/>
              <w:bottom w:val="single" w:sz="8"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SMANJENJE</w:t>
            </w:r>
          </w:p>
        </w:tc>
        <w:tc>
          <w:tcPr>
            <w:tcW w:w="1809" w:type="dxa"/>
            <w:tcBorders>
              <w:top w:val="single" w:sz="8" w:space="0" w:color="auto"/>
              <w:left w:val="nil"/>
              <w:bottom w:val="single" w:sz="8" w:space="0" w:color="auto"/>
              <w:right w:val="single" w:sz="8"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NOVI PLAN</w:t>
            </w:r>
          </w:p>
        </w:tc>
      </w:tr>
      <w:tr w:rsidR="00731C4A" w:rsidRPr="00731C4A" w:rsidTr="00C211A7">
        <w:trPr>
          <w:trHeight w:val="22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1</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2</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 </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 </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center"/>
              <w:rPr>
                <w:rFonts w:ascii="Arial" w:eastAsia="Times New Roman" w:hAnsi="Arial" w:cs="Arial"/>
                <w:b/>
                <w:bCs/>
                <w:sz w:val="20"/>
                <w:szCs w:val="20"/>
              </w:rPr>
            </w:pPr>
            <w:r w:rsidRPr="00731C4A">
              <w:rPr>
                <w:rFonts w:ascii="Arial" w:eastAsia="Times New Roman" w:hAnsi="Arial" w:cs="Arial"/>
                <w:b/>
                <w:bCs/>
                <w:sz w:val="20"/>
                <w:szCs w:val="20"/>
              </w:rPr>
              <w:t> </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000000" w:fill="FFFFFF"/>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4780" w:type="dxa"/>
            <w:tcBorders>
              <w:top w:val="nil"/>
              <w:left w:val="nil"/>
              <w:bottom w:val="single" w:sz="4" w:space="0" w:color="auto"/>
              <w:right w:val="single" w:sz="4" w:space="0" w:color="auto"/>
            </w:tcBorders>
            <w:shd w:val="clear" w:color="000000" w:fill="D9D9D9"/>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UKUPNO PRORAČUN</w:t>
            </w:r>
          </w:p>
        </w:tc>
        <w:tc>
          <w:tcPr>
            <w:tcW w:w="1496" w:type="dxa"/>
            <w:tcBorders>
              <w:top w:val="nil"/>
              <w:left w:val="nil"/>
              <w:bottom w:val="single" w:sz="4" w:space="0" w:color="auto"/>
              <w:right w:val="single" w:sz="4" w:space="0" w:color="auto"/>
            </w:tcBorders>
            <w:shd w:val="clear" w:color="000000" w:fill="D9D9D9"/>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13.535.500,00</w:t>
            </w:r>
          </w:p>
        </w:tc>
        <w:tc>
          <w:tcPr>
            <w:tcW w:w="1450" w:type="dxa"/>
            <w:tcBorders>
              <w:top w:val="nil"/>
              <w:left w:val="nil"/>
              <w:bottom w:val="single" w:sz="4" w:space="0" w:color="auto"/>
              <w:right w:val="single" w:sz="4" w:space="0" w:color="auto"/>
            </w:tcBorders>
            <w:shd w:val="clear" w:color="000000" w:fill="D9D9D9"/>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1.358.229,21</w:t>
            </w:r>
          </w:p>
        </w:tc>
        <w:tc>
          <w:tcPr>
            <w:tcW w:w="1439" w:type="dxa"/>
            <w:tcBorders>
              <w:top w:val="nil"/>
              <w:left w:val="nil"/>
              <w:bottom w:val="single" w:sz="4" w:space="0" w:color="auto"/>
              <w:right w:val="single" w:sz="4" w:space="0" w:color="auto"/>
            </w:tcBorders>
            <w:shd w:val="clear" w:color="000000" w:fill="D9D9D9"/>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3.458.567,61</w:t>
            </w:r>
          </w:p>
        </w:tc>
        <w:tc>
          <w:tcPr>
            <w:tcW w:w="1809" w:type="dxa"/>
            <w:tcBorders>
              <w:top w:val="nil"/>
              <w:left w:val="nil"/>
              <w:bottom w:val="single" w:sz="4" w:space="0" w:color="auto"/>
              <w:right w:val="single" w:sz="8" w:space="0" w:color="auto"/>
            </w:tcBorders>
            <w:shd w:val="clear" w:color="000000" w:fill="D9D9D9"/>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11.435.161,60</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000000" w:fill="FFFFFF"/>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13.035.500,00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628.025,00</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3.458.567,61</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10.204.957,39</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Izvor 1.1.</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61</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Prihodi od poreza</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855.000,00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0,00</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78.567,61</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776.432,39</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611</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Porez i prirez na dohodak</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700.000,00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78.567,61</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621.432,39</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613</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Porez na imovinu</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150.000,00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150.000,00</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lastRenderedPageBreak/>
              <w:t> </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614</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Porezi na robu i usluge</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5.000,00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5.000,00</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63</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Pomoći</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12.025.000,00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628.025,00</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3.380.000,00</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9.273.025,00</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Izvor 5.1.</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633</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Pomoći iz proračuna</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4.810.000,00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628.025,00</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200.000,00</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5.238.025,00</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Izvor 5.1.</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634</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Pomoći od ostal. Subjekata unutar općeg proračuna</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235.000,00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180.000,00</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55.000,00</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63414</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Tekuće pomoći HZZ</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235.000,00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180.000,00</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55.000,00</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000000" w:fill="FFFFFF"/>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Izvor 5.2.</w:t>
            </w:r>
          </w:p>
        </w:tc>
        <w:tc>
          <w:tcPr>
            <w:tcW w:w="1177" w:type="dxa"/>
            <w:tcBorders>
              <w:top w:val="nil"/>
              <w:left w:val="nil"/>
              <w:bottom w:val="single" w:sz="4" w:space="0" w:color="auto"/>
              <w:right w:val="single" w:sz="4" w:space="0" w:color="auto"/>
            </w:tcBorders>
            <w:shd w:val="clear" w:color="000000" w:fill="FFFFFF"/>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638</w:t>
            </w:r>
          </w:p>
        </w:tc>
        <w:tc>
          <w:tcPr>
            <w:tcW w:w="4780" w:type="dxa"/>
            <w:tcBorders>
              <w:top w:val="nil"/>
              <w:left w:val="nil"/>
              <w:bottom w:val="single" w:sz="4" w:space="0" w:color="auto"/>
              <w:right w:val="single" w:sz="4" w:space="0" w:color="auto"/>
            </w:tcBorders>
            <w:shd w:val="clear" w:color="000000" w:fill="FFFFFF"/>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Pomoći temeljem prijenosa EU sredstava</w:t>
            </w:r>
          </w:p>
        </w:tc>
        <w:tc>
          <w:tcPr>
            <w:tcW w:w="1496" w:type="dxa"/>
            <w:tcBorders>
              <w:top w:val="nil"/>
              <w:left w:val="nil"/>
              <w:bottom w:val="single" w:sz="4" w:space="0" w:color="auto"/>
              <w:right w:val="single" w:sz="4" w:space="0" w:color="auto"/>
            </w:tcBorders>
            <w:shd w:val="clear" w:color="000000" w:fill="FFFFFF"/>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6.980.000,00</w:t>
            </w:r>
          </w:p>
        </w:tc>
        <w:tc>
          <w:tcPr>
            <w:tcW w:w="1450" w:type="dxa"/>
            <w:tcBorders>
              <w:top w:val="nil"/>
              <w:left w:val="nil"/>
              <w:bottom w:val="single" w:sz="4" w:space="0" w:color="auto"/>
              <w:right w:val="single" w:sz="4" w:space="0" w:color="auto"/>
            </w:tcBorders>
            <w:shd w:val="clear" w:color="000000" w:fill="FFFFFF"/>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439" w:type="dxa"/>
            <w:tcBorders>
              <w:top w:val="nil"/>
              <w:left w:val="nil"/>
              <w:bottom w:val="single" w:sz="4" w:space="0" w:color="auto"/>
              <w:right w:val="single" w:sz="4" w:space="0" w:color="auto"/>
            </w:tcBorders>
            <w:shd w:val="clear" w:color="000000" w:fill="FFFFFF"/>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3.000.000,00</w:t>
            </w:r>
          </w:p>
        </w:tc>
        <w:tc>
          <w:tcPr>
            <w:tcW w:w="1809" w:type="dxa"/>
            <w:tcBorders>
              <w:top w:val="nil"/>
              <w:left w:val="nil"/>
              <w:bottom w:val="single" w:sz="4" w:space="0" w:color="auto"/>
              <w:right w:val="single" w:sz="8" w:space="0" w:color="auto"/>
            </w:tcBorders>
            <w:shd w:val="clear" w:color="000000" w:fill="FFFFFF"/>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3.980.000,00</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64</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Prihodi od imovine</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17.000,00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0,00</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0,00</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17.000,00</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Izvor 1.1.</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641</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Prihodi od kamata</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1.000,00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1.000,00</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Izvor 4.1.</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642</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Prihodi od nefinancijske imovine</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16.000,00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16.000,00</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65</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b/>
                <w:bCs/>
                <w:sz w:val="20"/>
                <w:szCs w:val="20"/>
              </w:rPr>
            </w:pPr>
            <w:r w:rsidRPr="00731C4A">
              <w:rPr>
                <w:rFonts w:ascii="Arial" w:eastAsia="Times New Roman" w:hAnsi="Arial" w:cs="Arial"/>
                <w:b/>
                <w:bCs/>
                <w:sz w:val="20"/>
                <w:szCs w:val="20"/>
              </w:rPr>
              <w:t>Prihodi od prodaje roba i usluga</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138.500,00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0,00</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0,00</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b/>
                <w:bCs/>
                <w:sz w:val="20"/>
                <w:szCs w:val="20"/>
              </w:rPr>
            </w:pPr>
            <w:r w:rsidRPr="00731C4A">
              <w:rPr>
                <w:rFonts w:ascii="Arial" w:eastAsia="Times New Roman" w:hAnsi="Arial" w:cs="Arial"/>
                <w:b/>
                <w:bCs/>
                <w:sz w:val="20"/>
                <w:szCs w:val="20"/>
              </w:rPr>
              <w:t>138.500,00</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Izvor 1.1.</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651</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Administrativni (upravne) pristojbe</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13.000,00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13.000,00</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Izvor 1.1.</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652</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Prihodi po posebnim propisima</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2.500,00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2.500,00</w:t>
            </w:r>
          </w:p>
        </w:tc>
      </w:tr>
      <w:tr w:rsidR="00731C4A" w:rsidRPr="00731C4A" w:rsidTr="00C211A7">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Izvor 4.1.</w:t>
            </w:r>
          </w:p>
        </w:tc>
        <w:tc>
          <w:tcPr>
            <w:tcW w:w="1177"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653</w:t>
            </w:r>
          </w:p>
        </w:tc>
        <w:tc>
          <w:tcPr>
            <w:tcW w:w="478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Komunalni doprinosi i druge naknade</w:t>
            </w:r>
          </w:p>
        </w:tc>
        <w:tc>
          <w:tcPr>
            <w:tcW w:w="1496"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123.000,00</w:t>
            </w:r>
          </w:p>
        </w:tc>
        <w:tc>
          <w:tcPr>
            <w:tcW w:w="1450"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439" w:type="dxa"/>
            <w:tcBorders>
              <w:top w:val="nil"/>
              <w:left w:val="nil"/>
              <w:bottom w:val="single" w:sz="4"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0,00</w:t>
            </w:r>
          </w:p>
        </w:tc>
        <w:tc>
          <w:tcPr>
            <w:tcW w:w="1809" w:type="dxa"/>
            <w:tcBorders>
              <w:top w:val="nil"/>
              <w:left w:val="nil"/>
              <w:bottom w:val="single" w:sz="4"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123.000,00</w:t>
            </w:r>
          </w:p>
        </w:tc>
      </w:tr>
      <w:tr w:rsidR="00731C4A" w:rsidRPr="00731C4A" w:rsidTr="00C211A7">
        <w:trPr>
          <w:trHeight w:val="270"/>
        </w:trPr>
        <w:tc>
          <w:tcPr>
            <w:tcW w:w="880" w:type="dxa"/>
            <w:tcBorders>
              <w:top w:val="nil"/>
              <w:left w:val="single" w:sz="8" w:space="0" w:color="auto"/>
              <w:bottom w:val="single" w:sz="8"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i/>
                <w:iCs/>
                <w:sz w:val="20"/>
                <w:szCs w:val="20"/>
              </w:rPr>
            </w:pPr>
            <w:r w:rsidRPr="00731C4A">
              <w:rPr>
                <w:rFonts w:ascii="Arial" w:eastAsia="Times New Roman" w:hAnsi="Arial" w:cs="Arial"/>
                <w:i/>
                <w:iCs/>
                <w:sz w:val="20"/>
                <w:szCs w:val="20"/>
              </w:rPr>
              <w:t>Izvor 0.1.</w:t>
            </w:r>
          </w:p>
        </w:tc>
        <w:tc>
          <w:tcPr>
            <w:tcW w:w="1177" w:type="dxa"/>
            <w:tcBorders>
              <w:top w:val="nil"/>
              <w:left w:val="nil"/>
              <w:bottom w:val="single" w:sz="8"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 </w:t>
            </w:r>
          </w:p>
        </w:tc>
        <w:tc>
          <w:tcPr>
            <w:tcW w:w="4780" w:type="dxa"/>
            <w:tcBorders>
              <w:top w:val="nil"/>
              <w:left w:val="nil"/>
              <w:bottom w:val="single" w:sz="8"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višak prihoda</w:t>
            </w:r>
          </w:p>
        </w:tc>
        <w:tc>
          <w:tcPr>
            <w:tcW w:w="1496" w:type="dxa"/>
            <w:tcBorders>
              <w:top w:val="nil"/>
              <w:left w:val="nil"/>
              <w:bottom w:val="single" w:sz="8"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500.000,00</w:t>
            </w:r>
          </w:p>
        </w:tc>
        <w:tc>
          <w:tcPr>
            <w:tcW w:w="1450" w:type="dxa"/>
            <w:tcBorders>
              <w:top w:val="nil"/>
              <w:left w:val="nil"/>
              <w:bottom w:val="single" w:sz="8" w:space="0" w:color="auto"/>
              <w:right w:val="single" w:sz="4"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730.204,21</w:t>
            </w:r>
          </w:p>
        </w:tc>
        <w:tc>
          <w:tcPr>
            <w:tcW w:w="1439" w:type="dxa"/>
            <w:tcBorders>
              <w:top w:val="nil"/>
              <w:left w:val="nil"/>
              <w:bottom w:val="single" w:sz="8" w:space="0" w:color="auto"/>
              <w:right w:val="single" w:sz="4" w:space="0" w:color="auto"/>
            </w:tcBorders>
            <w:shd w:val="clear" w:color="auto" w:fill="auto"/>
            <w:noWrap/>
            <w:vAlign w:val="bottom"/>
            <w:hideMark/>
          </w:tcPr>
          <w:p w:rsidR="00731C4A" w:rsidRPr="00731C4A" w:rsidRDefault="00731C4A" w:rsidP="00731C4A">
            <w:pPr>
              <w:rPr>
                <w:rFonts w:ascii="Arial" w:eastAsia="Times New Roman" w:hAnsi="Arial" w:cs="Arial"/>
                <w:sz w:val="20"/>
                <w:szCs w:val="20"/>
              </w:rPr>
            </w:pPr>
            <w:r w:rsidRPr="00731C4A">
              <w:rPr>
                <w:rFonts w:ascii="Arial" w:eastAsia="Times New Roman" w:hAnsi="Arial" w:cs="Arial"/>
                <w:sz w:val="20"/>
                <w:szCs w:val="20"/>
              </w:rPr>
              <w:t> </w:t>
            </w:r>
          </w:p>
        </w:tc>
        <w:tc>
          <w:tcPr>
            <w:tcW w:w="1809" w:type="dxa"/>
            <w:tcBorders>
              <w:top w:val="nil"/>
              <w:left w:val="nil"/>
              <w:bottom w:val="single" w:sz="8" w:space="0" w:color="auto"/>
              <w:right w:val="single" w:sz="8" w:space="0" w:color="auto"/>
            </w:tcBorders>
            <w:shd w:val="clear" w:color="auto" w:fill="auto"/>
            <w:noWrap/>
            <w:vAlign w:val="bottom"/>
            <w:hideMark/>
          </w:tcPr>
          <w:p w:rsidR="00731C4A" w:rsidRPr="00731C4A" w:rsidRDefault="00731C4A" w:rsidP="00731C4A">
            <w:pPr>
              <w:jc w:val="right"/>
              <w:rPr>
                <w:rFonts w:ascii="Arial" w:eastAsia="Times New Roman" w:hAnsi="Arial" w:cs="Arial"/>
                <w:sz w:val="20"/>
                <w:szCs w:val="20"/>
              </w:rPr>
            </w:pPr>
            <w:r w:rsidRPr="00731C4A">
              <w:rPr>
                <w:rFonts w:ascii="Arial" w:eastAsia="Times New Roman" w:hAnsi="Arial" w:cs="Arial"/>
                <w:sz w:val="20"/>
                <w:szCs w:val="20"/>
              </w:rPr>
              <w:t>1.230.204,21</w:t>
            </w:r>
          </w:p>
        </w:tc>
      </w:tr>
    </w:tbl>
    <w:p w:rsidR="00731C4A" w:rsidRDefault="00731C4A" w:rsidP="00731C4A">
      <w:pPr>
        <w:pStyle w:val="Odlomakpopisa"/>
        <w:widowControl w:val="0"/>
        <w:suppressAutoHyphens/>
        <w:ind w:left="0"/>
        <w:jc w:val="both"/>
        <w:rPr>
          <w:rFonts w:eastAsia="Lucida Sans Unicode" w:cs="Times New Roman"/>
          <w:b/>
          <w:kern w:val="1"/>
          <w:szCs w:val="24"/>
          <w:lang w:val="hr-HR" w:eastAsia="ar-SA"/>
        </w:rPr>
      </w:pPr>
      <w:r>
        <w:rPr>
          <w:rFonts w:eastAsia="Lucida Sans Unicode" w:cs="Times New Roman"/>
          <w:b/>
          <w:kern w:val="1"/>
          <w:szCs w:val="24"/>
          <w:lang w:val="hr-HR" w:eastAsia="ar-SA"/>
        </w:rPr>
        <w:fldChar w:fldCharType="end"/>
      </w:r>
    </w:p>
    <w:p w:rsidR="00731C4A" w:rsidRDefault="007D4CED" w:rsidP="00731C4A">
      <w:pPr>
        <w:pStyle w:val="Odlomakpopisa"/>
        <w:widowControl w:val="0"/>
        <w:suppressAutoHyphens/>
        <w:ind w:left="0"/>
        <w:jc w:val="both"/>
        <w:rPr>
          <w:rFonts w:eastAsia="Lucida Sans Unicode" w:cs="Times New Roman"/>
          <w:b/>
          <w:kern w:val="1"/>
          <w:szCs w:val="24"/>
          <w:lang w:val="hr-HR" w:eastAsia="ar-SA"/>
        </w:rPr>
      </w:pPr>
      <w:r>
        <w:rPr>
          <w:rFonts w:eastAsia="Lucida Sans Unicode" w:cs="Times New Roman"/>
          <w:b/>
          <w:kern w:val="1"/>
          <w:szCs w:val="24"/>
          <w:lang w:val="hr-HR" w:eastAsia="ar-SA"/>
        </w:rPr>
        <w:t>RASHODI</w:t>
      </w:r>
    </w:p>
    <w:p w:rsidR="007D4CED" w:rsidRDefault="007D4CED" w:rsidP="00731C4A">
      <w:pPr>
        <w:pStyle w:val="Odlomakpopisa"/>
        <w:widowControl w:val="0"/>
        <w:suppressAutoHyphens/>
        <w:ind w:left="0"/>
        <w:jc w:val="both"/>
        <w:rPr>
          <w:rFonts w:eastAsia="Lucida Sans Unicode" w:cs="Times New Roman"/>
          <w:b/>
          <w:kern w:val="1"/>
          <w:szCs w:val="24"/>
          <w:lang w:val="hr-HR" w:eastAsia="ar-SA"/>
        </w:rPr>
      </w:pPr>
      <w:r>
        <w:rPr>
          <w:rFonts w:eastAsia="Lucida Sans Unicode" w:cs="Times New Roman"/>
          <w:b/>
          <w:kern w:val="1"/>
          <w:szCs w:val="24"/>
          <w:lang w:val="hr-HR" w:eastAsia="ar-SA"/>
        </w:rPr>
        <w:t>II POSEBNI DIO</w:t>
      </w:r>
    </w:p>
    <w:p w:rsidR="007D4CED" w:rsidRDefault="007D4CED" w:rsidP="00731C4A">
      <w:pPr>
        <w:pStyle w:val="Odlomakpopisa"/>
        <w:widowControl w:val="0"/>
        <w:suppressAutoHyphens/>
        <w:ind w:left="0"/>
        <w:jc w:val="both"/>
        <w:rPr>
          <w:rFonts w:eastAsia="Lucida Sans Unicode" w:cs="Times New Roman"/>
          <w:b/>
          <w:kern w:val="1"/>
          <w:szCs w:val="24"/>
          <w:lang w:val="hr-HR" w:eastAsia="ar-SA"/>
        </w:rPr>
      </w:pPr>
    </w:p>
    <w:tbl>
      <w:tblPr>
        <w:tblW w:w="14167" w:type="dxa"/>
        <w:tblLook w:val="04A0" w:firstRow="1" w:lastRow="0" w:firstColumn="1" w:lastColumn="0" w:noHBand="0" w:noVBand="1"/>
      </w:tblPr>
      <w:tblGrid>
        <w:gridCol w:w="801"/>
        <w:gridCol w:w="917"/>
        <w:gridCol w:w="2953"/>
        <w:gridCol w:w="3544"/>
        <w:gridCol w:w="1559"/>
        <w:gridCol w:w="1327"/>
        <w:gridCol w:w="1317"/>
        <w:gridCol w:w="1752"/>
      </w:tblGrid>
      <w:tr w:rsidR="00407605" w:rsidRPr="00407605" w:rsidTr="00407605">
        <w:trPr>
          <w:trHeight w:val="525"/>
        </w:trPr>
        <w:tc>
          <w:tcPr>
            <w:tcW w:w="8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xml:space="preserve">Šifra </w:t>
            </w:r>
          </w:p>
        </w:tc>
        <w:tc>
          <w:tcPr>
            <w:tcW w:w="916" w:type="dxa"/>
            <w:tcBorders>
              <w:top w:val="single" w:sz="8" w:space="0" w:color="auto"/>
              <w:left w:val="nil"/>
              <w:bottom w:val="single" w:sz="8"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IZVORI</w:t>
            </w:r>
          </w:p>
        </w:tc>
        <w:tc>
          <w:tcPr>
            <w:tcW w:w="2953" w:type="dxa"/>
            <w:tcBorders>
              <w:top w:val="single" w:sz="8" w:space="0" w:color="auto"/>
              <w:left w:val="nil"/>
              <w:bottom w:val="single" w:sz="8"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i/>
                <w:iCs/>
                <w:sz w:val="18"/>
                <w:szCs w:val="18"/>
              </w:rPr>
            </w:pPr>
            <w:r w:rsidRPr="00407605">
              <w:rPr>
                <w:rFonts w:ascii="Arial" w:eastAsia="Times New Roman" w:hAnsi="Arial" w:cs="Arial"/>
                <w:b/>
                <w:bCs/>
                <w:i/>
                <w:iCs/>
                <w:sz w:val="18"/>
                <w:szCs w:val="18"/>
              </w:rPr>
              <w:t>BROJ RČ</w:t>
            </w:r>
          </w:p>
        </w:tc>
        <w:tc>
          <w:tcPr>
            <w:tcW w:w="3544" w:type="dxa"/>
            <w:tcBorders>
              <w:top w:val="single" w:sz="8" w:space="0" w:color="auto"/>
              <w:left w:val="nil"/>
              <w:bottom w:val="single" w:sz="8"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i/>
                <w:iCs/>
                <w:sz w:val="18"/>
                <w:szCs w:val="18"/>
              </w:rPr>
            </w:pPr>
            <w:r w:rsidRPr="00407605">
              <w:rPr>
                <w:rFonts w:ascii="Arial" w:eastAsia="Times New Roman" w:hAnsi="Arial" w:cs="Arial"/>
                <w:b/>
                <w:bCs/>
                <w:i/>
                <w:iCs/>
                <w:sz w:val="18"/>
                <w:szCs w:val="18"/>
              </w:rPr>
              <w:t>VRSTA RASHODA I IZDATAKA</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2022.</w:t>
            </w:r>
          </w:p>
        </w:tc>
        <w:tc>
          <w:tcPr>
            <w:tcW w:w="1326" w:type="dxa"/>
            <w:tcBorders>
              <w:top w:val="single" w:sz="8" w:space="0" w:color="auto"/>
              <w:left w:val="nil"/>
              <w:bottom w:val="single" w:sz="8"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POVEĆANJE</w:t>
            </w:r>
          </w:p>
        </w:tc>
        <w:tc>
          <w:tcPr>
            <w:tcW w:w="1316" w:type="dxa"/>
            <w:tcBorders>
              <w:top w:val="single" w:sz="8" w:space="0" w:color="auto"/>
              <w:left w:val="nil"/>
              <w:bottom w:val="single" w:sz="8"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SMANJENJE</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NOVI PLAN</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UKUPNO RASHODI I IZDACI</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13.535.500,00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1.365.661,60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3.466.000,00</w:t>
            </w:r>
          </w:p>
        </w:tc>
        <w:tc>
          <w:tcPr>
            <w:tcW w:w="1752" w:type="dxa"/>
            <w:tcBorders>
              <w:top w:val="nil"/>
              <w:left w:val="nil"/>
              <w:bottom w:val="single" w:sz="4" w:space="0" w:color="auto"/>
              <w:right w:val="single" w:sz="8"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11.435.161,60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lastRenderedPageBreak/>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xml:space="preserve">RAZDJEL </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001  OPĆINSKO VIJEĆE I OPĆINSKI NAČELNIK I TIJELA SAMOUPRAVE</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13.535.500,00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1.365.661,60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3.466.000,00</w:t>
            </w:r>
          </w:p>
        </w:tc>
        <w:tc>
          <w:tcPr>
            <w:tcW w:w="1752" w:type="dxa"/>
            <w:tcBorders>
              <w:top w:val="nil"/>
              <w:left w:val="nil"/>
              <w:bottom w:val="single" w:sz="4" w:space="0" w:color="auto"/>
              <w:right w:val="single" w:sz="8"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11.435.161,60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i/>
                <w:iCs/>
                <w:sz w:val="18"/>
                <w:szCs w:val="18"/>
              </w:rPr>
            </w:pPr>
            <w:r w:rsidRPr="00407605">
              <w:rPr>
                <w:rFonts w:ascii="Arial" w:eastAsia="Times New Roman" w:hAnsi="Arial" w:cs="Arial"/>
                <w:i/>
                <w:iCs/>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Glava 001 01</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Općinsko vijeće</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130.000,00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130.000,00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P1001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i/>
                <w:iCs/>
                <w:sz w:val="18"/>
                <w:szCs w:val="18"/>
              </w:rPr>
            </w:pPr>
            <w:r w:rsidRPr="00407605">
              <w:rPr>
                <w:rFonts w:ascii="Arial" w:eastAsia="Times New Roman" w:hAnsi="Arial" w:cs="Arial"/>
                <w:i/>
                <w:iCs/>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Program 01: Donošenje akata i mjera iz djelokruga predstavničkog, izvršnog tijela</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130.000,00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130.000,00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A1001 01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Redovni rad Općinskog vijeća</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90.000,00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90.000,00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0111  Izvršna i zakonodavna tijela</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90.000,00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90.000,00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90.000,00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90.000,00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90.000,00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90.000,00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329</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Ostali nespomenuti 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90.000,00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90.000,00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A1001 02</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Potpora radu političkih stranaka</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40.000,00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0111  Izvršna i zakonodavna tijela</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40.000,00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40.000,00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Donacije i 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i/>
                <w:iCs/>
                <w:sz w:val="18"/>
                <w:szCs w:val="18"/>
              </w:rPr>
            </w:pPr>
            <w:r w:rsidRPr="00407605">
              <w:rPr>
                <w:rFonts w:ascii="Arial" w:eastAsia="Times New Roman" w:hAnsi="Arial" w:cs="Arial"/>
                <w:i/>
                <w:iCs/>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Glava 001 03</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Jedinstveni upravni odjel</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13.405.500,00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1.365.661,60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3.466.000,00</w:t>
            </w:r>
          </w:p>
        </w:tc>
        <w:tc>
          <w:tcPr>
            <w:tcW w:w="1752" w:type="dxa"/>
            <w:tcBorders>
              <w:top w:val="nil"/>
              <w:left w:val="nil"/>
              <w:bottom w:val="single" w:sz="4" w:space="0" w:color="auto"/>
              <w:right w:val="single" w:sz="8"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11.305.161,60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P1002</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Program 02:</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Donošenje i provedba akata i mjera iz djelokruga</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2.274.500,00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326.661,60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150.000,00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2.451.161,60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A1002 01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Administrativno, tehničko i stručno osoblje</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1.939.500,00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326.661,60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150.000,00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2.116.161,60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0111  Izvršna i zakonodavna tijela</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1.939.500,00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326.661,60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150.000,00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2.116.161,60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1.939.500,00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326.661,60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150.000,00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2.116.161,60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za zaposlene</w:t>
            </w:r>
          </w:p>
        </w:tc>
        <w:tc>
          <w:tcPr>
            <w:tcW w:w="1559"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837.500,00</w:t>
            </w:r>
          </w:p>
        </w:tc>
        <w:tc>
          <w:tcPr>
            <w:tcW w:w="132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60.000,00</w:t>
            </w:r>
          </w:p>
        </w:tc>
        <w:tc>
          <w:tcPr>
            <w:tcW w:w="13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150.000,00</w:t>
            </w:r>
          </w:p>
        </w:tc>
        <w:tc>
          <w:tcPr>
            <w:tcW w:w="1752" w:type="dxa"/>
            <w:tcBorders>
              <w:top w:val="nil"/>
              <w:left w:val="nil"/>
              <w:bottom w:val="single" w:sz="4" w:space="0" w:color="auto"/>
              <w:right w:val="single" w:sz="8"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747.500,00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311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Plaće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680.000,00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130.000,00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600.000,00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312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Ostali rashodi za zaposlene</w:t>
            </w:r>
          </w:p>
        </w:tc>
        <w:tc>
          <w:tcPr>
            <w:tcW w:w="1559"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c>
          <w:tcPr>
            <w:tcW w:w="132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313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Doprinosi na plaće</w:t>
            </w:r>
          </w:p>
        </w:tc>
        <w:tc>
          <w:tcPr>
            <w:tcW w:w="1559"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107.500,00</w:t>
            </w:r>
          </w:p>
        </w:tc>
        <w:tc>
          <w:tcPr>
            <w:tcW w:w="132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w:t>
            </w:r>
          </w:p>
        </w:tc>
        <w:tc>
          <w:tcPr>
            <w:tcW w:w="13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20.000,00</w:t>
            </w:r>
          </w:p>
        </w:tc>
        <w:tc>
          <w:tcPr>
            <w:tcW w:w="1752"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97.500,00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1.102.000,00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266.661,60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1.368.661,60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321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Naknade troškova zaposlenima (službeni put)</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16.000,00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12.000,00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28.000,00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322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Rashodi za materijal i energiju</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203.000,00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203.000,00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323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Rashodi za usluge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775.000,00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92.970,00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867.970,00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329</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Ostali nespomenuti 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108.000,00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161.691,60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269.691,60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A1002 02</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Bankarske usluge i usluge platnog prometa</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0111  Izvršna i zakonodavna tijela</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34</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Financijski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343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Ostali financijski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K1002 01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Kapitalni projekt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Nabava dugotrajne imovine</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315.000,00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315.000,00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0111  Izvršna i zakonodavna tijela</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315.000,00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315.000,00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4</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za nabavu nefinancijske imovine</w:t>
            </w:r>
          </w:p>
        </w:tc>
        <w:tc>
          <w:tcPr>
            <w:tcW w:w="1559"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315.000,00</w:t>
            </w:r>
          </w:p>
        </w:tc>
        <w:tc>
          <w:tcPr>
            <w:tcW w:w="132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315.000,00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42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za nabavu proizvedene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315.000,00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315.000,00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04,51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422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Postrojenja i oprema</w:t>
            </w:r>
          </w:p>
        </w:tc>
        <w:tc>
          <w:tcPr>
            <w:tcW w:w="1559"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315.000,00</w:t>
            </w:r>
          </w:p>
        </w:tc>
        <w:tc>
          <w:tcPr>
            <w:tcW w:w="132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315.000,00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 1003</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Program 03:</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Protupožarna i civilna zaštita</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60.000,00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60.000,00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A1003 01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Protupožarna zaštita</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0320 Usluge protupožarne zaštite</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50.000,00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Donacije i 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50.000,00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A1003 02</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Civilna zaštita</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organizacija: 0360 Rashodi za javni red i sigurnost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Donacije i 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P1004</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Program 04:</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Javne potrebe u obrazovanju općine Negoslavci</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223.000,00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64.000,00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16.000,00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271.000,00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A1004 01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Predškola</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116.000,00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136.000,00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0912 Predškolsko obrazovanje</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116.000,00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136.000,00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116.000,00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136.000,00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116.000,00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136.000,00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116.000,00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136.000,00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A1004 02</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Sufinan.javnog prijevoza srednješk.učenika</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35.000,00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35.000,00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kklasifikacija: 092 Srednješkolsko obrazovanje</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35.000,00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35.000,00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35.000,00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37</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Naknade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372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Ostale naknada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A1004 01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Osnovno školstvo</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72.000,00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44.000,00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16.000,00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100.000,00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0913 Osnovnoškolsko obrazovanje</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72.000,00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44.000,00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16.000,00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100.000,00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72.000,00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44.000,00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16.000,00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100.000,00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36</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36.000,00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44.000,00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70.000,00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366</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36.000,00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44.000,00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70.000,00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37</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Naknade građanima i kućanstvima</w:t>
            </w:r>
          </w:p>
        </w:tc>
        <w:tc>
          <w:tcPr>
            <w:tcW w:w="1559"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36.000,00</w:t>
            </w:r>
          </w:p>
        </w:tc>
        <w:tc>
          <w:tcPr>
            <w:tcW w:w="132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6.000,00</w:t>
            </w:r>
          </w:p>
        </w:tc>
        <w:tc>
          <w:tcPr>
            <w:tcW w:w="1752" w:type="dxa"/>
            <w:tcBorders>
              <w:top w:val="nil"/>
              <w:left w:val="nil"/>
              <w:bottom w:val="single" w:sz="4" w:space="0" w:color="auto"/>
              <w:right w:val="single" w:sz="8"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372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Ostale naknada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i/>
                <w:iCs/>
                <w:sz w:val="18"/>
                <w:szCs w:val="18"/>
              </w:rPr>
            </w:pPr>
            <w:r w:rsidRPr="00407605">
              <w:rPr>
                <w:rFonts w:ascii="Arial" w:eastAsia="Times New Roman" w:hAnsi="Arial" w:cs="Arial"/>
                <w:i/>
                <w:iCs/>
                <w:sz w:val="18"/>
                <w:szCs w:val="18"/>
              </w:rPr>
              <w:t>36.000,00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i/>
                <w:iCs/>
                <w:sz w:val="18"/>
                <w:szCs w:val="18"/>
              </w:rPr>
            </w:pPr>
            <w:r w:rsidRPr="00407605">
              <w:rPr>
                <w:rFonts w:ascii="Arial" w:eastAsia="Times New Roman" w:hAnsi="Arial" w:cs="Arial"/>
                <w:i/>
                <w:i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i/>
                <w:iCs/>
                <w:sz w:val="18"/>
                <w:szCs w:val="18"/>
              </w:rPr>
            </w:pPr>
            <w:r w:rsidRPr="00407605">
              <w:rPr>
                <w:rFonts w:ascii="Arial" w:eastAsia="Times New Roman" w:hAnsi="Arial" w:cs="Arial"/>
                <w:i/>
                <w:iCs/>
                <w:sz w:val="18"/>
                <w:szCs w:val="18"/>
              </w:rPr>
              <w:t>6.000,00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i/>
                <w:iCs/>
                <w:sz w:val="18"/>
                <w:szCs w:val="18"/>
              </w:rPr>
            </w:pPr>
            <w:r w:rsidRPr="00407605">
              <w:rPr>
                <w:rFonts w:ascii="Arial" w:eastAsia="Times New Roman" w:hAnsi="Arial" w:cs="Arial"/>
                <w:i/>
                <w:iCs/>
                <w:sz w:val="18"/>
                <w:szCs w:val="18"/>
              </w:rPr>
              <w:t>30.000,00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P1005</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Program 05:</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Održavanje objekat i uređaja kom. infrastrukture</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1.680.000,00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450.000,00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1.830.000,00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K1005 01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Održavanje komunalne infrastrukture</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1.100.000,00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450.000,00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1.450.000,00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0660 Rashodi vezani uz stan.i kom.po</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1.100.000,00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450.000,00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1.450.000,00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4</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za nabavu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1.100.000,00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450.000,00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1.450.000,00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42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Rahodi za nabavu proizdene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1.100.000,00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450.000,00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1.450.000,00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03,51,52</w:t>
            </w:r>
          </w:p>
        </w:tc>
        <w:tc>
          <w:tcPr>
            <w:tcW w:w="2953"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421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Građevinski objekti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1.100.000,00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450.000,00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100.000,00</w:t>
            </w:r>
          </w:p>
        </w:tc>
        <w:tc>
          <w:tcPr>
            <w:tcW w:w="1752"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1.450.000,00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K1005 02</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Kapitalni projekt: Obnova centra općine</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530.000,00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330.000,00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0660 Rashodi vezani uz stan.i kom. Pogod.</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530.000,00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330.000,00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4</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za nabavu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530.000,00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330.000,00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42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Rahodi za nabavu proizdene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530.000,00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330.000,00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04,51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421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Građevinski objekti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530.000,00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330.000,00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A1005 01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Materijal i dijelovi za održavanje javne rasvjete</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0640 Ulična rasvjeta</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50.000,00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50.000,00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323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Rashodi za usluge</w:t>
            </w:r>
          </w:p>
        </w:tc>
        <w:tc>
          <w:tcPr>
            <w:tcW w:w="1559"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c>
          <w:tcPr>
            <w:tcW w:w="132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P1006</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Program 06:</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Izgradnja objekata i urđ. Komunalne infrastr.i opremanje</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6.670.000,00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300.000,00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3.000.000,00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3.970.000,00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K1006 01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Kapitalni projekt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Izgradnja plinovoda, vodovoda i kanla.</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6.620.000,00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3.000.000,00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3.820.000,00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0660 Rashodi vezani uz stan.i kom.po</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6.620.000,00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3.000.000,00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3.820.000,00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4</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za nabavu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6.620.000,00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200.000,00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3.000.000,00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3.820.000,00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42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Rahodi za nabavu proizdene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6.620.000,00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200.000,00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3.000.000,00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3.820.000,00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421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Građevinski objekti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6.620.000,00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200.000,00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3.000.000,00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3.820.000,00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K1006 02</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Kapitalni projekt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Opremanje komunalnom opremom</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lastRenderedPageBreak/>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0660 Rashodi vezani uz stan.i kom.po</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4</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za nabavu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50.000,00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100.000,00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42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Rahodi za nabavu proizdene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50.000,00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100.000,00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01,51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422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Postrojenja i oprema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150.000,00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xml:space="preserve">P1007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Program 07</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Program javnih potreba u so. skrbi općine Neg.</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792.000,00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70.000,00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862.000,00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A1007 01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Pomoć u novcu pojedincima i obiteljima</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182.000,00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70.000,00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252.000,00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Funkcijska klasifikacija: 1070 - Socijalna pomoć stanovništvu …</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182.000,00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70.000,00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252.000,00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182.000,00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70.000,00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252.000,00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37</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Naknade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182.000,00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70.000,00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252.000,00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372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Ostale naknade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182.000,00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70.000,00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252.000,00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A1007 02</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Pomoć u novcu pojedincima i obit. - đaci i paketići</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45.000,00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45.000,00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Funkcijska klasifikacija: 1070 - Socijalna pomoć stanovništvu …</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45.000,00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45.000,00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45.000,00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45.000,00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37</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Naknade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372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Ostale naknade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45.000,00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A1007 03</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Crveni križ</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1070 - Socijalna pomoć stanovništvu …</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P1008</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Program 08:</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Program javnih potreba u kulturi</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473.000,00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115.000,00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588.000,00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lastRenderedPageBreak/>
              <w:t>A1008 01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Vjerske zajednice - pomoć u radu</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135.000,00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65.000,00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200.000,00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Funkcijska klasifikacija: 0840 Religijske i druge službe zajednice</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135.000,00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65.000,00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200.000,00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135.000,00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65.000,00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200.000,00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135.000,00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65.000,00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200.000,00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i/>
                <w:iCs/>
                <w:sz w:val="18"/>
                <w:szCs w:val="18"/>
              </w:rPr>
            </w:pPr>
            <w:r w:rsidRPr="00407605">
              <w:rPr>
                <w:rFonts w:ascii="Arial" w:eastAsia="Times New Roman" w:hAnsi="Arial" w:cs="Arial"/>
                <w:i/>
                <w:iCs/>
                <w:sz w:val="18"/>
                <w:szCs w:val="18"/>
              </w:rPr>
              <w:t>35.000,00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i/>
                <w:iCs/>
                <w:sz w:val="18"/>
                <w:szCs w:val="18"/>
              </w:rPr>
            </w:pPr>
            <w:r w:rsidRPr="00407605">
              <w:rPr>
                <w:rFonts w:ascii="Arial" w:eastAsia="Times New Roman" w:hAnsi="Arial" w:cs="Arial"/>
                <w:i/>
                <w:i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i/>
                <w:iCs/>
                <w:sz w:val="18"/>
                <w:szCs w:val="18"/>
              </w:rPr>
            </w:pPr>
            <w:r w:rsidRPr="00407605">
              <w:rPr>
                <w:rFonts w:ascii="Arial" w:eastAsia="Times New Roman" w:hAnsi="Arial" w:cs="Arial"/>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i/>
                <w:iCs/>
                <w:sz w:val="18"/>
                <w:szCs w:val="18"/>
              </w:rPr>
            </w:pPr>
            <w:r w:rsidRPr="00407605">
              <w:rPr>
                <w:rFonts w:ascii="Arial" w:eastAsia="Times New Roman" w:hAnsi="Arial" w:cs="Arial"/>
                <w:i/>
                <w:iCs/>
                <w:sz w:val="18"/>
                <w:szCs w:val="18"/>
              </w:rPr>
              <w:t>35.000,00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41,01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382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Kapitalne donacije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100.000,00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65.000,00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165.000,00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A1008 02</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Djelatnost kulturno-umjetničkih društava</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40.000,00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40.000,00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0820 - Službe kulture</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40.000,00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40.000,00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40.000,00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40.000,00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40.000,00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40.000,00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i/>
                <w:iCs/>
                <w:sz w:val="18"/>
                <w:szCs w:val="18"/>
              </w:rPr>
            </w:pPr>
            <w:r w:rsidRPr="00407605">
              <w:rPr>
                <w:rFonts w:ascii="Arial" w:eastAsia="Times New Roman" w:hAnsi="Arial" w:cs="Arial"/>
                <w:i/>
                <w:iCs/>
                <w:sz w:val="18"/>
                <w:szCs w:val="18"/>
              </w:rPr>
              <w:t>40.000,00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i/>
                <w:iCs/>
                <w:sz w:val="18"/>
                <w:szCs w:val="18"/>
              </w:rPr>
            </w:pPr>
            <w:r w:rsidRPr="00407605">
              <w:rPr>
                <w:rFonts w:ascii="Arial" w:eastAsia="Times New Roman" w:hAnsi="Arial" w:cs="Arial"/>
                <w:i/>
                <w:i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i/>
                <w:iCs/>
                <w:sz w:val="18"/>
                <w:szCs w:val="18"/>
              </w:rPr>
            </w:pPr>
            <w:r w:rsidRPr="00407605">
              <w:rPr>
                <w:rFonts w:ascii="Arial" w:eastAsia="Times New Roman" w:hAnsi="Arial" w:cs="Arial"/>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i/>
                <w:iCs/>
                <w:sz w:val="18"/>
                <w:szCs w:val="18"/>
              </w:rPr>
            </w:pPr>
            <w:r w:rsidRPr="00407605">
              <w:rPr>
                <w:rFonts w:ascii="Arial" w:eastAsia="Times New Roman" w:hAnsi="Arial" w:cs="Arial"/>
                <w:i/>
                <w:iCs/>
                <w:sz w:val="18"/>
                <w:szCs w:val="18"/>
              </w:rPr>
              <w:t>40.000,00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A1008 03</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Kulturne manifestacije</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15.000,00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0820 - Službe kulture</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15.000,00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15.000,00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A1008 04</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Zajedničko veće općina</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40.000,00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0820 - Službe kulture</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40.000,00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40.000,00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A1008 05</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xml:space="preserve">Udruge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243.000,00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293.000,00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lastRenderedPageBreak/>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0820 - Službe kulture</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243.000,00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293.000,00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243.000,00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50.000,00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293.000,00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36</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Tekuće pomoći proračunima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18.000,00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18.000,00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363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Tekuće pomoći proračunima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6.000,00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6.000,00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366</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Tekuće pomoći proračunskim korisnicima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12.000,00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12.000,00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225.000,00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50.000,00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275.000,00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225.000,00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275.000,00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P1009</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Program 09:</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Javne potrebe u športu</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253.000,00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40.000,00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293.000,00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A1009 01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Tekuće donacije sportskim udrugama</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253.000,00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293.000,00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Funkcijska klasifikacija: 0810 Službe rekreacije i sporta</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253.000,00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40.000,00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293.000,00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253.000,00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293.000,00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253.000,00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40.000,00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293.000,00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253.000,00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40.000,00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293.000,00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P1010</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Program 10:</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Demografske mjere Općine Negoslavci</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555.000,00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555.000,00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A1010 01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Demografske mjere Općine Negoslavci</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555.000,00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555.000,00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0620 Razvoj zajednice</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555.000,00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555.000,00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555.000,00</w:t>
            </w:r>
          </w:p>
        </w:tc>
        <w:tc>
          <w:tcPr>
            <w:tcW w:w="132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555.000,00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37</w:t>
            </w:r>
          </w:p>
        </w:tc>
        <w:tc>
          <w:tcPr>
            <w:tcW w:w="3544"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Naknade građanima i kućanstvima</w:t>
            </w:r>
          </w:p>
        </w:tc>
        <w:tc>
          <w:tcPr>
            <w:tcW w:w="1559"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555.000,00</w:t>
            </w:r>
          </w:p>
        </w:tc>
        <w:tc>
          <w:tcPr>
            <w:tcW w:w="132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000000" w:fill="FFFFFF"/>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555.000,00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01</w:t>
            </w:r>
          </w:p>
        </w:tc>
        <w:tc>
          <w:tcPr>
            <w:tcW w:w="2953"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372</w:t>
            </w:r>
          </w:p>
        </w:tc>
        <w:tc>
          <w:tcPr>
            <w:tcW w:w="3544"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Ostale naknade građanima i kućanstvima</w:t>
            </w:r>
          </w:p>
        </w:tc>
        <w:tc>
          <w:tcPr>
            <w:tcW w:w="1559"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555.000,00</w:t>
            </w:r>
          </w:p>
        </w:tc>
        <w:tc>
          <w:tcPr>
            <w:tcW w:w="132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555.000,00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P1011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Program 11:</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Program "Zaželi"</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980.000,00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980.000,00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A1011 01</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xml:space="preserve">Aktinost: </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Administrativno, tehničko i stručno osoblje</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980.000,00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980.000,00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Funkcijska klasifikacija: 0111  Izvršna i zakonodavna tijela</w:t>
            </w:r>
          </w:p>
        </w:tc>
        <w:tc>
          <w:tcPr>
            <w:tcW w:w="3544"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980.000,00</w:t>
            </w:r>
          </w:p>
        </w:tc>
        <w:tc>
          <w:tcPr>
            <w:tcW w:w="132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316" w:type="dxa"/>
            <w:tcBorders>
              <w:top w:val="nil"/>
              <w:left w:val="nil"/>
              <w:bottom w:val="single" w:sz="4" w:space="0" w:color="auto"/>
              <w:right w:val="single" w:sz="4" w:space="0" w:color="auto"/>
            </w:tcBorders>
            <w:shd w:val="clear" w:color="000000" w:fill="D9D9D9"/>
            <w:noWrap/>
            <w:vAlign w:val="bottom"/>
            <w:hideMark/>
          </w:tcPr>
          <w:p w:rsidR="00407605" w:rsidRPr="00407605" w:rsidRDefault="00407605" w:rsidP="00407605">
            <w:pPr>
              <w:jc w:val="right"/>
              <w:rPr>
                <w:rFonts w:ascii="Arial" w:eastAsia="Times New Roman" w:hAnsi="Arial" w:cs="Arial"/>
                <w:b/>
                <w:bCs/>
                <w:i/>
                <w:iCs/>
                <w:sz w:val="18"/>
                <w:szCs w:val="18"/>
              </w:rPr>
            </w:pPr>
            <w:r w:rsidRPr="00407605">
              <w:rPr>
                <w:rFonts w:ascii="Arial" w:eastAsia="Times New Roman" w:hAnsi="Arial" w:cs="Arial"/>
                <w:b/>
                <w:bCs/>
                <w:i/>
                <w:i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980.000,00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980.000,00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20"/>
                <w:szCs w:val="20"/>
              </w:rPr>
            </w:pPr>
            <w:r w:rsidRPr="00407605">
              <w:rPr>
                <w:rFonts w:ascii="Arial" w:eastAsia="Times New Roman" w:hAnsi="Arial" w:cs="Arial"/>
                <w:sz w:val="20"/>
                <w:szCs w:val="20"/>
              </w:rPr>
              <w:t>980.000,00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31</w:t>
            </w:r>
          </w:p>
        </w:tc>
        <w:tc>
          <w:tcPr>
            <w:tcW w:w="3544"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Rashodi za zaposlene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858.000,00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858.000,00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lastRenderedPageBreak/>
              <w:t> </w:t>
            </w:r>
          </w:p>
        </w:tc>
        <w:tc>
          <w:tcPr>
            <w:tcW w:w="9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52</w:t>
            </w:r>
          </w:p>
        </w:tc>
        <w:tc>
          <w:tcPr>
            <w:tcW w:w="2953"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311</w:t>
            </w:r>
          </w:p>
        </w:tc>
        <w:tc>
          <w:tcPr>
            <w:tcW w:w="3544"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Plaće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720.000,00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720.000,00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 </w:t>
            </w:r>
          </w:p>
        </w:tc>
        <w:tc>
          <w:tcPr>
            <w:tcW w:w="2953"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312</w:t>
            </w:r>
          </w:p>
        </w:tc>
        <w:tc>
          <w:tcPr>
            <w:tcW w:w="3544"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Ostali rashodi za zaposlene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18.000,00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18.000,00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52</w:t>
            </w:r>
          </w:p>
        </w:tc>
        <w:tc>
          <w:tcPr>
            <w:tcW w:w="2953"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313</w:t>
            </w:r>
          </w:p>
        </w:tc>
        <w:tc>
          <w:tcPr>
            <w:tcW w:w="3544"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Doprinosi na plaće</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120.000,00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120.000,00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b/>
                <w:bCs/>
                <w:i/>
                <w:iCs/>
                <w:sz w:val="18"/>
                <w:szCs w:val="18"/>
              </w:rPr>
            </w:pPr>
            <w:r w:rsidRPr="00407605">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center"/>
              <w:rPr>
                <w:rFonts w:ascii="Arial" w:eastAsia="Times New Roman" w:hAnsi="Arial" w:cs="Arial"/>
                <w:b/>
                <w:bCs/>
                <w:sz w:val="18"/>
                <w:szCs w:val="18"/>
              </w:rPr>
            </w:pPr>
            <w:r w:rsidRPr="00407605">
              <w:rPr>
                <w:rFonts w:ascii="Arial" w:eastAsia="Times New Roman" w:hAnsi="Arial" w:cs="Arial"/>
                <w:b/>
                <w:bCs/>
                <w:sz w:val="18"/>
                <w:szCs w:val="18"/>
              </w:rPr>
              <w:t> </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32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b/>
                <w:bCs/>
                <w:sz w:val="18"/>
                <w:szCs w:val="18"/>
              </w:rPr>
            </w:pPr>
            <w:r w:rsidRPr="00407605">
              <w:rPr>
                <w:rFonts w:ascii="Arial" w:eastAsia="Times New Roman" w:hAnsi="Arial" w:cs="Arial"/>
                <w:b/>
                <w:bCs/>
                <w:sz w:val="18"/>
                <w:szCs w:val="18"/>
              </w:rPr>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122.000,00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b/>
                <w:bCs/>
                <w:sz w:val="18"/>
                <w:szCs w:val="18"/>
              </w:rPr>
            </w:pPr>
            <w:r w:rsidRPr="00407605">
              <w:rPr>
                <w:rFonts w:ascii="Arial" w:eastAsia="Times New Roman" w:hAnsi="Arial" w:cs="Arial"/>
                <w:b/>
                <w:bCs/>
                <w:sz w:val="18"/>
                <w:szCs w:val="18"/>
              </w:rPr>
              <w:t>122.000,00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52</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321</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Naknade troškova zaposlenima (službeni put)</w:t>
            </w:r>
          </w:p>
        </w:tc>
        <w:tc>
          <w:tcPr>
            <w:tcW w:w="1559"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52.000,00</w:t>
            </w:r>
          </w:p>
        </w:tc>
        <w:tc>
          <w:tcPr>
            <w:tcW w:w="132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auto" w:fill="auto"/>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52.000,00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52</w:t>
            </w:r>
          </w:p>
        </w:tc>
        <w:tc>
          <w:tcPr>
            <w:tcW w:w="2953"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322</w:t>
            </w:r>
          </w:p>
        </w:tc>
        <w:tc>
          <w:tcPr>
            <w:tcW w:w="3544" w:type="dxa"/>
            <w:tcBorders>
              <w:top w:val="nil"/>
              <w:left w:val="nil"/>
              <w:bottom w:val="single" w:sz="4" w:space="0" w:color="auto"/>
              <w:right w:val="single" w:sz="4" w:space="0" w:color="auto"/>
            </w:tcBorders>
            <w:shd w:val="clear" w:color="auto" w:fill="auto"/>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Rashodi za materijal i energiju</w:t>
            </w:r>
          </w:p>
        </w:tc>
        <w:tc>
          <w:tcPr>
            <w:tcW w:w="1559"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color w:val="000000"/>
                <w:sz w:val="18"/>
                <w:szCs w:val="18"/>
              </w:rPr>
            </w:pPr>
            <w:r w:rsidRPr="00407605">
              <w:rPr>
                <w:rFonts w:ascii="Arial" w:eastAsia="Times New Roman" w:hAnsi="Arial" w:cs="Arial"/>
                <w:color w:val="000000"/>
                <w:sz w:val="18"/>
                <w:szCs w:val="18"/>
              </w:rPr>
              <w:t>65.000,00</w:t>
            </w:r>
          </w:p>
        </w:tc>
        <w:tc>
          <w:tcPr>
            <w:tcW w:w="132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color w:val="000000"/>
                <w:sz w:val="18"/>
                <w:szCs w:val="18"/>
              </w:rPr>
            </w:pPr>
            <w:r w:rsidRPr="00407605">
              <w:rPr>
                <w:rFonts w:ascii="Arial" w:eastAsia="Times New Roman" w:hAnsi="Arial" w:cs="Arial"/>
                <w:color w:val="000000"/>
                <w:sz w:val="18"/>
                <w:szCs w:val="18"/>
              </w:rPr>
              <w:t>0,00</w:t>
            </w:r>
          </w:p>
        </w:tc>
        <w:tc>
          <w:tcPr>
            <w:tcW w:w="13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color w:val="000000"/>
                <w:sz w:val="18"/>
                <w:szCs w:val="18"/>
              </w:rPr>
            </w:pPr>
            <w:r w:rsidRPr="00407605">
              <w:rPr>
                <w:rFonts w:ascii="Arial" w:eastAsia="Times New Roman" w:hAnsi="Arial" w:cs="Arial"/>
                <w:color w:val="000000"/>
                <w:sz w:val="18"/>
                <w:szCs w:val="18"/>
              </w:rPr>
              <w:t>0,00</w:t>
            </w:r>
          </w:p>
        </w:tc>
        <w:tc>
          <w:tcPr>
            <w:tcW w:w="1752" w:type="dxa"/>
            <w:tcBorders>
              <w:top w:val="nil"/>
              <w:left w:val="nil"/>
              <w:bottom w:val="single" w:sz="4" w:space="0" w:color="auto"/>
              <w:right w:val="single" w:sz="8" w:space="0" w:color="auto"/>
            </w:tcBorders>
            <w:shd w:val="clear" w:color="000000" w:fill="FFFFFF"/>
            <w:noWrap/>
            <w:vAlign w:val="bottom"/>
            <w:hideMark/>
          </w:tcPr>
          <w:p w:rsidR="00407605" w:rsidRPr="00407605" w:rsidRDefault="00407605" w:rsidP="00407605">
            <w:pPr>
              <w:jc w:val="right"/>
              <w:rPr>
                <w:rFonts w:ascii="Arial" w:eastAsia="Times New Roman" w:hAnsi="Arial" w:cs="Arial"/>
                <w:color w:val="000000"/>
                <w:sz w:val="18"/>
                <w:szCs w:val="18"/>
              </w:rPr>
            </w:pPr>
            <w:r w:rsidRPr="00407605">
              <w:rPr>
                <w:rFonts w:ascii="Arial" w:eastAsia="Times New Roman" w:hAnsi="Arial" w:cs="Arial"/>
                <w:color w:val="000000"/>
                <w:sz w:val="18"/>
                <w:szCs w:val="18"/>
              </w:rPr>
              <w:t>65.000,00</w:t>
            </w:r>
          </w:p>
        </w:tc>
      </w:tr>
      <w:tr w:rsidR="00407605" w:rsidRPr="00407605" w:rsidTr="00407605">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i/>
                <w:iCs/>
                <w:sz w:val="18"/>
                <w:szCs w:val="18"/>
              </w:rPr>
            </w:pPr>
            <w:r w:rsidRPr="00407605">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center"/>
              <w:rPr>
                <w:rFonts w:ascii="Arial" w:eastAsia="Times New Roman" w:hAnsi="Arial" w:cs="Arial"/>
                <w:sz w:val="18"/>
                <w:szCs w:val="18"/>
              </w:rPr>
            </w:pPr>
            <w:r w:rsidRPr="00407605">
              <w:rPr>
                <w:rFonts w:ascii="Arial" w:eastAsia="Times New Roman" w:hAnsi="Arial" w:cs="Arial"/>
                <w:sz w:val="18"/>
                <w:szCs w:val="18"/>
              </w:rPr>
              <w:t>52</w:t>
            </w:r>
          </w:p>
        </w:tc>
        <w:tc>
          <w:tcPr>
            <w:tcW w:w="2953"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323</w:t>
            </w:r>
          </w:p>
        </w:tc>
        <w:tc>
          <w:tcPr>
            <w:tcW w:w="3544"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rPr>
                <w:rFonts w:ascii="Arial" w:eastAsia="Times New Roman" w:hAnsi="Arial" w:cs="Arial"/>
                <w:sz w:val="18"/>
                <w:szCs w:val="18"/>
              </w:rPr>
            </w:pPr>
            <w:r w:rsidRPr="00407605">
              <w:rPr>
                <w:rFonts w:ascii="Arial" w:eastAsia="Times New Roman" w:hAnsi="Arial" w:cs="Arial"/>
                <w:sz w:val="18"/>
                <w:szCs w:val="18"/>
              </w:rPr>
              <w:t>Rashodi za usluge</w:t>
            </w:r>
          </w:p>
        </w:tc>
        <w:tc>
          <w:tcPr>
            <w:tcW w:w="1559"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w:t>
            </w:r>
          </w:p>
        </w:tc>
        <w:tc>
          <w:tcPr>
            <w:tcW w:w="132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316" w:type="dxa"/>
            <w:tcBorders>
              <w:top w:val="nil"/>
              <w:left w:val="nil"/>
              <w:bottom w:val="single" w:sz="4" w:space="0" w:color="auto"/>
              <w:right w:val="single" w:sz="4"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0,00</w:t>
            </w:r>
          </w:p>
        </w:tc>
        <w:tc>
          <w:tcPr>
            <w:tcW w:w="1752" w:type="dxa"/>
            <w:tcBorders>
              <w:top w:val="nil"/>
              <w:left w:val="nil"/>
              <w:bottom w:val="single" w:sz="4" w:space="0" w:color="auto"/>
              <w:right w:val="single" w:sz="8" w:space="0" w:color="auto"/>
            </w:tcBorders>
            <w:shd w:val="clear" w:color="000000" w:fill="FFFFFF"/>
            <w:noWrap/>
            <w:vAlign w:val="bottom"/>
            <w:hideMark/>
          </w:tcPr>
          <w:p w:rsidR="00407605" w:rsidRPr="00407605" w:rsidRDefault="00407605" w:rsidP="00407605">
            <w:pPr>
              <w:jc w:val="right"/>
              <w:rPr>
                <w:rFonts w:ascii="Arial" w:eastAsia="Times New Roman" w:hAnsi="Arial" w:cs="Arial"/>
                <w:sz w:val="18"/>
                <w:szCs w:val="18"/>
              </w:rPr>
            </w:pPr>
            <w:r w:rsidRPr="00407605">
              <w:rPr>
                <w:rFonts w:ascii="Arial" w:eastAsia="Times New Roman" w:hAnsi="Arial" w:cs="Arial"/>
                <w:sz w:val="18"/>
                <w:szCs w:val="18"/>
              </w:rPr>
              <w:t>5.000,00</w:t>
            </w:r>
          </w:p>
        </w:tc>
      </w:tr>
    </w:tbl>
    <w:p w:rsidR="007D4CED" w:rsidRPr="00731C4A" w:rsidRDefault="007D4CED" w:rsidP="00731C4A">
      <w:pPr>
        <w:pStyle w:val="Odlomakpopisa"/>
        <w:widowControl w:val="0"/>
        <w:suppressAutoHyphens/>
        <w:ind w:left="0"/>
        <w:jc w:val="both"/>
        <w:rPr>
          <w:rFonts w:eastAsia="Lucida Sans Unicode" w:cs="Times New Roman"/>
          <w:b/>
          <w:kern w:val="1"/>
          <w:szCs w:val="24"/>
          <w:lang w:val="hr-HR" w:eastAsia="ar-SA"/>
        </w:rPr>
      </w:pPr>
    </w:p>
    <w:p w:rsidR="00BC62FA" w:rsidRDefault="00407605" w:rsidP="00407605">
      <w:pPr>
        <w:pStyle w:val="Odlomakpopisa"/>
        <w:widowControl w:val="0"/>
        <w:suppressAutoHyphens/>
        <w:ind w:left="0"/>
        <w:jc w:val="center"/>
        <w:rPr>
          <w:rFonts w:eastAsia="Lucida Sans Unicode" w:cs="Times New Roman"/>
          <w:b/>
          <w:kern w:val="1"/>
          <w:szCs w:val="24"/>
          <w:lang w:val="hr-HR" w:eastAsia="ar-SA"/>
        </w:rPr>
      </w:pPr>
      <w:r>
        <w:rPr>
          <w:rFonts w:eastAsia="Lucida Sans Unicode" w:cs="Times New Roman"/>
          <w:b/>
          <w:kern w:val="1"/>
          <w:szCs w:val="24"/>
          <w:lang w:val="hr-HR" w:eastAsia="ar-SA"/>
        </w:rPr>
        <w:t>Članak 2.</w:t>
      </w:r>
    </w:p>
    <w:p w:rsidR="00407605" w:rsidRDefault="00407605" w:rsidP="00407605">
      <w:pPr>
        <w:pStyle w:val="Odlomakpopisa"/>
        <w:widowControl w:val="0"/>
        <w:suppressAutoHyphens/>
        <w:ind w:left="0"/>
        <w:jc w:val="center"/>
        <w:rPr>
          <w:rFonts w:eastAsia="Lucida Sans Unicode" w:cs="Times New Roman"/>
          <w:b/>
          <w:kern w:val="1"/>
          <w:szCs w:val="24"/>
          <w:lang w:val="hr-HR" w:eastAsia="ar-SA"/>
        </w:rPr>
      </w:pPr>
    </w:p>
    <w:p w:rsidR="00407605" w:rsidRPr="00407605" w:rsidRDefault="00407605" w:rsidP="00C211A7">
      <w:pPr>
        <w:pStyle w:val="Odlomakpopisa"/>
        <w:widowControl w:val="0"/>
        <w:suppressAutoHyphens/>
        <w:ind w:left="0"/>
        <w:jc w:val="both"/>
        <w:rPr>
          <w:rFonts w:eastAsia="Lucida Sans Unicode" w:cs="Times New Roman"/>
          <w:kern w:val="1"/>
          <w:szCs w:val="24"/>
          <w:lang w:val="hr-HR" w:eastAsia="ar-SA"/>
        </w:rPr>
      </w:pPr>
      <w:r>
        <w:rPr>
          <w:rFonts w:eastAsia="Lucida Sans Unicode" w:cs="Times New Roman"/>
          <w:kern w:val="1"/>
          <w:szCs w:val="24"/>
          <w:lang w:val="hr-HR" w:eastAsia="ar-SA"/>
        </w:rPr>
        <w:tab/>
      </w:r>
      <w:r w:rsidR="00555548">
        <w:rPr>
          <w:rFonts w:eastAsia="Times New Roman" w:cs="Times New Roman"/>
          <w:szCs w:val="24"/>
          <w:lang w:val="hr-HR" w:eastAsia="hr-HR"/>
        </w:rPr>
        <w:t>Ove Izmjene i dopune</w:t>
      </w:r>
      <w:r w:rsidR="00555548" w:rsidRPr="0016194E">
        <w:rPr>
          <w:rFonts w:eastAsia="Times New Roman" w:cs="Times New Roman"/>
          <w:szCs w:val="24"/>
          <w:lang w:val="hr-HR" w:eastAsia="hr-HR"/>
        </w:rPr>
        <w:t xml:space="preserve"> pro</w:t>
      </w:r>
      <w:r w:rsidR="00C54A7F">
        <w:rPr>
          <w:rFonts w:eastAsia="Times New Roman" w:cs="Times New Roman"/>
          <w:szCs w:val="24"/>
          <w:lang w:val="hr-HR" w:eastAsia="hr-HR"/>
        </w:rPr>
        <w:t>računa Općine Negoslavci za 2022</w:t>
      </w:r>
      <w:r w:rsidR="00555548" w:rsidRPr="0016194E">
        <w:rPr>
          <w:rFonts w:eastAsia="Times New Roman" w:cs="Times New Roman"/>
          <w:szCs w:val="24"/>
          <w:lang w:val="hr-HR" w:eastAsia="hr-HR"/>
        </w:rPr>
        <w:t>. godinu stupa</w:t>
      </w:r>
      <w:r w:rsidR="00555548">
        <w:rPr>
          <w:rFonts w:eastAsia="Times New Roman" w:cs="Times New Roman"/>
          <w:szCs w:val="24"/>
          <w:lang w:val="hr-HR" w:eastAsia="hr-HR"/>
        </w:rPr>
        <w:t>ju na snagu sljedećeg dana</w:t>
      </w:r>
      <w:r w:rsidR="00555548" w:rsidRPr="0016194E">
        <w:rPr>
          <w:rFonts w:eastAsia="Times New Roman" w:cs="Times New Roman"/>
          <w:szCs w:val="24"/>
          <w:lang w:val="hr-HR" w:eastAsia="hr-HR"/>
        </w:rPr>
        <w:t xml:space="preserve"> od dana objave u Službenom glasniku Općine </w:t>
      </w:r>
      <w:r w:rsidR="00555548">
        <w:rPr>
          <w:rFonts w:eastAsia="Times New Roman" w:cs="Times New Roman"/>
          <w:szCs w:val="24"/>
          <w:lang w:val="hr-HR" w:eastAsia="hr-HR"/>
        </w:rPr>
        <w:t>Negoslavci.</w:t>
      </w:r>
    </w:p>
    <w:p w:rsidR="00BC62FA" w:rsidRDefault="00BC62FA" w:rsidP="00407605">
      <w:pPr>
        <w:pStyle w:val="Odlomakpopisa"/>
        <w:widowControl w:val="0"/>
        <w:suppressAutoHyphens/>
        <w:ind w:left="0"/>
        <w:jc w:val="both"/>
        <w:rPr>
          <w:rFonts w:eastAsia="Lucida Sans Unicode" w:cs="Times New Roman"/>
          <w:kern w:val="1"/>
          <w:szCs w:val="24"/>
          <w:lang w:val="hr-HR" w:eastAsia="ar-SA"/>
        </w:rPr>
      </w:pPr>
    </w:p>
    <w:p w:rsidR="00BC62FA" w:rsidRDefault="00BC62FA" w:rsidP="00BC62FA">
      <w:pPr>
        <w:pStyle w:val="Odlomakpopisa"/>
        <w:widowControl w:val="0"/>
        <w:suppressAutoHyphens/>
        <w:ind w:left="709"/>
        <w:jc w:val="both"/>
        <w:rPr>
          <w:rFonts w:eastAsia="Lucida Sans Unicode" w:cs="Times New Roman"/>
          <w:kern w:val="1"/>
          <w:szCs w:val="24"/>
          <w:lang w:val="hr-HR" w:eastAsia="ar-SA"/>
        </w:rPr>
      </w:pPr>
    </w:p>
    <w:p w:rsidR="00BC62FA" w:rsidRDefault="00BC62FA" w:rsidP="00BC62FA">
      <w:pPr>
        <w:pStyle w:val="Odlomakpopisa"/>
        <w:widowControl w:val="0"/>
        <w:suppressAutoHyphens/>
        <w:ind w:left="709"/>
        <w:jc w:val="both"/>
        <w:rPr>
          <w:rFonts w:eastAsia="Lucida Sans Unicode" w:cs="Times New Roman"/>
          <w:kern w:val="1"/>
          <w:szCs w:val="24"/>
          <w:lang w:val="hr-HR" w:eastAsia="ar-SA"/>
        </w:rPr>
      </w:pPr>
    </w:p>
    <w:p w:rsidR="00BC62FA" w:rsidRDefault="00BC62FA" w:rsidP="00BC62FA">
      <w:pPr>
        <w:pStyle w:val="Odlomakpopisa"/>
        <w:widowControl w:val="0"/>
        <w:suppressAutoHyphens/>
        <w:ind w:left="709"/>
        <w:jc w:val="both"/>
        <w:rPr>
          <w:rFonts w:eastAsia="Lucida Sans Unicode" w:cs="Times New Roman"/>
          <w:kern w:val="1"/>
          <w:szCs w:val="24"/>
          <w:lang w:val="hr-HR" w:eastAsia="ar-SA"/>
        </w:rPr>
      </w:pPr>
    </w:p>
    <w:p w:rsidR="00BC62FA" w:rsidRDefault="00BC62FA" w:rsidP="00BC62FA">
      <w:pPr>
        <w:pStyle w:val="Odlomakpopisa"/>
        <w:widowControl w:val="0"/>
        <w:suppressAutoHyphens/>
        <w:ind w:left="709"/>
        <w:jc w:val="both"/>
        <w:rPr>
          <w:rFonts w:eastAsia="Lucida Sans Unicode" w:cs="Times New Roman"/>
          <w:kern w:val="1"/>
          <w:szCs w:val="24"/>
          <w:lang w:val="hr-HR" w:eastAsia="ar-SA"/>
        </w:rPr>
      </w:pPr>
    </w:p>
    <w:p w:rsidR="00BC62FA" w:rsidRDefault="00BC62FA" w:rsidP="00BC62FA">
      <w:pPr>
        <w:pStyle w:val="Odlomakpopisa"/>
        <w:widowControl w:val="0"/>
        <w:suppressAutoHyphens/>
        <w:ind w:left="709"/>
        <w:jc w:val="both"/>
        <w:rPr>
          <w:rFonts w:eastAsia="Lucida Sans Unicode" w:cs="Times New Roman"/>
          <w:kern w:val="1"/>
          <w:szCs w:val="24"/>
          <w:lang w:val="hr-HR" w:eastAsia="ar-SA"/>
        </w:rPr>
      </w:pPr>
    </w:p>
    <w:p w:rsidR="00BC62FA" w:rsidRDefault="00BC62FA" w:rsidP="007D4CED">
      <w:pPr>
        <w:pStyle w:val="Odlomakpopisa"/>
        <w:widowControl w:val="0"/>
        <w:suppressAutoHyphens/>
        <w:ind w:left="0"/>
        <w:jc w:val="both"/>
        <w:rPr>
          <w:rFonts w:eastAsia="Lucida Sans Unicode" w:cs="Times New Roman"/>
          <w:kern w:val="1"/>
          <w:szCs w:val="24"/>
          <w:lang w:val="hr-HR" w:eastAsia="ar-SA"/>
        </w:rPr>
      </w:pPr>
    </w:p>
    <w:p w:rsidR="00BC62FA" w:rsidRDefault="00BC62FA" w:rsidP="00BC62FA">
      <w:pPr>
        <w:pStyle w:val="Odlomakpopisa"/>
        <w:widowControl w:val="0"/>
        <w:suppressAutoHyphens/>
        <w:ind w:left="709"/>
        <w:jc w:val="both"/>
        <w:rPr>
          <w:rFonts w:eastAsia="Lucida Sans Unicode" w:cs="Times New Roman"/>
          <w:kern w:val="1"/>
          <w:szCs w:val="24"/>
          <w:lang w:val="hr-HR" w:eastAsia="ar-SA"/>
        </w:rPr>
      </w:pPr>
    </w:p>
    <w:p w:rsidR="00BC62FA" w:rsidRDefault="00BC62FA" w:rsidP="00BC62FA">
      <w:pPr>
        <w:pStyle w:val="Odlomakpopisa"/>
        <w:widowControl w:val="0"/>
        <w:suppressAutoHyphens/>
        <w:ind w:left="709"/>
        <w:jc w:val="both"/>
        <w:rPr>
          <w:rFonts w:eastAsia="Lucida Sans Unicode" w:cs="Times New Roman"/>
          <w:kern w:val="1"/>
          <w:szCs w:val="24"/>
          <w:lang w:val="hr-HR" w:eastAsia="ar-SA"/>
        </w:rPr>
      </w:pPr>
    </w:p>
    <w:p w:rsidR="00BC62FA" w:rsidRDefault="00BC62FA" w:rsidP="00BC62FA">
      <w:pPr>
        <w:pStyle w:val="Odlomakpopisa"/>
        <w:widowControl w:val="0"/>
        <w:suppressAutoHyphens/>
        <w:ind w:left="709"/>
        <w:jc w:val="both"/>
        <w:rPr>
          <w:rFonts w:eastAsia="Lucida Sans Unicode" w:cs="Times New Roman"/>
          <w:kern w:val="1"/>
          <w:szCs w:val="24"/>
          <w:lang w:val="hr-HR" w:eastAsia="ar-SA"/>
        </w:rPr>
      </w:pPr>
    </w:p>
    <w:p w:rsidR="00BC62FA" w:rsidRDefault="00BC62FA" w:rsidP="00BC62FA">
      <w:pPr>
        <w:pStyle w:val="Odlomakpopisa"/>
        <w:widowControl w:val="0"/>
        <w:suppressAutoHyphens/>
        <w:ind w:left="709"/>
        <w:jc w:val="both"/>
        <w:rPr>
          <w:rFonts w:eastAsia="Lucida Sans Unicode" w:cs="Times New Roman"/>
          <w:kern w:val="1"/>
          <w:szCs w:val="24"/>
          <w:lang w:val="hr-HR" w:eastAsia="ar-SA"/>
        </w:rPr>
      </w:pPr>
    </w:p>
    <w:p w:rsidR="00BC62FA" w:rsidRDefault="00BC62FA" w:rsidP="00BC62FA">
      <w:pPr>
        <w:pStyle w:val="Odlomakpopisa"/>
        <w:widowControl w:val="0"/>
        <w:suppressAutoHyphens/>
        <w:ind w:left="709"/>
        <w:jc w:val="both"/>
        <w:rPr>
          <w:rFonts w:eastAsia="Lucida Sans Unicode" w:cs="Times New Roman"/>
          <w:kern w:val="1"/>
          <w:szCs w:val="24"/>
          <w:lang w:val="hr-HR" w:eastAsia="ar-SA"/>
        </w:rPr>
      </w:pPr>
    </w:p>
    <w:p w:rsidR="00BC62FA" w:rsidRDefault="00BC62FA" w:rsidP="00BC62FA">
      <w:pPr>
        <w:pStyle w:val="Odlomakpopisa"/>
        <w:widowControl w:val="0"/>
        <w:suppressAutoHyphens/>
        <w:ind w:left="709"/>
        <w:jc w:val="both"/>
        <w:rPr>
          <w:rFonts w:eastAsia="Lucida Sans Unicode" w:cs="Times New Roman"/>
          <w:kern w:val="1"/>
          <w:szCs w:val="24"/>
          <w:lang w:val="hr-HR" w:eastAsia="ar-SA"/>
        </w:rPr>
      </w:pPr>
    </w:p>
    <w:p w:rsidR="00BC62FA" w:rsidRDefault="00BC62FA" w:rsidP="00BC62FA">
      <w:pPr>
        <w:pStyle w:val="Odlomakpopisa"/>
        <w:widowControl w:val="0"/>
        <w:suppressAutoHyphens/>
        <w:ind w:left="709"/>
        <w:jc w:val="both"/>
        <w:rPr>
          <w:rFonts w:eastAsia="Lucida Sans Unicode" w:cs="Times New Roman"/>
          <w:kern w:val="1"/>
          <w:szCs w:val="24"/>
          <w:lang w:val="hr-HR" w:eastAsia="ar-SA"/>
        </w:rPr>
      </w:pPr>
    </w:p>
    <w:p w:rsidR="00BC62FA" w:rsidRDefault="00BC62FA" w:rsidP="00BC62FA">
      <w:pPr>
        <w:pStyle w:val="Odlomakpopisa"/>
        <w:widowControl w:val="0"/>
        <w:suppressAutoHyphens/>
        <w:ind w:left="709"/>
        <w:jc w:val="both"/>
        <w:rPr>
          <w:rFonts w:eastAsia="Lucida Sans Unicode" w:cs="Times New Roman"/>
          <w:kern w:val="1"/>
          <w:szCs w:val="24"/>
          <w:lang w:val="hr-HR" w:eastAsia="ar-SA"/>
        </w:rPr>
      </w:pPr>
    </w:p>
    <w:p w:rsidR="007D2F53" w:rsidRDefault="007D2F53" w:rsidP="00BC62FA">
      <w:pPr>
        <w:pStyle w:val="Odlomakpopisa"/>
        <w:widowControl w:val="0"/>
        <w:suppressAutoHyphens/>
        <w:ind w:left="0"/>
        <w:jc w:val="both"/>
        <w:rPr>
          <w:rFonts w:eastAsia="Lucida Sans Unicode" w:cs="Times New Roman"/>
          <w:kern w:val="1"/>
          <w:szCs w:val="24"/>
          <w:lang w:val="hr-HR" w:eastAsia="ar-SA"/>
        </w:rPr>
      </w:pPr>
    </w:p>
    <w:p w:rsidR="007D2F53" w:rsidRPr="00BC62FA" w:rsidRDefault="007D2F53" w:rsidP="00BC62FA">
      <w:pPr>
        <w:pStyle w:val="Odlomakpopisa"/>
        <w:widowControl w:val="0"/>
        <w:suppressAutoHyphens/>
        <w:ind w:left="0"/>
        <w:jc w:val="both"/>
        <w:rPr>
          <w:rFonts w:eastAsia="Lucida Sans Unicode" w:cs="Times New Roman"/>
          <w:kern w:val="1"/>
          <w:szCs w:val="24"/>
          <w:lang w:val="hr-HR" w:eastAsia="ar-SA"/>
        </w:rPr>
        <w:sectPr w:rsidR="007D2F53" w:rsidRPr="00BC62FA" w:rsidSect="004E7DF7">
          <w:footerReference w:type="default" r:id="rId12"/>
          <w:pgSz w:w="16838" w:h="11906" w:orient="landscape"/>
          <w:pgMar w:top="1417" w:right="1417" w:bottom="1417" w:left="1417" w:header="708" w:footer="708" w:gutter="0"/>
          <w:cols w:space="708"/>
          <w:docGrid w:linePitch="360"/>
        </w:sectPr>
      </w:pPr>
    </w:p>
    <w:p w:rsidR="00405CC5" w:rsidRPr="0017574E" w:rsidRDefault="00405CC5" w:rsidP="00405CC5">
      <w:pPr>
        <w:jc w:val="both"/>
        <w:rPr>
          <w:color w:val="000000" w:themeColor="text1"/>
          <w:lang w:val="hr-HR"/>
        </w:rPr>
      </w:pPr>
      <w:r>
        <w:rPr>
          <w:b/>
          <w:lang w:val="hr-HR"/>
        </w:rPr>
        <w:lastRenderedPageBreak/>
        <w:tab/>
      </w:r>
      <w:r>
        <w:rPr>
          <w:lang w:val="hr-HR"/>
        </w:rPr>
        <w:t xml:space="preserve">Na temelju članka </w:t>
      </w:r>
      <w:r w:rsidRPr="0017574E">
        <w:rPr>
          <w:color w:val="000000" w:themeColor="text1"/>
          <w:lang w:val="hr-HR"/>
        </w:rPr>
        <w:t xml:space="preserve">45. </w:t>
      </w:r>
      <w:r>
        <w:rPr>
          <w:lang w:val="hr-HR"/>
        </w:rPr>
        <w:t xml:space="preserve">Zakona o proračunu („Narodne novine“ broj 144/21) i članka 19., stavka 1., točke 2. i 8. Statuta Općine </w:t>
      </w:r>
      <w:r w:rsidRPr="0017574E">
        <w:rPr>
          <w:lang w:val="hr-HR"/>
        </w:rPr>
        <w:t>Negoslavci</w:t>
      </w:r>
      <w:r>
        <w:rPr>
          <w:lang w:val="hr-HR"/>
        </w:rPr>
        <w:t xml:space="preserve"> („Službeni glasnik Općine Negoslavci“ broj 01/21), Općinsko vijeće Općine Negoslavci na svojoj redovnoj sjednici održanoj dana 15.06.2022. godine donosi </w:t>
      </w:r>
    </w:p>
    <w:p w:rsidR="00405CC5" w:rsidRDefault="00405CC5" w:rsidP="00405CC5">
      <w:pPr>
        <w:rPr>
          <w:lang w:val="hr-HR"/>
        </w:rPr>
      </w:pPr>
    </w:p>
    <w:p w:rsidR="00405CC5" w:rsidRPr="00EC4493" w:rsidRDefault="00405CC5" w:rsidP="00405CC5">
      <w:pPr>
        <w:jc w:val="center"/>
        <w:rPr>
          <w:b/>
          <w:lang w:val="hr-HR"/>
        </w:rPr>
      </w:pPr>
      <w:r w:rsidRPr="00EC4493">
        <w:rPr>
          <w:b/>
          <w:lang w:val="hr-HR"/>
        </w:rPr>
        <w:t>ODLUKU O DONOŠENJU IZMJENA I DOPUNA PRORAČUNA OPĆINE NEGOSLAVCI ZA 2022. GODINU (PRVI REBALANS)</w:t>
      </w:r>
    </w:p>
    <w:p w:rsidR="00405CC5" w:rsidRPr="00EC4493" w:rsidRDefault="00405CC5" w:rsidP="00405CC5">
      <w:pPr>
        <w:jc w:val="center"/>
        <w:rPr>
          <w:b/>
          <w:lang w:val="hr-HR"/>
        </w:rPr>
      </w:pPr>
    </w:p>
    <w:p w:rsidR="00405CC5" w:rsidRPr="00EC4493" w:rsidRDefault="00405CC5" w:rsidP="00405CC5">
      <w:pPr>
        <w:jc w:val="center"/>
        <w:rPr>
          <w:b/>
          <w:lang w:val="hr-HR"/>
        </w:rPr>
      </w:pPr>
      <w:r w:rsidRPr="00EC4493">
        <w:rPr>
          <w:b/>
          <w:lang w:val="hr-HR"/>
        </w:rPr>
        <w:t>Članak 1.</w:t>
      </w:r>
    </w:p>
    <w:p w:rsidR="00405CC5" w:rsidRDefault="00405CC5" w:rsidP="00405CC5">
      <w:pPr>
        <w:jc w:val="both"/>
        <w:rPr>
          <w:lang w:val="hr-HR"/>
        </w:rPr>
      </w:pPr>
      <w:r>
        <w:rPr>
          <w:lang w:val="hr-HR"/>
        </w:rPr>
        <w:tab/>
        <w:t>Donose se Izmjene i dopune Proračuna Općine Negoslavci za 2022. godinu (prvi rebalans).</w:t>
      </w:r>
    </w:p>
    <w:p w:rsidR="00405CC5" w:rsidRDefault="00405CC5" w:rsidP="00405CC5">
      <w:pPr>
        <w:rPr>
          <w:lang w:val="hr-HR"/>
        </w:rPr>
      </w:pPr>
    </w:p>
    <w:p w:rsidR="00405CC5" w:rsidRPr="00EC4493" w:rsidRDefault="00405CC5" w:rsidP="00405CC5">
      <w:pPr>
        <w:jc w:val="center"/>
        <w:rPr>
          <w:b/>
          <w:lang w:val="hr-HR"/>
        </w:rPr>
      </w:pPr>
      <w:r w:rsidRPr="00EC4493">
        <w:rPr>
          <w:b/>
          <w:lang w:val="hr-HR"/>
        </w:rPr>
        <w:t>Članak 2.</w:t>
      </w:r>
    </w:p>
    <w:p w:rsidR="00405CC5" w:rsidRDefault="00405CC5" w:rsidP="00405CC5">
      <w:pPr>
        <w:jc w:val="both"/>
        <w:rPr>
          <w:lang w:val="hr-HR"/>
        </w:rPr>
      </w:pPr>
      <w:r>
        <w:rPr>
          <w:lang w:val="hr-HR"/>
        </w:rPr>
        <w:tab/>
        <w:t>Rebalans proračuna Općine Negoslavci sadrži:</w:t>
      </w:r>
    </w:p>
    <w:p w:rsidR="00405CC5" w:rsidRDefault="00405CC5" w:rsidP="00405CC5">
      <w:pPr>
        <w:jc w:val="both"/>
        <w:rPr>
          <w:lang w:val="hr-HR"/>
        </w:rPr>
      </w:pPr>
      <w:r>
        <w:rPr>
          <w:lang w:val="hr-HR"/>
        </w:rPr>
        <w:t>- plan za 2022. godinu,</w:t>
      </w:r>
    </w:p>
    <w:p w:rsidR="00405CC5" w:rsidRDefault="00405CC5" w:rsidP="00405CC5">
      <w:pPr>
        <w:jc w:val="both"/>
        <w:rPr>
          <w:lang w:val="hr-HR"/>
        </w:rPr>
      </w:pPr>
      <w:r>
        <w:rPr>
          <w:lang w:val="hr-HR"/>
        </w:rPr>
        <w:t>- promjene – odstupanja,</w:t>
      </w:r>
    </w:p>
    <w:p w:rsidR="00405CC5" w:rsidRDefault="00405CC5" w:rsidP="00405CC5">
      <w:pPr>
        <w:jc w:val="both"/>
        <w:rPr>
          <w:lang w:val="hr-HR"/>
        </w:rPr>
      </w:pPr>
      <w:r>
        <w:rPr>
          <w:lang w:val="hr-HR"/>
        </w:rPr>
        <w:t>- novi plana.</w:t>
      </w:r>
    </w:p>
    <w:p w:rsidR="00405CC5" w:rsidRDefault="00405CC5" w:rsidP="00405CC5">
      <w:pPr>
        <w:rPr>
          <w:lang w:val="hr-HR"/>
        </w:rPr>
      </w:pPr>
    </w:p>
    <w:p w:rsidR="00405CC5" w:rsidRDefault="00405CC5" w:rsidP="00405CC5">
      <w:pPr>
        <w:jc w:val="center"/>
        <w:rPr>
          <w:b/>
          <w:lang w:val="hr-HR"/>
        </w:rPr>
      </w:pPr>
      <w:r>
        <w:rPr>
          <w:b/>
          <w:lang w:val="hr-HR"/>
        </w:rPr>
        <w:t>Članak 3.</w:t>
      </w:r>
    </w:p>
    <w:p w:rsidR="00405CC5" w:rsidRDefault="00405CC5" w:rsidP="00405CC5">
      <w:pPr>
        <w:jc w:val="both"/>
        <w:rPr>
          <w:lang w:val="hr-HR"/>
        </w:rPr>
      </w:pPr>
      <w:r>
        <w:rPr>
          <w:lang w:val="hr-HR"/>
        </w:rPr>
        <w:tab/>
        <w:t>Rebalans proračuna se prilaže.</w:t>
      </w:r>
    </w:p>
    <w:p w:rsidR="00405CC5" w:rsidRDefault="00405CC5" w:rsidP="00405CC5">
      <w:pPr>
        <w:jc w:val="both"/>
        <w:rPr>
          <w:lang w:val="hr-HR"/>
        </w:rPr>
      </w:pPr>
      <w:r>
        <w:rPr>
          <w:lang w:val="hr-HR"/>
        </w:rPr>
        <w:tab/>
        <w:t>Ova Odluka stupa na snagu dan nakon dana objave u Službenom glasniku Općine Negoslavci.</w:t>
      </w:r>
    </w:p>
    <w:p w:rsidR="00405CC5" w:rsidRDefault="00405CC5" w:rsidP="00405CC5">
      <w:pPr>
        <w:rPr>
          <w:lang w:val="hr-HR"/>
        </w:rPr>
      </w:pPr>
    </w:p>
    <w:p w:rsidR="00405CC5" w:rsidRPr="008B1005" w:rsidRDefault="00405CC5" w:rsidP="00405CC5">
      <w:pPr>
        <w:rPr>
          <w:color w:val="000000" w:themeColor="text1"/>
          <w:lang w:val="hr-HR"/>
        </w:rPr>
      </w:pPr>
      <w:r w:rsidRPr="00405CC5">
        <w:rPr>
          <w:lang w:val="hr-HR"/>
        </w:rPr>
        <w:t xml:space="preserve">KLASA: </w:t>
      </w:r>
      <w:r w:rsidRPr="008B1005">
        <w:rPr>
          <w:color w:val="000000" w:themeColor="text1"/>
          <w:lang w:val="hr-HR"/>
        </w:rPr>
        <w:t>400-08/21-01/01</w:t>
      </w:r>
    </w:p>
    <w:p w:rsidR="00405CC5" w:rsidRPr="008B1005" w:rsidRDefault="00405CC5" w:rsidP="00405CC5">
      <w:pPr>
        <w:rPr>
          <w:color w:val="000000" w:themeColor="text1"/>
          <w:lang w:val="hr-HR"/>
        </w:rPr>
      </w:pPr>
      <w:r w:rsidRPr="008B1005">
        <w:rPr>
          <w:color w:val="000000" w:themeColor="text1"/>
          <w:lang w:val="hr-HR"/>
        </w:rPr>
        <w:t>URBROJ: 2196-19-02-22-0</w:t>
      </w:r>
      <w:r w:rsidR="008B1005" w:rsidRPr="008B1005">
        <w:rPr>
          <w:color w:val="000000" w:themeColor="text1"/>
          <w:lang w:val="hr-HR"/>
        </w:rPr>
        <w:t>2</w:t>
      </w:r>
    </w:p>
    <w:p w:rsidR="00405CC5" w:rsidRPr="00405CC5" w:rsidRDefault="00405CC5" w:rsidP="00405CC5">
      <w:pPr>
        <w:rPr>
          <w:lang w:val="hr-HR"/>
        </w:rPr>
      </w:pPr>
      <w:r w:rsidRPr="00405CC5">
        <w:rPr>
          <w:lang w:val="hr-HR"/>
        </w:rPr>
        <w:t>Negoslavci, 15.06.2022. godine</w:t>
      </w:r>
    </w:p>
    <w:p w:rsidR="00405CC5" w:rsidRDefault="00405CC5" w:rsidP="00405CC5">
      <w:pPr>
        <w:jc w:val="center"/>
        <w:rPr>
          <w:b/>
          <w:lang w:val="hr-HR"/>
        </w:rPr>
      </w:pPr>
    </w:p>
    <w:p w:rsidR="00405CC5" w:rsidRDefault="00405CC5" w:rsidP="00405CC5">
      <w:pPr>
        <w:jc w:val="center"/>
        <w:rPr>
          <w:b/>
          <w:lang w:val="hr-HR"/>
        </w:rPr>
      </w:pPr>
      <w:r>
        <w:rPr>
          <w:b/>
          <w:lang w:val="hr-HR"/>
        </w:rPr>
        <w:t>Predsjednik Općinskog vijeća:</w:t>
      </w:r>
    </w:p>
    <w:p w:rsidR="00405CC5" w:rsidRPr="00EC4493" w:rsidRDefault="00405CC5" w:rsidP="00405CC5">
      <w:pPr>
        <w:jc w:val="center"/>
        <w:rPr>
          <w:lang w:val="hr-HR"/>
        </w:rPr>
      </w:pPr>
      <w:r>
        <w:rPr>
          <w:lang w:val="hr-HR"/>
        </w:rPr>
        <w:t>Miodrag Mišanović</w:t>
      </w:r>
    </w:p>
    <w:p w:rsidR="00AB22AC" w:rsidRDefault="00405CC5" w:rsidP="00AB22AC">
      <w:pPr>
        <w:suppressAutoHyphens/>
        <w:ind w:right="-68"/>
        <w:jc w:val="center"/>
        <w:rPr>
          <w:rFonts w:eastAsia="Times New Roman" w:cs="Times New Roman"/>
          <w:sz w:val="22"/>
          <w:lang w:val="hr-HR" w:eastAsia="zh-CN"/>
        </w:rPr>
      </w:pPr>
      <w:r>
        <w:rPr>
          <w:rFonts w:eastAsia="Times New Roman" w:cs="Times New Roman"/>
          <w:noProof/>
          <w:sz w:val="22"/>
        </w:rPr>
        <w:drawing>
          <wp:inline distT="0" distB="0" distL="0" distR="0" wp14:anchorId="5E7CF644">
            <wp:extent cx="5761355" cy="36830"/>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AB22AC" w:rsidRPr="00AB22AC" w:rsidRDefault="00AB22AC" w:rsidP="00AB22AC">
      <w:pPr>
        <w:suppressAutoHyphens/>
        <w:ind w:right="-68"/>
        <w:jc w:val="center"/>
        <w:rPr>
          <w:rFonts w:eastAsia="Times New Roman" w:cs="Times New Roman"/>
          <w:sz w:val="22"/>
          <w:lang w:val="hr-HR" w:eastAsia="zh-CN"/>
        </w:rPr>
      </w:pPr>
    </w:p>
    <w:p w:rsidR="00BD6D11" w:rsidRDefault="00BD6D11" w:rsidP="00AB22AC">
      <w:pPr>
        <w:ind w:firstLine="720"/>
        <w:jc w:val="both"/>
        <w:rPr>
          <w:rFonts w:eastAsia="Calibri" w:cs="Times New Roman"/>
          <w:szCs w:val="24"/>
          <w:lang w:val="hr-HR"/>
        </w:rPr>
      </w:pPr>
    </w:p>
    <w:p w:rsidR="00BD6D11" w:rsidRDefault="00BD6D11" w:rsidP="00AB22AC">
      <w:pPr>
        <w:ind w:firstLine="720"/>
        <w:jc w:val="both"/>
        <w:rPr>
          <w:rFonts w:eastAsia="Calibri" w:cs="Times New Roman"/>
          <w:szCs w:val="24"/>
          <w:lang w:val="hr-HR"/>
        </w:rPr>
      </w:pPr>
    </w:p>
    <w:p w:rsidR="00BD6D11" w:rsidRDefault="00BD6D11" w:rsidP="00AB22AC">
      <w:pPr>
        <w:ind w:firstLine="720"/>
        <w:jc w:val="both"/>
        <w:rPr>
          <w:rFonts w:eastAsia="Calibri" w:cs="Times New Roman"/>
          <w:szCs w:val="24"/>
          <w:lang w:val="hr-HR"/>
        </w:rPr>
      </w:pPr>
    </w:p>
    <w:p w:rsidR="00BD6D11" w:rsidRDefault="00BD6D11" w:rsidP="00AB22AC">
      <w:pPr>
        <w:ind w:firstLine="720"/>
        <w:jc w:val="both"/>
        <w:rPr>
          <w:rFonts w:eastAsia="Calibri" w:cs="Times New Roman"/>
          <w:szCs w:val="24"/>
          <w:lang w:val="hr-HR"/>
        </w:rPr>
      </w:pPr>
    </w:p>
    <w:p w:rsidR="00BD6D11" w:rsidRDefault="00BD6D11" w:rsidP="00AB22AC">
      <w:pPr>
        <w:ind w:firstLine="720"/>
        <w:jc w:val="both"/>
        <w:rPr>
          <w:rFonts w:eastAsia="Calibri" w:cs="Times New Roman"/>
          <w:szCs w:val="24"/>
          <w:lang w:val="hr-HR"/>
        </w:rPr>
      </w:pPr>
    </w:p>
    <w:p w:rsidR="00BD6D11" w:rsidRDefault="00BD6D11" w:rsidP="00AB22AC">
      <w:pPr>
        <w:ind w:firstLine="720"/>
        <w:jc w:val="both"/>
        <w:rPr>
          <w:rFonts w:eastAsia="Calibri" w:cs="Times New Roman"/>
          <w:szCs w:val="24"/>
          <w:lang w:val="hr-HR"/>
        </w:rPr>
      </w:pPr>
    </w:p>
    <w:p w:rsidR="00BD6D11" w:rsidRDefault="00BD6D11" w:rsidP="00AB22AC">
      <w:pPr>
        <w:ind w:firstLine="720"/>
        <w:jc w:val="both"/>
        <w:rPr>
          <w:rFonts w:eastAsia="Calibri" w:cs="Times New Roman"/>
          <w:szCs w:val="24"/>
          <w:lang w:val="hr-HR"/>
        </w:rPr>
      </w:pPr>
    </w:p>
    <w:p w:rsidR="00BD6D11" w:rsidRDefault="00BD6D11" w:rsidP="00AB22AC">
      <w:pPr>
        <w:ind w:firstLine="720"/>
        <w:jc w:val="both"/>
        <w:rPr>
          <w:rFonts w:eastAsia="Calibri" w:cs="Times New Roman"/>
          <w:szCs w:val="24"/>
          <w:lang w:val="hr-HR"/>
        </w:rPr>
      </w:pPr>
    </w:p>
    <w:p w:rsidR="00BD6D11" w:rsidRDefault="00BD6D11" w:rsidP="00AB22AC">
      <w:pPr>
        <w:ind w:firstLine="720"/>
        <w:jc w:val="both"/>
        <w:rPr>
          <w:rFonts w:eastAsia="Calibri" w:cs="Times New Roman"/>
          <w:szCs w:val="24"/>
          <w:lang w:val="hr-HR"/>
        </w:rPr>
      </w:pPr>
    </w:p>
    <w:p w:rsidR="00BD6D11" w:rsidRDefault="00BD6D11" w:rsidP="00AB22AC">
      <w:pPr>
        <w:ind w:firstLine="720"/>
        <w:jc w:val="both"/>
        <w:rPr>
          <w:rFonts w:eastAsia="Calibri" w:cs="Times New Roman"/>
          <w:szCs w:val="24"/>
          <w:lang w:val="hr-HR"/>
        </w:rPr>
      </w:pPr>
    </w:p>
    <w:p w:rsidR="00BD6D11" w:rsidRDefault="00BD6D11" w:rsidP="00AB22AC">
      <w:pPr>
        <w:ind w:firstLine="720"/>
        <w:jc w:val="both"/>
        <w:rPr>
          <w:rFonts w:eastAsia="Calibri" w:cs="Times New Roman"/>
          <w:szCs w:val="24"/>
          <w:lang w:val="hr-HR"/>
        </w:rPr>
      </w:pPr>
    </w:p>
    <w:p w:rsidR="00BD6D11" w:rsidRDefault="00BD6D11" w:rsidP="00AB22AC">
      <w:pPr>
        <w:ind w:firstLine="720"/>
        <w:jc w:val="both"/>
        <w:rPr>
          <w:rFonts w:eastAsia="Calibri" w:cs="Times New Roman"/>
          <w:szCs w:val="24"/>
          <w:lang w:val="hr-HR"/>
        </w:rPr>
      </w:pPr>
    </w:p>
    <w:p w:rsidR="00BD6D11" w:rsidRDefault="00BD6D11" w:rsidP="00AB22AC">
      <w:pPr>
        <w:ind w:firstLine="720"/>
        <w:jc w:val="both"/>
        <w:rPr>
          <w:rFonts w:eastAsia="Calibri" w:cs="Times New Roman"/>
          <w:szCs w:val="24"/>
          <w:lang w:val="hr-HR"/>
        </w:rPr>
      </w:pPr>
    </w:p>
    <w:p w:rsidR="00BD6D11" w:rsidRDefault="00BD6D11" w:rsidP="00AB22AC">
      <w:pPr>
        <w:ind w:firstLine="720"/>
        <w:jc w:val="both"/>
        <w:rPr>
          <w:rFonts w:eastAsia="Calibri" w:cs="Times New Roman"/>
          <w:szCs w:val="24"/>
          <w:lang w:val="hr-HR"/>
        </w:rPr>
      </w:pPr>
    </w:p>
    <w:p w:rsidR="00AB22AC" w:rsidRPr="00A041FC" w:rsidRDefault="00AB22AC" w:rsidP="00AB22AC">
      <w:pPr>
        <w:ind w:firstLine="720"/>
        <w:jc w:val="both"/>
        <w:rPr>
          <w:rFonts w:eastAsia="Calibri" w:cs="Times New Roman"/>
          <w:szCs w:val="24"/>
          <w:lang w:val="hr-HR"/>
        </w:rPr>
      </w:pPr>
      <w:r w:rsidRPr="00A041FC">
        <w:rPr>
          <w:rFonts w:eastAsia="Calibri" w:cs="Times New Roman"/>
          <w:szCs w:val="24"/>
          <w:lang w:val="hr-HR"/>
        </w:rPr>
        <w:lastRenderedPageBreak/>
        <w:t>Na temelju članka 19</w:t>
      </w:r>
      <w:r>
        <w:rPr>
          <w:rFonts w:eastAsia="Calibri" w:cs="Times New Roman"/>
          <w:szCs w:val="24"/>
          <w:lang w:val="hr-HR"/>
        </w:rPr>
        <w:t>., stavka 1., točke 2. Statuta</w:t>
      </w:r>
      <w:r w:rsidRPr="00A041FC">
        <w:rPr>
          <w:rFonts w:eastAsia="Calibri" w:cs="Times New Roman"/>
          <w:szCs w:val="24"/>
          <w:lang w:val="hr-HR"/>
        </w:rPr>
        <w:t xml:space="preserve"> Općine Negoslavci (</w:t>
      </w:r>
      <w:r>
        <w:rPr>
          <w:rFonts w:eastAsia="Calibri" w:cs="Times New Roman"/>
          <w:szCs w:val="24"/>
          <w:lang w:val="hr-HR"/>
        </w:rPr>
        <w:t>„Službeni glasnik</w:t>
      </w:r>
      <w:r w:rsidRPr="00A041FC">
        <w:rPr>
          <w:rFonts w:eastAsia="Calibri" w:cs="Times New Roman"/>
          <w:szCs w:val="24"/>
          <w:lang w:val="hr-HR"/>
        </w:rPr>
        <w:t xml:space="preserve"> </w:t>
      </w:r>
      <w:r>
        <w:rPr>
          <w:rFonts w:eastAsia="Calibri" w:cs="Times New Roman"/>
          <w:szCs w:val="24"/>
          <w:lang w:val="hr-HR"/>
        </w:rPr>
        <w:t>Općine Negoslavci“ broj 01/21</w:t>
      </w:r>
      <w:r w:rsidRPr="00A041FC">
        <w:rPr>
          <w:rFonts w:eastAsia="Calibri" w:cs="Times New Roman"/>
          <w:szCs w:val="24"/>
          <w:lang w:val="hr-HR"/>
        </w:rPr>
        <w:t xml:space="preserve">), Općinsko vijeće Općine Negoslavci na svojoj redovnoj sjednici održanoj dana </w:t>
      </w:r>
      <w:r>
        <w:rPr>
          <w:rFonts w:eastAsia="Calibri" w:cs="Times New Roman"/>
          <w:szCs w:val="24"/>
          <w:lang w:val="hr-HR"/>
        </w:rPr>
        <w:t>15.06</w:t>
      </w:r>
      <w:r w:rsidRPr="00A041FC">
        <w:rPr>
          <w:rFonts w:eastAsia="Calibri" w:cs="Times New Roman"/>
          <w:szCs w:val="24"/>
          <w:lang w:val="hr-HR"/>
        </w:rPr>
        <w:t>.202</w:t>
      </w:r>
      <w:r>
        <w:rPr>
          <w:rFonts w:eastAsia="Calibri" w:cs="Times New Roman"/>
          <w:szCs w:val="24"/>
          <w:lang w:val="hr-HR"/>
        </w:rPr>
        <w:t>2</w:t>
      </w:r>
      <w:r w:rsidRPr="00A041FC">
        <w:rPr>
          <w:rFonts w:eastAsia="Calibri" w:cs="Times New Roman"/>
          <w:szCs w:val="24"/>
          <w:lang w:val="hr-HR"/>
        </w:rPr>
        <w:t>. godine donosi</w:t>
      </w:r>
    </w:p>
    <w:p w:rsidR="00AB22AC" w:rsidRPr="00A041FC" w:rsidRDefault="00AB22AC" w:rsidP="00AB22AC">
      <w:pPr>
        <w:rPr>
          <w:rFonts w:eastAsia="Calibri" w:cs="Times New Roman"/>
          <w:szCs w:val="24"/>
          <w:lang w:val="hr-HR"/>
        </w:rPr>
      </w:pPr>
    </w:p>
    <w:p w:rsidR="00AB22AC" w:rsidRPr="00A041FC" w:rsidRDefault="00AB22AC" w:rsidP="00AB22AC">
      <w:pPr>
        <w:keepNext/>
        <w:jc w:val="center"/>
        <w:outlineLvl w:val="0"/>
        <w:rPr>
          <w:rFonts w:eastAsia="Calibri" w:cs="Times New Roman"/>
          <w:b/>
          <w:szCs w:val="24"/>
          <w:lang w:val="hr-HR"/>
        </w:rPr>
      </w:pPr>
      <w:bookmarkStart w:id="0" w:name="_Toc62727867"/>
      <w:r>
        <w:rPr>
          <w:rFonts w:eastAsia="Calibri" w:cs="Times New Roman"/>
          <w:b/>
          <w:szCs w:val="24"/>
          <w:lang w:val="hr-HR"/>
        </w:rPr>
        <w:t>Izmjene i dopune P</w:t>
      </w:r>
      <w:r w:rsidRPr="00A041FC">
        <w:rPr>
          <w:rFonts w:eastAsia="Calibri" w:cs="Times New Roman"/>
          <w:b/>
          <w:szCs w:val="24"/>
          <w:lang w:val="hr-HR"/>
        </w:rPr>
        <w:t>rogram</w:t>
      </w:r>
      <w:r>
        <w:rPr>
          <w:rFonts w:eastAsia="Calibri" w:cs="Times New Roman"/>
          <w:b/>
          <w:szCs w:val="24"/>
          <w:lang w:val="hr-HR"/>
        </w:rPr>
        <w:t>a</w:t>
      </w:r>
      <w:r w:rsidRPr="00A041FC">
        <w:rPr>
          <w:rFonts w:eastAsia="Calibri" w:cs="Times New Roman"/>
          <w:b/>
          <w:szCs w:val="24"/>
          <w:lang w:val="hr-HR"/>
        </w:rPr>
        <w:t xml:space="preserve"> financiranja udruga i općedruštvenih djelatnosti na području Općine Negoslavci za 202</w:t>
      </w:r>
      <w:r>
        <w:rPr>
          <w:rFonts w:eastAsia="Calibri" w:cs="Times New Roman"/>
          <w:b/>
          <w:szCs w:val="24"/>
          <w:lang w:val="hr-HR"/>
        </w:rPr>
        <w:t>2</w:t>
      </w:r>
      <w:r w:rsidRPr="00A041FC">
        <w:rPr>
          <w:rFonts w:eastAsia="Calibri" w:cs="Times New Roman"/>
          <w:b/>
          <w:szCs w:val="24"/>
          <w:lang w:val="hr-HR"/>
        </w:rPr>
        <w:t>. godinu</w:t>
      </w:r>
      <w:bookmarkEnd w:id="0"/>
    </w:p>
    <w:p w:rsidR="00AB22AC" w:rsidRPr="00A041FC" w:rsidRDefault="00AB22AC" w:rsidP="00AB22AC">
      <w:pPr>
        <w:jc w:val="center"/>
        <w:rPr>
          <w:rFonts w:eastAsia="Calibri" w:cs="Times New Roman"/>
          <w:b/>
          <w:szCs w:val="24"/>
          <w:lang w:val="hr-HR"/>
        </w:rPr>
      </w:pPr>
    </w:p>
    <w:p w:rsidR="00AB22AC" w:rsidRPr="00A041FC" w:rsidRDefault="00AB22AC" w:rsidP="00AB22AC">
      <w:pPr>
        <w:jc w:val="center"/>
        <w:rPr>
          <w:rFonts w:eastAsia="Calibri" w:cs="Times New Roman"/>
          <w:b/>
          <w:szCs w:val="24"/>
          <w:lang w:val="hr-HR"/>
        </w:rPr>
      </w:pPr>
      <w:r w:rsidRPr="00A041FC">
        <w:rPr>
          <w:rFonts w:eastAsia="Calibri" w:cs="Times New Roman"/>
          <w:b/>
          <w:szCs w:val="24"/>
          <w:lang w:val="hr-HR"/>
        </w:rPr>
        <w:t>I</w:t>
      </w:r>
    </w:p>
    <w:p w:rsidR="00AB22AC" w:rsidRPr="00E20B3F" w:rsidRDefault="00AB22AC" w:rsidP="00AB22AC">
      <w:pPr>
        <w:jc w:val="both"/>
        <w:rPr>
          <w:rFonts w:eastAsia="Calibri" w:cs="Times New Roman"/>
          <w:szCs w:val="24"/>
          <w:lang w:val="hr-HR"/>
        </w:rPr>
      </w:pPr>
      <w:r w:rsidRPr="00A041FC">
        <w:rPr>
          <w:rFonts w:eastAsia="Calibri" w:cs="Times New Roman"/>
          <w:b/>
          <w:szCs w:val="24"/>
          <w:lang w:val="hr-HR"/>
        </w:rPr>
        <w:tab/>
      </w:r>
      <w:bookmarkStart w:id="1" w:name="_Hlk41896948"/>
      <w:r w:rsidRPr="00E20B3F">
        <w:rPr>
          <w:rFonts w:eastAsia="Calibri" w:cs="Times New Roman"/>
          <w:szCs w:val="24"/>
          <w:lang w:val="hr-HR"/>
        </w:rPr>
        <w:t>U Programu financiranja udruga i općedruštvenih djelatnosti na području Općine Negoslavci za 2022. godinu („</w:t>
      </w:r>
      <w:r>
        <w:rPr>
          <w:rFonts w:eastAsia="Calibri" w:cs="Times New Roman"/>
          <w:szCs w:val="24"/>
          <w:lang w:val="hr-HR"/>
        </w:rPr>
        <w:t>Službeni glasnik Općine Negoslavci“ broj 07/21</w:t>
      </w:r>
      <w:r w:rsidRPr="00E20B3F">
        <w:rPr>
          <w:rFonts w:eastAsia="Calibri" w:cs="Times New Roman"/>
          <w:szCs w:val="24"/>
          <w:lang w:val="hr-HR"/>
        </w:rPr>
        <w:t>) točka I</w:t>
      </w:r>
      <w:r>
        <w:rPr>
          <w:rFonts w:eastAsia="Calibri" w:cs="Times New Roman"/>
          <w:szCs w:val="24"/>
          <w:lang w:val="hr-HR"/>
        </w:rPr>
        <w:t>I</w:t>
      </w:r>
      <w:r w:rsidRPr="00E20B3F">
        <w:rPr>
          <w:rFonts w:eastAsia="Calibri" w:cs="Times New Roman"/>
          <w:szCs w:val="24"/>
          <w:lang w:val="hr-HR"/>
        </w:rPr>
        <w:t xml:space="preserve">. mijenja se i glasi: </w:t>
      </w:r>
      <w:bookmarkEnd w:id="1"/>
    </w:p>
    <w:p w:rsidR="00AB22AC" w:rsidRPr="00A041FC" w:rsidRDefault="00AB22AC" w:rsidP="00AB22AC">
      <w:pPr>
        <w:jc w:val="both"/>
        <w:rPr>
          <w:rFonts w:eastAsia="Calibri" w:cs="Times New Roman"/>
          <w:szCs w:val="24"/>
          <w:lang w:val="hr-HR"/>
        </w:rPr>
      </w:pPr>
      <w:r>
        <w:rPr>
          <w:rFonts w:eastAsia="Calibri" w:cs="Times New Roman"/>
          <w:szCs w:val="24"/>
          <w:lang w:val="hr-HR"/>
        </w:rPr>
        <w:tab/>
        <w:t>„</w:t>
      </w:r>
      <w:r w:rsidRPr="00A041FC">
        <w:rPr>
          <w:rFonts w:eastAsia="Calibri" w:cs="Times New Roman"/>
          <w:szCs w:val="24"/>
          <w:lang w:val="hr-HR"/>
        </w:rPr>
        <w:t>Sredstva osigurana u Proračunu Općine Negoslavci za 202</w:t>
      </w:r>
      <w:r>
        <w:rPr>
          <w:rFonts w:eastAsia="Calibri" w:cs="Times New Roman"/>
          <w:szCs w:val="24"/>
          <w:lang w:val="hr-HR"/>
        </w:rPr>
        <w:t>2</w:t>
      </w:r>
      <w:r w:rsidRPr="00A041FC">
        <w:rPr>
          <w:rFonts w:eastAsia="Calibri" w:cs="Times New Roman"/>
          <w:szCs w:val="24"/>
          <w:lang w:val="hr-HR"/>
        </w:rPr>
        <w:t>. godinu raspodijelit će se udrugama i zajednicama od posebnog interesa, kako slijedi:</w:t>
      </w:r>
    </w:p>
    <w:p w:rsidR="00AB22AC" w:rsidRPr="00A041FC" w:rsidRDefault="00AB22AC" w:rsidP="00AB22AC">
      <w:pPr>
        <w:numPr>
          <w:ilvl w:val="0"/>
          <w:numId w:val="32"/>
        </w:numPr>
        <w:contextualSpacing/>
        <w:jc w:val="both"/>
        <w:rPr>
          <w:rFonts w:eastAsia="Calibri" w:cs="Times New Roman"/>
          <w:szCs w:val="24"/>
          <w:lang w:val="hr-HR"/>
        </w:rPr>
      </w:pPr>
      <w:r w:rsidRPr="00A041FC">
        <w:rPr>
          <w:rFonts w:eastAsia="Calibri" w:cs="Times New Roman"/>
          <w:szCs w:val="24"/>
          <w:lang w:val="hr-HR"/>
        </w:rPr>
        <w:t xml:space="preserve">Zajedničko vijeće općina </w:t>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Pr>
          <w:rFonts w:eastAsia="Calibri" w:cs="Times New Roman"/>
          <w:szCs w:val="24"/>
          <w:lang w:val="hr-HR"/>
        </w:rPr>
        <w:t xml:space="preserve">   </w:t>
      </w:r>
      <w:r w:rsidRPr="00A041FC">
        <w:rPr>
          <w:rFonts w:eastAsia="Calibri" w:cs="Times New Roman"/>
          <w:szCs w:val="24"/>
          <w:lang w:val="hr-HR"/>
        </w:rPr>
        <w:t>40.000,00 kn</w:t>
      </w:r>
    </w:p>
    <w:p w:rsidR="00AB22AC" w:rsidRPr="00A041FC" w:rsidRDefault="00AB22AC" w:rsidP="00AB22AC">
      <w:pPr>
        <w:numPr>
          <w:ilvl w:val="0"/>
          <w:numId w:val="32"/>
        </w:numPr>
        <w:contextualSpacing/>
        <w:jc w:val="both"/>
        <w:rPr>
          <w:rFonts w:eastAsia="Calibri" w:cs="Times New Roman"/>
          <w:szCs w:val="24"/>
          <w:lang w:val="hr-HR"/>
        </w:rPr>
      </w:pPr>
      <w:r w:rsidRPr="00A041FC">
        <w:rPr>
          <w:rFonts w:eastAsia="Calibri" w:cs="Times New Roman"/>
          <w:szCs w:val="24"/>
          <w:lang w:val="hr-HR"/>
        </w:rPr>
        <w:t xml:space="preserve">Vjerske zajednice (kapitalne i tekuće donacije) </w:t>
      </w:r>
      <w:r w:rsidRPr="00A041FC">
        <w:rPr>
          <w:rFonts w:eastAsia="Calibri" w:cs="Times New Roman"/>
          <w:szCs w:val="24"/>
          <w:lang w:val="hr-HR"/>
        </w:rPr>
        <w:tab/>
        <w:t xml:space="preserve">   </w:t>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Pr>
          <w:rFonts w:eastAsia="Calibri" w:cs="Times New Roman"/>
          <w:szCs w:val="24"/>
          <w:lang w:val="hr-HR"/>
        </w:rPr>
        <w:t xml:space="preserve"> 200</w:t>
      </w:r>
      <w:r w:rsidRPr="00A041FC">
        <w:rPr>
          <w:rFonts w:eastAsia="Calibri" w:cs="Times New Roman"/>
          <w:szCs w:val="24"/>
          <w:lang w:val="hr-HR"/>
        </w:rPr>
        <w:t>.000,00 kn</w:t>
      </w:r>
    </w:p>
    <w:p w:rsidR="00AB22AC" w:rsidRPr="00A041FC" w:rsidRDefault="00AB22AC" w:rsidP="00AB22AC">
      <w:pPr>
        <w:numPr>
          <w:ilvl w:val="0"/>
          <w:numId w:val="32"/>
        </w:numPr>
        <w:contextualSpacing/>
        <w:jc w:val="both"/>
        <w:rPr>
          <w:rFonts w:eastAsia="Calibri" w:cs="Times New Roman"/>
          <w:szCs w:val="24"/>
          <w:lang w:val="hr-HR"/>
        </w:rPr>
      </w:pPr>
      <w:r w:rsidRPr="00A041FC">
        <w:rPr>
          <w:rFonts w:eastAsia="Calibri" w:cs="Times New Roman"/>
          <w:szCs w:val="24"/>
          <w:lang w:val="hr-HR"/>
        </w:rPr>
        <w:t xml:space="preserve">Kulturne manifestacije na području općine </w:t>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Pr>
          <w:rFonts w:eastAsia="Calibri" w:cs="Times New Roman"/>
          <w:szCs w:val="24"/>
          <w:lang w:val="hr-HR"/>
        </w:rPr>
        <w:t xml:space="preserve">   </w:t>
      </w:r>
      <w:r w:rsidRPr="00A041FC">
        <w:rPr>
          <w:rFonts w:eastAsia="Calibri" w:cs="Times New Roman"/>
          <w:szCs w:val="24"/>
          <w:lang w:val="hr-HR"/>
        </w:rPr>
        <w:t>15.000,00 kn</w:t>
      </w:r>
    </w:p>
    <w:p w:rsidR="00AB22AC" w:rsidRPr="00A041FC" w:rsidRDefault="00AB22AC" w:rsidP="00AB22AC">
      <w:pPr>
        <w:numPr>
          <w:ilvl w:val="0"/>
          <w:numId w:val="32"/>
        </w:numPr>
        <w:contextualSpacing/>
        <w:jc w:val="both"/>
        <w:rPr>
          <w:rFonts w:eastAsia="Calibri" w:cs="Times New Roman"/>
          <w:szCs w:val="24"/>
          <w:lang w:val="hr-HR"/>
        </w:rPr>
      </w:pPr>
      <w:r w:rsidRPr="00A041FC">
        <w:rPr>
          <w:rFonts w:eastAsia="Calibri" w:cs="Times New Roman"/>
          <w:szCs w:val="24"/>
          <w:lang w:val="hr-HR"/>
        </w:rPr>
        <w:t>Tekuće donacije LAG Srijem</w:t>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t xml:space="preserve">            </w:t>
      </w:r>
      <w:r>
        <w:rPr>
          <w:rFonts w:eastAsia="Calibri" w:cs="Times New Roman"/>
          <w:szCs w:val="24"/>
          <w:lang w:val="hr-HR"/>
        </w:rPr>
        <w:t xml:space="preserve">   </w:t>
      </w:r>
      <w:r w:rsidRPr="00A041FC">
        <w:rPr>
          <w:rFonts w:eastAsia="Calibri" w:cs="Times New Roman"/>
          <w:szCs w:val="24"/>
          <w:lang w:val="hr-HR"/>
        </w:rPr>
        <w:t>15.000,00 kn</w:t>
      </w:r>
    </w:p>
    <w:p w:rsidR="00AB22AC" w:rsidRPr="00A041FC" w:rsidRDefault="00AB22AC" w:rsidP="00AB22AC">
      <w:pPr>
        <w:numPr>
          <w:ilvl w:val="0"/>
          <w:numId w:val="32"/>
        </w:numPr>
        <w:contextualSpacing/>
        <w:jc w:val="both"/>
        <w:rPr>
          <w:rFonts w:eastAsia="Calibri" w:cs="Times New Roman"/>
          <w:szCs w:val="24"/>
          <w:lang w:val="hr-HR"/>
        </w:rPr>
      </w:pPr>
      <w:r w:rsidRPr="00A041FC">
        <w:rPr>
          <w:rFonts w:eastAsia="Calibri" w:cs="Times New Roman"/>
          <w:szCs w:val="24"/>
          <w:lang w:val="hr-HR"/>
        </w:rPr>
        <w:t>Tekuće donacije nacionalnim manjinama</w:t>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Pr>
          <w:rFonts w:eastAsia="Calibri" w:cs="Times New Roman"/>
          <w:szCs w:val="24"/>
          <w:lang w:val="hr-HR"/>
        </w:rPr>
        <w:t xml:space="preserve">   </w:t>
      </w:r>
      <w:r w:rsidRPr="00A041FC">
        <w:rPr>
          <w:rFonts w:eastAsia="Calibri" w:cs="Times New Roman"/>
          <w:szCs w:val="24"/>
          <w:lang w:val="hr-HR"/>
        </w:rPr>
        <w:t>30.000,00 kn</w:t>
      </w:r>
    </w:p>
    <w:p w:rsidR="00AB22AC" w:rsidRPr="00A041FC" w:rsidRDefault="00AB22AC" w:rsidP="00AB22AC">
      <w:pPr>
        <w:numPr>
          <w:ilvl w:val="0"/>
          <w:numId w:val="32"/>
        </w:numPr>
        <w:contextualSpacing/>
        <w:jc w:val="both"/>
        <w:rPr>
          <w:rFonts w:eastAsia="Calibri" w:cs="Times New Roman"/>
          <w:szCs w:val="24"/>
          <w:lang w:val="hr-HR"/>
        </w:rPr>
      </w:pPr>
      <w:r w:rsidRPr="00A041FC">
        <w:rPr>
          <w:rFonts w:eastAsia="Calibri" w:cs="Times New Roman"/>
          <w:szCs w:val="24"/>
          <w:lang w:val="hr-HR"/>
        </w:rPr>
        <w:t>Tekuće donacije Glas potrošača</w:t>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t xml:space="preserve">  </w:t>
      </w:r>
      <w:r>
        <w:rPr>
          <w:rFonts w:eastAsia="Calibri" w:cs="Times New Roman"/>
          <w:szCs w:val="24"/>
          <w:lang w:val="hr-HR"/>
        </w:rPr>
        <w:t xml:space="preserve">   </w:t>
      </w:r>
      <w:r w:rsidRPr="00A041FC">
        <w:rPr>
          <w:rFonts w:eastAsia="Calibri" w:cs="Times New Roman"/>
          <w:szCs w:val="24"/>
          <w:lang w:val="hr-HR"/>
        </w:rPr>
        <w:t>2.000,00 kn</w:t>
      </w:r>
    </w:p>
    <w:p w:rsidR="00AB22AC" w:rsidRPr="00A041FC" w:rsidRDefault="00AB22AC" w:rsidP="00AB22AC">
      <w:pPr>
        <w:numPr>
          <w:ilvl w:val="0"/>
          <w:numId w:val="32"/>
        </w:numPr>
        <w:contextualSpacing/>
        <w:jc w:val="both"/>
        <w:rPr>
          <w:rFonts w:eastAsia="Calibri" w:cs="Times New Roman"/>
          <w:szCs w:val="24"/>
          <w:lang w:val="hr-HR"/>
        </w:rPr>
      </w:pPr>
      <w:r w:rsidRPr="00A041FC">
        <w:rPr>
          <w:rFonts w:eastAsia="Calibri" w:cs="Times New Roman"/>
          <w:szCs w:val="24"/>
          <w:lang w:val="hr-HR"/>
        </w:rPr>
        <w:t>Tekuće donacije za U</w:t>
      </w:r>
      <w:r w:rsidRPr="00A041FC">
        <w:rPr>
          <w:rFonts w:eastAsia="Andale Sans UI" w:cs="Times New Roman"/>
          <w:kern w:val="2"/>
          <w:szCs w:val="24"/>
          <w:lang w:val="pl-PL" w:eastAsia="zh-CN"/>
        </w:rPr>
        <w:t xml:space="preserve">druge na osnovu javnog poziva  </w:t>
      </w:r>
      <w:r w:rsidRPr="00A041FC">
        <w:rPr>
          <w:rFonts w:eastAsia="Andale Sans UI" w:cs="Times New Roman"/>
          <w:kern w:val="2"/>
          <w:szCs w:val="24"/>
          <w:lang w:val="pl-PL" w:eastAsia="zh-CN"/>
        </w:rPr>
        <w:tab/>
      </w:r>
      <w:r w:rsidRPr="00A041FC">
        <w:rPr>
          <w:rFonts w:eastAsia="Calibri" w:cs="Times New Roman"/>
          <w:szCs w:val="24"/>
          <w:lang w:val="hr-HR"/>
        </w:rPr>
        <w:tab/>
        <w:t xml:space="preserve">          </w:t>
      </w:r>
      <w:r>
        <w:rPr>
          <w:rFonts w:eastAsia="Calibri" w:cs="Times New Roman"/>
          <w:szCs w:val="24"/>
          <w:lang w:val="hr-HR"/>
        </w:rPr>
        <w:t xml:space="preserve">   516</w:t>
      </w:r>
      <w:r w:rsidRPr="00A041FC">
        <w:rPr>
          <w:rFonts w:eastAsia="Calibri" w:cs="Times New Roman"/>
          <w:szCs w:val="24"/>
          <w:lang w:val="hr-HR"/>
        </w:rPr>
        <w:t>.000,00 kn</w:t>
      </w:r>
    </w:p>
    <w:p w:rsidR="00AB22AC" w:rsidRDefault="00AB22AC" w:rsidP="00AB22AC">
      <w:pPr>
        <w:numPr>
          <w:ilvl w:val="0"/>
          <w:numId w:val="32"/>
        </w:numPr>
        <w:contextualSpacing/>
        <w:jc w:val="both"/>
        <w:rPr>
          <w:rFonts w:eastAsia="Calibri" w:cs="Times New Roman"/>
          <w:szCs w:val="24"/>
          <w:lang w:val="hr-HR"/>
        </w:rPr>
      </w:pPr>
      <w:r w:rsidRPr="00A041FC">
        <w:rPr>
          <w:rFonts w:eastAsia="Calibri" w:cs="Times New Roman"/>
          <w:szCs w:val="24"/>
          <w:lang w:val="hr-HR"/>
        </w:rPr>
        <w:t>Tekuće donacija ostalim neprofitnim organizacijama</w:t>
      </w:r>
      <w:r w:rsidRPr="00A041FC">
        <w:rPr>
          <w:rFonts w:eastAsia="Calibri" w:cs="Times New Roman"/>
          <w:szCs w:val="24"/>
          <w:lang w:val="hr-HR"/>
        </w:rPr>
        <w:tab/>
      </w:r>
      <w:r w:rsidRPr="00A041FC">
        <w:rPr>
          <w:rFonts w:eastAsia="Calibri" w:cs="Times New Roman"/>
          <w:szCs w:val="24"/>
          <w:lang w:val="hr-HR"/>
        </w:rPr>
        <w:tab/>
      </w:r>
      <w:r w:rsidRPr="00A041FC">
        <w:rPr>
          <w:rFonts w:eastAsia="Calibri" w:cs="Times New Roman"/>
          <w:szCs w:val="24"/>
          <w:lang w:val="hr-HR"/>
        </w:rPr>
        <w:tab/>
      </w:r>
      <w:r>
        <w:rPr>
          <w:rFonts w:eastAsia="Calibri" w:cs="Times New Roman"/>
          <w:szCs w:val="24"/>
          <w:lang w:val="hr-HR"/>
        </w:rPr>
        <w:t xml:space="preserve">   </w:t>
      </w:r>
      <w:r w:rsidRPr="00A041FC">
        <w:rPr>
          <w:rFonts w:eastAsia="Calibri" w:cs="Times New Roman"/>
          <w:szCs w:val="24"/>
          <w:lang w:val="hr-HR"/>
        </w:rPr>
        <w:t>18.000,00 kn</w:t>
      </w:r>
    </w:p>
    <w:p w:rsidR="00AB22AC" w:rsidRPr="00245ACB" w:rsidRDefault="00AB22AC" w:rsidP="00AB22AC">
      <w:pPr>
        <w:pStyle w:val="Odlomakpopisa"/>
        <w:numPr>
          <w:ilvl w:val="0"/>
          <w:numId w:val="32"/>
        </w:numPr>
        <w:rPr>
          <w:rFonts w:eastAsia="Calibri" w:cs="Times New Roman"/>
          <w:szCs w:val="24"/>
          <w:lang w:val="hr-HR"/>
        </w:rPr>
      </w:pPr>
      <w:r w:rsidRPr="00245ACB">
        <w:rPr>
          <w:rFonts w:eastAsia="Calibri" w:cs="Times New Roman"/>
          <w:szCs w:val="24"/>
          <w:lang w:val="hr-HR"/>
        </w:rPr>
        <w:t xml:space="preserve">Izgradnja vrtića                                                            </w:t>
      </w:r>
      <w:r>
        <w:rPr>
          <w:rFonts w:eastAsia="Calibri" w:cs="Times New Roman"/>
          <w:szCs w:val="24"/>
          <w:lang w:val="hr-HR"/>
        </w:rPr>
        <w:t xml:space="preserve">                                3</w:t>
      </w:r>
      <w:r w:rsidRPr="00245ACB">
        <w:rPr>
          <w:rFonts w:eastAsia="Calibri" w:cs="Times New Roman"/>
          <w:szCs w:val="24"/>
          <w:lang w:val="hr-HR"/>
        </w:rPr>
        <w:t>.000.000,00 kn</w:t>
      </w:r>
    </w:p>
    <w:p w:rsidR="00AB22AC" w:rsidRPr="00A041FC" w:rsidRDefault="00AB22AC" w:rsidP="00AB22AC">
      <w:pPr>
        <w:ind w:left="720"/>
        <w:contextualSpacing/>
        <w:jc w:val="both"/>
        <w:rPr>
          <w:rFonts w:eastAsia="Calibri" w:cs="Times New Roman"/>
          <w:b/>
          <w:szCs w:val="24"/>
          <w:lang w:val="hr-HR"/>
        </w:rPr>
      </w:pPr>
      <w:r w:rsidRPr="00A041FC">
        <w:rPr>
          <w:rFonts w:eastAsia="Calibri" w:cs="Times New Roman"/>
          <w:b/>
          <w:szCs w:val="24"/>
          <w:lang w:val="hr-HR"/>
        </w:rPr>
        <w:t xml:space="preserve">UKUPNO: </w:t>
      </w:r>
      <w:r w:rsidRPr="00A041FC">
        <w:rPr>
          <w:rFonts w:eastAsia="Calibri" w:cs="Times New Roman"/>
          <w:b/>
          <w:szCs w:val="24"/>
          <w:lang w:val="hr-HR"/>
        </w:rPr>
        <w:tab/>
      </w:r>
      <w:r w:rsidRPr="00A041FC">
        <w:rPr>
          <w:rFonts w:eastAsia="Calibri" w:cs="Times New Roman"/>
          <w:b/>
          <w:szCs w:val="24"/>
          <w:lang w:val="hr-HR"/>
        </w:rPr>
        <w:tab/>
      </w:r>
      <w:r w:rsidRPr="00A041FC">
        <w:rPr>
          <w:rFonts w:eastAsia="Calibri" w:cs="Times New Roman"/>
          <w:b/>
          <w:szCs w:val="24"/>
          <w:lang w:val="hr-HR"/>
        </w:rPr>
        <w:tab/>
      </w:r>
      <w:r w:rsidRPr="00A041FC">
        <w:rPr>
          <w:rFonts w:eastAsia="Calibri" w:cs="Times New Roman"/>
          <w:b/>
          <w:szCs w:val="24"/>
          <w:lang w:val="hr-HR"/>
        </w:rPr>
        <w:tab/>
      </w:r>
      <w:r w:rsidRPr="00A041FC">
        <w:rPr>
          <w:rFonts w:eastAsia="Calibri" w:cs="Times New Roman"/>
          <w:b/>
          <w:szCs w:val="24"/>
          <w:lang w:val="hr-HR"/>
        </w:rPr>
        <w:tab/>
      </w:r>
      <w:r w:rsidRPr="00A041FC">
        <w:rPr>
          <w:rFonts w:eastAsia="Calibri" w:cs="Times New Roman"/>
          <w:b/>
          <w:szCs w:val="24"/>
          <w:lang w:val="hr-HR"/>
        </w:rPr>
        <w:tab/>
      </w:r>
      <w:r w:rsidRPr="00A041FC">
        <w:rPr>
          <w:rFonts w:eastAsia="Calibri" w:cs="Times New Roman"/>
          <w:b/>
          <w:szCs w:val="24"/>
          <w:lang w:val="hr-HR"/>
        </w:rPr>
        <w:tab/>
      </w:r>
      <w:r w:rsidRPr="00A041FC">
        <w:rPr>
          <w:rFonts w:eastAsia="Calibri" w:cs="Times New Roman"/>
          <w:b/>
          <w:szCs w:val="24"/>
          <w:lang w:val="hr-HR"/>
        </w:rPr>
        <w:tab/>
        <w:t xml:space="preserve">       </w:t>
      </w:r>
      <w:r>
        <w:rPr>
          <w:rFonts w:eastAsia="Calibri" w:cs="Times New Roman"/>
          <w:b/>
          <w:szCs w:val="24"/>
          <w:lang w:val="hr-HR"/>
        </w:rPr>
        <w:t>3.836</w:t>
      </w:r>
      <w:r w:rsidRPr="00A041FC">
        <w:rPr>
          <w:rFonts w:eastAsia="Calibri" w:cs="Times New Roman"/>
          <w:b/>
          <w:szCs w:val="24"/>
          <w:lang w:val="hr-HR"/>
        </w:rPr>
        <w:t>.000,00 kn</w:t>
      </w:r>
      <w:r>
        <w:rPr>
          <w:rFonts w:eastAsia="Calibri" w:cs="Times New Roman"/>
          <w:b/>
          <w:szCs w:val="24"/>
          <w:lang w:val="hr-HR"/>
        </w:rPr>
        <w:t>“</w:t>
      </w:r>
    </w:p>
    <w:p w:rsidR="00AB22AC" w:rsidRPr="00A041FC" w:rsidRDefault="00AB22AC" w:rsidP="00AB22AC">
      <w:pPr>
        <w:contextualSpacing/>
        <w:jc w:val="center"/>
        <w:rPr>
          <w:rFonts w:eastAsia="Calibri" w:cs="Times New Roman"/>
          <w:b/>
          <w:szCs w:val="24"/>
          <w:lang w:val="hr-HR"/>
        </w:rPr>
      </w:pPr>
    </w:p>
    <w:p w:rsidR="00AB22AC" w:rsidRPr="007C4A48" w:rsidRDefault="00AB22AC" w:rsidP="00AB22AC">
      <w:pPr>
        <w:contextualSpacing/>
        <w:jc w:val="center"/>
        <w:rPr>
          <w:rFonts w:eastAsia="Calibri" w:cs="Times New Roman"/>
          <w:b/>
          <w:szCs w:val="24"/>
          <w:lang w:val="hr-HR"/>
        </w:rPr>
      </w:pPr>
      <w:r>
        <w:rPr>
          <w:rFonts w:eastAsia="Calibri" w:cs="Times New Roman"/>
          <w:b/>
          <w:szCs w:val="24"/>
          <w:lang w:val="hr-HR"/>
        </w:rPr>
        <w:t>II</w:t>
      </w:r>
    </w:p>
    <w:p w:rsidR="00AB22AC" w:rsidRPr="00F16E11" w:rsidRDefault="00AB22AC" w:rsidP="00AB22AC">
      <w:pPr>
        <w:ind w:firstLine="720"/>
        <w:contextualSpacing/>
        <w:jc w:val="both"/>
        <w:rPr>
          <w:rFonts w:eastAsia="Calibri" w:cs="Times New Roman"/>
          <w:color w:val="000000" w:themeColor="text1"/>
          <w:szCs w:val="24"/>
          <w:lang w:val="hr-HR"/>
        </w:rPr>
      </w:pPr>
      <w:r w:rsidRPr="00F16E11">
        <w:rPr>
          <w:rFonts w:eastAsia="Calibri" w:cs="Times New Roman"/>
          <w:color w:val="000000" w:themeColor="text1"/>
          <w:szCs w:val="24"/>
          <w:lang w:val="hr-HR"/>
        </w:rPr>
        <w:t xml:space="preserve">Ostale odredbe Programa se ne mijenjaju niti se dopunjavaju.  </w:t>
      </w:r>
    </w:p>
    <w:p w:rsidR="00AB22AC" w:rsidRDefault="00AB22AC" w:rsidP="00AB22AC">
      <w:pPr>
        <w:contextualSpacing/>
        <w:jc w:val="center"/>
        <w:rPr>
          <w:rFonts w:eastAsia="Calibri" w:cs="Times New Roman"/>
          <w:color w:val="000000" w:themeColor="text1"/>
          <w:szCs w:val="24"/>
          <w:lang w:val="hr-HR"/>
        </w:rPr>
      </w:pPr>
    </w:p>
    <w:p w:rsidR="00AB22AC" w:rsidRPr="00F16E11" w:rsidRDefault="00AB22AC" w:rsidP="00AB22AC">
      <w:pPr>
        <w:contextualSpacing/>
        <w:jc w:val="center"/>
        <w:rPr>
          <w:rFonts w:eastAsia="Calibri" w:cs="Times New Roman"/>
          <w:b/>
          <w:bCs/>
          <w:color w:val="000000" w:themeColor="text1"/>
          <w:szCs w:val="24"/>
          <w:lang w:val="hr-HR"/>
        </w:rPr>
      </w:pPr>
      <w:r w:rsidRPr="00F16E11">
        <w:rPr>
          <w:rFonts w:eastAsia="Calibri" w:cs="Times New Roman"/>
          <w:b/>
          <w:bCs/>
          <w:color w:val="000000" w:themeColor="text1"/>
          <w:szCs w:val="24"/>
          <w:lang w:val="hr-HR"/>
        </w:rPr>
        <w:t>III</w:t>
      </w:r>
    </w:p>
    <w:p w:rsidR="00AB22AC" w:rsidRDefault="00AB22AC" w:rsidP="00AB22AC">
      <w:pPr>
        <w:ind w:firstLine="720"/>
        <w:contextualSpacing/>
        <w:jc w:val="both"/>
        <w:rPr>
          <w:rFonts w:eastAsia="Calibri" w:cs="Times New Roman"/>
          <w:color w:val="000000" w:themeColor="text1"/>
          <w:szCs w:val="24"/>
          <w:lang w:val="hr-HR"/>
        </w:rPr>
      </w:pPr>
      <w:r w:rsidRPr="00F16E11">
        <w:rPr>
          <w:rFonts w:eastAsia="Calibri" w:cs="Times New Roman"/>
          <w:color w:val="000000" w:themeColor="text1"/>
          <w:szCs w:val="24"/>
          <w:lang w:val="hr-HR"/>
        </w:rPr>
        <w:t xml:space="preserve">Izmjene i dopune Programa </w:t>
      </w:r>
      <w:r w:rsidRPr="0089713F">
        <w:rPr>
          <w:rFonts w:eastAsia="Calibri" w:cs="Times New Roman"/>
          <w:bCs/>
          <w:szCs w:val="24"/>
          <w:lang w:val="hr-HR"/>
        </w:rPr>
        <w:t xml:space="preserve">financiranja udruga i općedruštvenih djelatnosti na području Općine Negoslavci </w:t>
      </w:r>
      <w:r w:rsidRPr="00F16E11">
        <w:rPr>
          <w:rFonts w:eastAsia="Calibri" w:cs="Times New Roman"/>
          <w:color w:val="000000" w:themeColor="text1"/>
          <w:szCs w:val="24"/>
          <w:lang w:val="hr-HR"/>
        </w:rPr>
        <w:t xml:space="preserve">za 2022. godinu stupaju na snagu osmog dana od dana objave u Službenom glasniku Općine Negoslavci. </w:t>
      </w:r>
    </w:p>
    <w:p w:rsidR="00AB22AC" w:rsidRDefault="00AB22AC" w:rsidP="00AB22AC">
      <w:pPr>
        <w:ind w:firstLine="720"/>
        <w:contextualSpacing/>
        <w:jc w:val="both"/>
        <w:rPr>
          <w:rFonts w:eastAsia="Calibri" w:cs="Times New Roman"/>
          <w:color w:val="000000" w:themeColor="text1"/>
          <w:szCs w:val="24"/>
          <w:lang w:val="hr-HR"/>
        </w:rPr>
      </w:pPr>
    </w:p>
    <w:p w:rsidR="00AB22AC" w:rsidRPr="00AB22AC" w:rsidRDefault="00AB22AC" w:rsidP="00AB22AC">
      <w:pPr>
        <w:contextualSpacing/>
        <w:jc w:val="both"/>
        <w:rPr>
          <w:rFonts w:eastAsia="Calibri" w:cs="Times New Roman"/>
          <w:color w:val="000000" w:themeColor="text1"/>
          <w:szCs w:val="24"/>
          <w:lang w:val="hr-HR"/>
        </w:rPr>
      </w:pPr>
      <w:r w:rsidRPr="00AB22AC">
        <w:rPr>
          <w:rFonts w:eastAsia="Calibri" w:cs="Times New Roman"/>
          <w:color w:val="000000" w:themeColor="text1"/>
          <w:szCs w:val="24"/>
          <w:lang w:val="hr-HR"/>
        </w:rPr>
        <w:t>KLASA: 400-08/21-01/01</w:t>
      </w:r>
    </w:p>
    <w:p w:rsidR="00AB22AC" w:rsidRPr="00AB22AC" w:rsidRDefault="00AB22AC" w:rsidP="00AB22AC">
      <w:pPr>
        <w:contextualSpacing/>
        <w:jc w:val="both"/>
        <w:rPr>
          <w:rFonts w:eastAsia="Calibri" w:cs="Times New Roman"/>
          <w:color w:val="000000" w:themeColor="text1"/>
          <w:szCs w:val="24"/>
          <w:lang w:val="hr-HR"/>
        </w:rPr>
      </w:pPr>
      <w:r w:rsidRPr="00AB22AC">
        <w:rPr>
          <w:rFonts w:eastAsia="Calibri" w:cs="Times New Roman"/>
          <w:color w:val="000000" w:themeColor="text1"/>
          <w:szCs w:val="24"/>
          <w:lang w:val="hr-HR"/>
        </w:rPr>
        <w:t>URBROJ: 2196-19-02-22-03</w:t>
      </w:r>
    </w:p>
    <w:p w:rsidR="00AB22AC" w:rsidRPr="00F16E11" w:rsidRDefault="00AB22AC" w:rsidP="00AB22AC">
      <w:pPr>
        <w:contextualSpacing/>
        <w:jc w:val="both"/>
        <w:rPr>
          <w:rFonts w:eastAsia="Calibri" w:cs="Times New Roman"/>
          <w:color w:val="000000" w:themeColor="text1"/>
          <w:szCs w:val="24"/>
          <w:lang w:val="hr-HR"/>
        </w:rPr>
      </w:pPr>
      <w:r w:rsidRPr="00AB22AC">
        <w:rPr>
          <w:rFonts w:eastAsia="Calibri" w:cs="Times New Roman"/>
          <w:color w:val="000000" w:themeColor="text1"/>
          <w:szCs w:val="24"/>
          <w:lang w:val="hr-HR"/>
        </w:rPr>
        <w:t>Negoslavci, 15.06.2022. godine</w:t>
      </w:r>
    </w:p>
    <w:p w:rsidR="00AB22AC" w:rsidRPr="00F16E11" w:rsidRDefault="00AB22AC" w:rsidP="00AB22AC">
      <w:pPr>
        <w:contextualSpacing/>
        <w:jc w:val="right"/>
        <w:rPr>
          <w:rFonts w:eastAsia="Calibri" w:cs="Times New Roman"/>
          <w:color w:val="000000" w:themeColor="text1"/>
          <w:szCs w:val="24"/>
          <w:lang w:val="hr-HR"/>
        </w:rPr>
      </w:pPr>
    </w:p>
    <w:p w:rsidR="00AB22AC" w:rsidRPr="00F90F5F" w:rsidRDefault="00AB22AC" w:rsidP="00AB22AC">
      <w:pPr>
        <w:contextualSpacing/>
        <w:jc w:val="center"/>
        <w:rPr>
          <w:rFonts w:eastAsia="Calibri" w:cs="Times New Roman"/>
          <w:b/>
          <w:szCs w:val="24"/>
          <w:lang w:val="hr-HR"/>
        </w:rPr>
      </w:pPr>
      <w:r>
        <w:rPr>
          <w:rFonts w:eastAsia="Calibri" w:cs="Times New Roman"/>
          <w:b/>
          <w:szCs w:val="24"/>
          <w:lang w:val="hr-HR"/>
        </w:rPr>
        <w:t xml:space="preserve">Predsjednik </w:t>
      </w:r>
      <w:r w:rsidRPr="00A041FC">
        <w:rPr>
          <w:rFonts w:eastAsia="Calibri" w:cs="Times New Roman"/>
          <w:b/>
          <w:szCs w:val="24"/>
          <w:lang w:val="hr-HR"/>
        </w:rPr>
        <w:t>Općinskog vijeća:</w:t>
      </w:r>
    </w:p>
    <w:p w:rsidR="00AB22AC" w:rsidRPr="00A041FC" w:rsidRDefault="00AB22AC" w:rsidP="00AB22AC">
      <w:pPr>
        <w:contextualSpacing/>
        <w:jc w:val="center"/>
        <w:rPr>
          <w:rFonts w:eastAsia="Calibri" w:cs="Times New Roman"/>
          <w:szCs w:val="24"/>
          <w:lang w:val="hr-HR"/>
        </w:rPr>
      </w:pPr>
      <w:r>
        <w:rPr>
          <w:rFonts w:eastAsia="Calibri" w:cs="Times New Roman"/>
          <w:szCs w:val="24"/>
          <w:lang w:val="hr-HR"/>
        </w:rPr>
        <w:t>Miodrag Mišanović</w:t>
      </w:r>
    </w:p>
    <w:p w:rsidR="00661B0A" w:rsidRDefault="00AB22AC" w:rsidP="00AB22AC">
      <w:pPr>
        <w:jc w:val="center"/>
        <w:rPr>
          <w:lang w:val="hr-HR"/>
        </w:rPr>
      </w:pPr>
      <w:r>
        <w:rPr>
          <w:rFonts w:eastAsia="Times New Roman" w:cs="Times New Roman"/>
          <w:noProof/>
          <w:sz w:val="22"/>
        </w:rPr>
        <w:drawing>
          <wp:inline distT="0" distB="0" distL="0" distR="0" wp14:anchorId="216A261C" wp14:editId="0044BC1E">
            <wp:extent cx="5761355" cy="36830"/>
            <wp:effectExtent l="0" t="0" r="0" b="127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AB22AC" w:rsidRPr="00AD5A4E" w:rsidRDefault="00AB22AC" w:rsidP="00AB22AC">
      <w:pPr>
        <w:jc w:val="both"/>
        <w:rPr>
          <w:rFonts w:eastAsia="Calibri" w:cs="Times New Roman"/>
          <w:b/>
          <w:szCs w:val="24"/>
          <w:lang w:val="hr-HR"/>
        </w:rPr>
      </w:pPr>
    </w:p>
    <w:p w:rsidR="00BD6D11" w:rsidRDefault="00AB22AC" w:rsidP="00AB22AC">
      <w:pPr>
        <w:jc w:val="both"/>
        <w:rPr>
          <w:rFonts w:eastAsia="Calibri" w:cs="Times New Roman"/>
          <w:b/>
          <w:szCs w:val="24"/>
          <w:lang w:val="hr-HR"/>
        </w:rPr>
      </w:pPr>
      <w:r w:rsidRPr="00AD5A4E">
        <w:rPr>
          <w:rFonts w:eastAsia="Calibri" w:cs="Times New Roman"/>
          <w:b/>
          <w:szCs w:val="24"/>
          <w:lang w:val="hr-HR"/>
        </w:rPr>
        <w:tab/>
      </w:r>
    </w:p>
    <w:p w:rsidR="00BD6D11" w:rsidRDefault="00BD6D11" w:rsidP="00AB22AC">
      <w:pPr>
        <w:jc w:val="both"/>
        <w:rPr>
          <w:rFonts w:eastAsia="Calibri" w:cs="Times New Roman"/>
          <w:b/>
          <w:szCs w:val="24"/>
          <w:lang w:val="hr-HR"/>
        </w:rPr>
      </w:pPr>
    </w:p>
    <w:p w:rsidR="00BD6D11" w:rsidRDefault="00BD6D11" w:rsidP="00AB22AC">
      <w:pPr>
        <w:jc w:val="both"/>
        <w:rPr>
          <w:rFonts w:eastAsia="Calibri" w:cs="Times New Roman"/>
          <w:b/>
          <w:szCs w:val="24"/>
          <w:lang w:val="hr-HR"/>
        </w:rPr>
      </w:pPr>
    </w:p>
    <w:p w:rsidR="00BD6D11" w:rsidRDefault="00BD6D11" w:rsidP="00AB22AC">
      <w:pPr>
        <w:jc w:val="both"/>
        <w:rPr>
          <w:rFonts w:eastAsia="Calibri" w:cs="Times New Roman"/>
          <w:b/>
          <w:szCs w:val="24"/>
          <w:lang w:val="hr-HR"/>
        </w:rPr>
      </w:pPr>
    </w:p>
    <w:p w:rsidR="00BD6D11" w:rsidRDefault="00BD6D11" w:rsidP="00AB22AC">
      <w:pPr>
        <w:jc w:val="both"/>
        <w:rPr>
          <w:rFonts w:eastAsia="Calibri" w:cs="Times New Roman"/>
          <w:b/>
          <w:szCs w:val="24"/>
          <w:lang w:val="hr-HR"/>
        </w:rPr>
      </w:pPr>
    </w:p>
    <w:p w:rsidR="00AB22AC" w:rsidRDefault="00BD6D11" w:rsidP="00AB22AC">
      <w:pPr>
        <w:jc w:val="both"/>
        <w:rPr>
          <w:rFonts w:eastAsia="Calibri" w:cs="Times New Roman"/>
          <w:szCs w:val="24"/>
          <w:lang w:val="hr-HR"/>
        </w:rPr>
      </w:pPr>
      <w:r>
        <w:rPr>
          <w:rFonts w:eastAsia="Calibri" w:cs="Times New Roman"/>
          <w:b/>
          <w:szCs w:val="24"/>
          <w:lang w:val="hr-HR"/>
        </w:rPr>
        <w:lastRenderedPageBreak/>
        <w:tab/>
      </w:r>
      <w:r w:rsidR="00AB22AC" w:rsidRPr="00745E3F">
        <w:rPr>
          <w:rFonts w:eastAsia="Calibri" w:cs="Times New Roman"/>
          <w:szCs w:val="24"/>
          <w:lang w:val="hr-HR"/>
        </w:rPr>
        <w:t>Na temelju</w:t>
      </w:r>
      <w:r w:rsidR="00AB22AC">
        <w:rPr>
          <w:rFonts w:eastAsia="Calibri" w:cs="Times New Roman"/>
          <w:szCs w:val="24"/>
          <w:lang w:val="hr-HR"/>
        </w:rPr>
        <w:t xml:space="preserve"> članka</w:t>
      </w:r>
      <w:r w:rsidR="00AB22AC" w:rsidRPr="00745E3F">
        <w:rPr>
          <w:rFonts w:eastAsia="Calibri" w:cs="Times New Roman"/>
          <w:szCs w:val="24"/>
          <w:lang w:val="hr-HR"/>
        </w:rPr>
        <w:t xml:space="preserve"> 72. Zakona o komunalnom gospodarstvu („Narodne novine“ broj 68/18, 110/18 i 32/20) te članka </w:t>
      </w:r>
      <w:r w:rsidR="00AB22AC">
        <w:rPr>
          <w:rFonts w:eastAsia="Calibri" w:cs="Times New Roman"/>
          <w:szCs w:val="24"/>
          <w:lang w:val="hr-HR"/>
        </w:rPr>
        <w:t>19., stavka 1., točke 2. Statuta Općine Negoslavci („Službeni glasnik Općine Negoslavci“ broj 1/21)</w:t>
      </w:r>
      <w:r w:rsidR="00AB22AC" w:rsidRPr="00745E3F">
        <w:rPr>
          <w:rFonts w:eastAsia="Calibri" w:cs="Times New Roman"/>
          <w:szCs w:val="24"/>
          <w:lang w:val="hr-HR"/>
        </w:rPr>
        <w:t xml:space="preserve">, Općinsko vijeće Općine Negoslavci na svojoj redovnoj sjednici održanoj dana </w:t>
      </w:r>
      <w:r w:rsidR="00AB22AC">
        <w:rPr>
          <w:rFonts w:eastAsia="Calibri" w:cs="Times New Roman"/>
          <w:szCs w:val="24"/>
          <w:lang w:val="hr-HR"/>
        </w:rPr>
        <w:t>15</w:t>
      </w:r>
      <w:r w:rsidR="00AB22AC" w:rsidRPr="00745E3F">
        <w:rPr>
          <w:rFonts w:eastAsia="Calibri" w:cs="Times New Roman"/>
          <w:szCs w:val="24"/>
          <w:lang w:val="hr-HR"/>
        </w:rPr>
        <w:t>.</w:t>
      </w:r>
      <w:r w:rsidR="00AB22AC">
        <w:rPr>
          <w:rFonts w:eastAsia="Calibri" w:cs="Times New Roman"/>
          <w:szCs w:val="24"/>
          <w:lang w:val="hr-HR"/>
        </w:rPr>
        <w:t>06</w:t>
      </w:r>
      <w:r w:rsidR="00AB22AC" w:rsidRPr="00745E3F">
        <w:rPr>
          <w:rFonts w:eastAsia="Calibri" w:cs="Times New Roman"/>
          <w:szCs w:val="24"/>
          <w:lang w:val="hr-HR"/>
        </w:rPr>
        <w:t>.202</w:t>
      </w:r>
      <w:r w:rsidR="00AB22AC">
        <w:rPr>
          <w:rFonts w:eastAsia="Calibri" w:cs="Times New Roman"/>
          <w:szCs w:val="24"/>
          <w:lang w:val="hr-HR"/>
        </w:rPr>
        <w:t>2</w:t>
      </w:r>
      <w:r w:rsidR="00AB22AC" w:rsidRPr="00745E3F">
        <w:rPr>
          <w:rFonts w:eastAsia="Calibri" w:cs="Times New Roman"/>
          <w:szCs w:val="24"/>
          <w:lang w:val="hr-HR"/>
        </w:rPr>
        <w:t>. godine donosi</w:t>
      </w:r>
    </w:p>
    <w:p w:rsidR="00AB22AC" w:rsidRPr="00AD5A4E" w:rsidRDefault="00AB22AC" w:rsidP="00AB22AC">
      <w:pPr>
        <w:jc w:val="both"/>
        <w:rPr>
          <w:rFonts w:eastAsia="Calibri" w:cs="Times New Roman"/>
          <w:szCs w:val="24"/>
          <w:lang w:val="hr-HR"/>
        </w:rPr>
      </w:pPr>
    </w:p>
    <w:p w:rsidR="00AB22AC" w:rsidRPr="00AD5A4E" w:rsidRDefault="00AB22AC" w:rsidP="00AB22AC">
      <w:pPr>
        <w:keepNext/>
        <w:jc w:val="center"/>
        <w:outlineLvl w:val="0"/>
        <w:rPr>
          <w:rFonts w:eastAsia="Calibri" w:cs="Times New Roman"/>
          <w:b/>
          <w:szCs w:val="24"/>
          <w:lang w:val="hr-HR"/>
        </w:rPr>
      </w:pPr>
      <w:bookmarkStart w:id="2" w:name="_Toc62727868"/>
      <w:r>
        <w:rPr>
          <w:rFonts w:eastAsia="Calibri" w:cs="Times New Roman"/>
          <w:b/>
          <w:szCs w:val="24"/>
          <w:lang w:val="hr-HR"/>
        </w:rPr>
        <w:t>Izmjene i dopune P</w:t>
      </w:r>
      <w:r w:rsidRPr="00AD5A4E">
        <w:rPr>
          <w:rFonts w:eastAsia="Calibri" w:cs="Times New Roman"/>
          <w:b/>
          <w:szCs w:val="24"/>
          <w:lang w:val="hr-HR"/>
        </w:rPr>
        <w:t>rogram</w:t>
      </w:r>
      <w:r>
        <w:rPr>
          <w:rFonts w:eastAsia="Calibri" w:cs="Times New Roman"/>
          <w:b/>
          <w:szCs w:val="24"/>
          <w:lang w:val="hr-HR"/>
        </w:rPr>
        <w:t>a</w:t>
      </w:r>
      <w:r w:rsidRPr="00AD5A4E">
        <w:rPr>
          <w:rFonts w:eastAsia="Calibri" w:cs="Times New Roman"/>
          <w:b/>
          <w:szCs w:val="24"/>
          <w:lang w:val="hr-HR"/>
        </w:rPr>
        <w:t xml:space="preserve"> održavanja </w:t>
      </w:r>
      <w:r>
        <w:rPr>
          <w:rFonts w:eastAsia="Calibri" w:cs="Times New Roman"/>
          <w:b/>
          <w:szCs w:val="24"/>
          <w:lang w:val="hr-HR"/>
        </w:rPr>
        <w:t>komunalne infrastrukture za 2022</w:t>
      </w:r>
      <w:r w:rsidRPr="00AD5A4E">
        <w:rPr>
          <w:rFonts w:eastAsia="Calibri" w:cs="Times New Roman"/>
          <w:b/>
          <w:szCs w:val="24"/>
          <w:lang w:val="hr-HR"/>
        </w:rPr>
        <w:t>. godinu</w:t>
      </w:r>
      <w:bookmarkEnd w:id="2"/>
    </w:p>
    <w:p w:rsidR="00AB22AC" w:rsidRPr="00AD5A4E" w:rsidRDefault="00AB22AC" w:rsidP="00AB22AC">
      <w:pPr>
        <w:jc w:val="center"/>
        <w:rPr>
          <w:rFonts w:eastAsia="Calibri" w:cs="Times New Roman"/>
          <w:b/>
          <w:szCs w:val="24"/>
          <w:lang w:val="hr-HR"/>
        </w:rPr>
      </w:pPr>
    </w:p>
    <w:p w:rsidR="00AB22AC" w:rsidRPr="00AD5A4E" w:rsidRDefault="00AB22AC" w:rsidP="00AB22AC">
      <w:pPr>
        <w:jc w:val="center"/>
        <w:rPr>
          <w:rFonts w:eastAsia="Calibri" w:cs="Times New Roman"/>
          <w:b/>
          <w:szCs w:val="24"/>
          <w:lang w:val="hr-HR"/>
        </w:rPr>
      </w:pPr>
      <w:r>
        <w:rPr>
          <w:rFonts w:eastAsia="Calibri" w:cs="Times New Roman"/>
          <w:b/>
          <w:szCs w:val="24"/>
          <w:lang w:val="hr-HR"/>
        </w:rPr>
        <w:t>Članak 1.</w:t>
      </w:r>
    </w:p>
    <w:p w:rsidR="00AB22AC" w:rsidRPr="00AD5A4E" w:rsidRDefault="00AB22AC" w:rsidP="00AB22AC">
      <w:pPr>
        <w:jc w:val="both"/>
        <w:rPr>
          <w:rFonts w:eastAsia="Calibri" w:cs="Times New Roman"/>
          <w:szCs w:val="24"/>
          <w:lang w:val="hr-HR"/>
        </w:rPr>
      </w:pPr>
      <w:r w:rsidRPr="00AD5A4E">
        <w:rPr>
          <w:rFonts w:eastAsia="Calibri" w:cs="Times New Roman"/>
          <w:b/>
          <w:szCs w:val="24"/>
          <w:lang w:val="hr-HR"/>
        </w:rPr>
        <w:tab/>
      </w:r>
      <w:r>
        <w:rPr>
          <w:rFonts w:eastAsia="Calibri" w:cs="Times New Roman"/>
          <w:szCs w:val="24"/>
          <w:lang w:val="hr-HR"/>
        </w:rPr>
        <w:t>U Programu održavanja komunalne infrastrukture za 2022. godinu članak 2. („Službeni glasnik Općine Negoslavci“ broj 07/21) se mijenja i glasi:</w:t>
      </w:r>
    </w:p>
    <w:p w:rsidR="00AB22AC" w:rsidRDefault="00AB22AC" w:rsidP="00AB22AC">
      <w:pPr>
        <w:jc w:val="both"/>
        <w:rPr>
          <w:rFonts w:eastAsia="Calibri" w:cs="Times New Roman"/>
          <w:szCs w:val="24"/>
          <w:lang w:val="hr-HR"/>
        </w:rPr>
      </w:pPr>
      <w:r>
        <w:rPr>
          <w:rFonts w:eastAsia="Calibri" w:cs="Times New Roman"/>
          <w:szCs w:val="24"/>
          <w:lang w:val="hr-HR"/>
        </w:rPr>
        <w:tab/>
      </w:r>
    </w:p>
    <w:p w:rsidR="00AB22AC" w:rsidRPr="00D962C0" w:rsidRDefault="00AB22AC" w:rsidP="00AB22AC">
      <w:pPr>
        <w:jc w:val="both"/>
        <w:rPr>
          <w:rFonts w:eastAsia="Calibri" w:cs="Times New Roman"/>
          <w:iCs/>
          <w:szCs w:val="24"/>
          <w:lang w:val="hr-HR"/>
        </w:rPr>
      </w:pPr>
      <w:r>
        <w:rPr>
          <w:rFonts w:eastAsia="Calibri" w:cs="Times New Roman"/>
          <w:iCs/>
          <w:szCs w:val="24"/>
          <w:lang w:val="hr-HR"/>
        </w:rPr>
        <w:t>„</w:t>
      </w:r>
      <w:r w:rsidRPr="00D962C0">
        <w:rPr>
          <w:rFonts w:eastAsia="Calibri" w:cs="Times New Roman"/>
          <w:iCs/>
          <w:szCs w:val="24"/>
          <w:lang w:val="hr-HR"/>
        </w:rPr>
        <w:t>Održavanje komunalne infrastrukture se utvrđuje po djelatnostima kako slijedi:</w:t>
      </w:r>
    </w:p>
    <w:p w:rsidR="00AB22AC" w:rsidRPr="00D962C0" w:rsidRDefault="00AB22AC" w:rsidP="00AB22AC">
      <w:pPr>
        <w:jc w:val="both"/>
        <w:rPr>
          <w:iCs/>
          <w:lang w:val="hr-HR"/>
        </w:rPr>
      </w:pPr>
      <w:r w:rsidRPr="00D962C0">
        <w:rPr>
          <w:b/>
          <w:iCs/>
          <w:lang w:val="hr-HR"/>
        </w:rPr>
        <w:t>1.</w:t>
      </w:r>
      <w:r w:rsidRPr="00D962C0">
        <w:rPr>
          <w:iCs/>
          <w:lang w:val="hr-HR"/>
        </w:rPr>
        <w:t xml:space="preserve"> održavanje nerazvrstanih cesta,</w:t>
      </w:r>
    </w:p>
    <w:p w:rsidR="00AB22AC" w:rsidRPr="00D962C0" w:rsidRDefault="00AB22AC" w:rsidP="00AB22AC">
      <w:pPr>
        <w:jc w:val="both"/>
        <w:rPr>
          <w:iCs/>
          <w:lang w:val="hr-HR"/>
        </w:rPr>
      </w:pPr>
      <w:r w:rsidRPr="00D962C0">
        <w:rPr>
          <w:iCs/>
          <w:lang w:val="hr-HR"/>
        </w:rPr>
        <w:tab/>
        <w:t>- Održavanje nerazvrstanih cesta (sanacija) – cesta u Željezničkoj ulici k.č. 1945, k.o. Negoslavci                                                                                                                    400.000,00 kn</w:t>
      </w:r>
    </w:p>
    <w:p w:rsidR="00AB22AC" w:rsidRPr="00D962C0" w:rsidRDefault="00AB22AC" w:rsidP="00AB22AC">
      <w:pPr>
        <w:jc w:val="both"/>
        <w:rPr>
          <w:iCs/>
          <w:lang w:val="hr-HR"/>
        </w:rPr>
      </w:pPr>
      <w:r w:rsidRPr="00D962C0">
        <w:rPr>
          <w:iCs/>
          <w:lang w:val="hr-HR"/>
        </w:rPr>
        <w:tab/>
        <w:t>- Tekuće održavanje nerazvrstanih cesta i čišćenje snijega                               15.000,00 kn</w:t>
      </w:r>
    </w:p>
    <w:p w:rsidR="00AB22AC" w:rsidRPr="00D962C0" w:rsidRDefault="00AB22AC" w:rsidP="00AB22AC">
      <w:pPr>
        <w:jc w:val="both"/>
        <w:rPr>
          <w:iCs/>
        </w:rPr>
      </w:pPr>
      <w:r w:rsidRPr="00D962C0">
        <w:rPr>
          <w:b/>
          <w:iCs/>
        </w:rPr>
        <w:t>2.</w:t>
      </w:r>
      <w:r w:rsidRPr="00D962C0">
        <w:rPr>
          <w:iCs/>
        </w:rPr>
        <w:t xml:space="preserve"> održavanje javnih površina na kojima nije dopušten promet motornim vozilima</w:t>
      </w:r>
    </w:p>
    <w:p w:rsidR="00AB22AC" w:rsidRPr="00D962C0" w:rsidRDefault="00AB22AC" w:rsidP="00AB22AC">
      <w:pPr>
        <w:jc w:val="both"/>
        <w:rPr>
          <w:iCs/>
        </w:rPr>
      </w:pPr>
      <w:r w:rsidRPr="00D962C0">
        <w:rPr>
          <w:iCs/>
        </w:rPr>
        <w:tab/>
        <w:t>- Uređenje centra općine (sanacija)                                                                300.000,00 kn</w:t>
      </w:r>
    </w:p>
    <w:p w:rsidR="00AB22AC" w:rsidRPr="00D962C0" w:rsidRDefault="00AB22AC" w:rsidP="00AB22AC">
      <w:pPr>
        <w:jc w:val="both"/>
        <w:rPr>
          <w:iCs/>
        </w:rPr>
      </w:pPr>
      <w:r w:rsidRPr="00D962C0">
        <w:rPr>
          <w:b/>
          <w:iCs/>
        </w:rPr>
        <w:t>3.</w:t>
      </w:r>
      <w:r w:rsidRPr="00D962C0">
        <w:rPr>
          <w:iCs/>
        </w:rPr>
        <w:t xml:space="preserve"> održavanje javnih zelenih površina</w:t>
      </w:r>
    </w:p>
    <w:p w:rsidR="00AB22AC" w:rsidRPr="00D962C0" w:rsidRDefault="00AB22AC" w:rsidP="00AB22AC">
      <w:pPr>
        <w:jc w:val="both"/>
        <w:rPr>
          <w:iCs/>
        </w:rPr>
      </w:pPr>
      <w:r w:rsidRPr="00D962C0">
        <w:rPr>
          <w:iCs/>
        </w:rPr>
        <w:tab/>
        <w:t>-  Održavanje javnih površina                                                                            15.000,00 kn</w:t>
      </w:r>
    </w:p>
    <w:p w:rsidR="00AB22AC" w:rsidRPr="00D962C0" w:rsidRDefault="00AB22AC" w:rsidP="00AB22AC">
      <w:pPr>
        <w:jc w:val="both"/>
        <w:rPr>
          <w:iCs/>
        </w:rPr>
      </w:pPr>
      <w:r w:rsidRPr="00D962C0">
        <w:rPr>
          <w:b/>
          <w:iCs/>
        </w:rPr>
        <w:t>4.</w:t>
      </w:r>
      <w:r w:rsidRPr="00D962C0">
        <w:rPr>
          <w:iCs/>
        </w:rPr>
        <w:t xml:space="preserve"> održavanje groblja i krematorija unutar groblja</w:t>
      </w:r>
    </w:p>
    <w:p w:rsidR="00AB22AC" w:rsidRPr="00D962C0" w:rsidRDefault="00AB22AC" w:rsidP="00AB22AC">
      <w:pPr>
        <w:jc w:val="both"/>
        <w:rPr>
          <w:iCs/>
        </w:rPr>
      </w:pPr>
      <w:r w:rsidRPr="00D962C0">
        <w:rPr>
          <w:iCs/>
        </w:rPr>
        <w:tab/>
        <w:t>- Uređenje groblja i parking na groblju                                                           450.000,00 kn</w:t>
      </w:r>
    </w:p>
    <w:p w:rsidR="00AB22AC" w:rsidRPr="00D962C0" w:rsidRDefault="00AB22AC" w:rsidP="00AB22AC">
      <w:pPr>
        <w:jc w:val="both"/>
        <w:rPr>
          <w:iCs/>
        </w:rPr>
      </w:pPr>
      <w:r w:rsidRPr="00D962C0">
        <w:rPr>
          <w:b/>
          <w:iCs/>
        </w:rPr>
        <w:t>5.</w:t>
      </w:r>
      <w:r w:rsidRPr="00D962C0">
        <w:rPr>
          <w:iCs/>
        </w:rPr>
        <w:t xml:space="preserve"> održavanje javne rasvjete.</w:t>
      </w:r>
    </w:p>
    <w:p w:rsidR="00AB22AC" w:rsidRPr="00D962C0" w:rsidRDefault="00AB22AC" w:rsidP="00AB22AC">
      <w:pPr>
        <w:jc w:val="both"/>
        <w:rPr>
          <w:iCs/>
        </w:rPr>
      </w:pPr>
      <w:r w:rsidRPr="00D962C0">
        <w:rPr>
          <w:iCs/>
        </w:rPr>
        <w:tab/>
        <w:t>- Održavanje javne rasvjete                                                                              10.000,00 kn</w:t>
      </w:r>
    </w:p>
    <w:p w:rsidR="00AB22AC" w:rsidRPr="00D962C0" w:rsidRDefault="00AB22AC" w:rsidP="00AB22AC">
      <w:pPr>
        <w:ind w:left="709"/>
        <w:jc w:val="both"/>
        <w:rPr>
          <w:iCs/>
        </w:rPr>
      </w:pPr>
      <w:r w:rsidRPr="00D962C0">
        <w:rPr>
          <w:iCs/>
        </w:rPr>
        <w:t>- Potrošnja javne rasvjete                                                                                 40.000,00 kn</w:t>
      </w:r>
    </w:p>
    <w:p w:rsidR="00AB22AC" w:rsidRPr="00D962C0" w:rsidRDefault="00AB22AC" w:rsidP="00AB22AC">
      <w:pPr>
        <w:jc w:val="both"/>
        <w:rPr>
          <w:iCs/>
        </w:rPr>
      </w:pPr>
    </w:p>
    <w:p w:rsidR="00AB22AC" w:rsidRPr="00D962C0" w:rsidRDefault="00AB22AC" w:rsidP="00AB22AC">
      <w:pPr>
        <w:jc w:val="both"/>
        <w:rPr>
          <w:rFonts w:eastAsia="Calibri" w:cs="Times New Roman"/>
          <w:iCs/>
          <w:szCs w:val="24"/>
          <w:lang w:val="hr-HR"/>
        </w:rPr>
      </w:pPr>
      <w:r w:rsidRPr="00D962C0">
        <w:rPr>
          <w:b/>
          <w:iCs/>
        </w:rPr>
        <w:t>UKUPNO:</w:t>
      </w:r>
      <w:r w:rsidRPr="00D962C0">
        <w:rPr>
          <w:iCs/>
        </w:rPr>
        <w:t xml:space="preserve"> </w:t>
      </w:r>
      <w:r>
        <w:rPr>
          <w:iCs/>
        </w:rPr>
        <w:t xml:space="preserve">      </w:t>
      </w:r>
      <w:r>
        <w:rPr>
          <w:iCs/>
        </w:rPr>
        <w:tab/>
      </w:r>
      <w:r>
        <w:rPr>
          <w:iCs/>
        </w:rPr>
        <w:tab/>
      </w:r>
      <w:r>
        <w:rPr>
          <w:iCs/>
        </w:rPr>
        <w:tab/>
      </w:r>
      <w:r>
        <w:rPr>
          <w:iCs/>
        </w:rPr>
        <w:tab/>
      </w:r>
      <w:r>
        <w:rPr>
          <w:iCs/>
        </w:rPr>
        <w:tab/>
      </w:r>
      <w:r>
        <w:rPr>
          <w:iCs/>
        </w:rPr>
        <w:tab/>
      </w:r>
      <w:r>
        <w:rPr>
          <w:iCs/>
        </w:rPr>
        <w:tab/>
      </w:r>
      <w:r>
        <w:rPr>
          <w:iCs/>
        </w:rPr>
        <w:tab/>
        <w:t xml:space="preserve">          </w:t>
      </w:r>
      <w:r w:rsidRPr="00D962C0">
        <w:rPr>
          <w:iCs/>
        </w:rPr>
        <w:t>1.230.000,00 kn</w:t>
      </w:r>
    </w:p>
    <w:p w:rsidR="00AB22AC" w:rsidRPr="00AD5A4E" w:rsidRDefault="00AB22AC" w:rsidP="00AB22AC">
      <w:pPr>
        <w:rPr>
          <w:rFonts w:eastAsia="Calibri" w:cs="Times New Roman"/>
          <w:szCs w:val="24"/>
          <w:lang w:val="hr-HR"/>
        </w:rPr>
      </w:pPr>
    </w:p>
    <w:p w:rsidR="00AB22AC" w:rsidRPr="00B94FA0" w:rsidRDefault="00AB22AC" w:rsidP="00AB22AC">
      <w:pPr>
        <w:jc w:val="both"/>
        <w:rPr>
          <w:rFonts w:eastAsia="Calibri" w:cs="Times New Roman"/>
          <w:b/>
          <w:szCs w:val="24"/>
          <w:lang w:val="hr-HR"/>
        </w:rPr>
      </w:pPr>
      <w:r w:rsidRPr="00B94FA0">
        <w:rPr>
          <w:rFonts w:eastAsia="Calibri" w:cs="Times New Roman"/>
          <w:b/>
          <w:szCs w:val="24"/>
          <w:lang w:val="hr-HR"/>
        </w:rPr>
        <w:t>Održavanje nerazvrstanih cesta</w:t>
      </w:r>
    </w:p>
    <w:p w:rsidR="00AB22AC" w:rsidRPr="00D65C93" w:rsidRDefault="00AB22AC" w:rsidP="00AB22AC">
      <w:pPr>
        <w:ind w:firstLine="720"/>
        <w:jc w:val="both"/>
        <w:rPr>
          <w:rFonts w:eastAsia="Calibri" w:cs="Times New Roman"/>
          <w:bCs/>
          <w:szCs w:val="24"/>
          <w:lang w:val="hr-HR"/>
        </w:rPr>
      </w:pPr>
      <w:r w:rsidRPr="00D65C93">
        <w:rPr>
          <w:rFonts w:eastAsia="Calibri" w:cs="Times New Roman"/>
          <w:bCs/>
          <w:szCs w:val="24"/>
          <w:lang w:val="hr-HR"/>
        </w:rPr>
        <w:t>Planirani iznos za ove radove iznosi 415.000,00 kn.</w:t>
      </w:r>
    </w:p>
    <w:p w:rsidR="00AB22AC" w:rsidRDefault="00AB22AC" w:rsidP="00AB22AC">
      <w:pPr>
        <w:ind w:firstLine="720"/>
        <w:jc w:val="both"/>
        <w:rPr>
          <w:rFonts w:eastAsia="Calibri" w:cs="Times New Roman"/>
          <w:b/>
          <w:szCs w:val="24"/>
          <w:lang w:val="hr-HR"/>
        </w:rPr>
      </w:pPr>
      <w:r w:rsidRPr="00B94FA0">
        <w:rPr>
          <w:rFonts w:eastAsia="Calibri" w:cs="Times New Roman"/>
          <w:bCs/>
          <w:szCs w:val="24"/>
          <w:lang w:val="hr-HR"/>
        </w:rPr>
        <w:t>Pod održavanjem nerazvrstanih cesta podrazumijeva se skup mjera i radnji koje se obavljaju tijekom cijele godine na nerazvrstanim cestama</w:t>
      </w:r>
      <w:r>
        <w:rPr>
          <w:rFonts w:eastAsia="Calibri" w:cs="Times New Roman"/>
          <w:bCs/>
          <w:szCs w:val="24"/>
          <w:lang w:val="hr-HR"/>
        </w:rPr>
        <w:t xml:space="preserve"> </w:t>
      </w:r>
      <w:r w:rsidRPr="00B94FA0">
        <w:rPr>
          <w:rFonts w:eastAsia="Calibri" w:cs="Times New Roman"/>
          <w:bCs/>
          <w:szCs w:val="24"/>
          <w:lang w:val="hr-HR"/>
        </w:rPr>
        <w:t>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r>
        <w:rPr>
          <w:rFonts w:eastAsia="Calibri" w:cs="Times New Roman"/>
          <w:bCs/>
          <w:szCs w:val="24"/>
          <w:lang w:val="hr-HR"/>
        </w:rPr>
        <w:t xml:space="preserve"> </w:t>
      </w:r>
      <w:r w:rsidRPr="00B94FA0">
        <w:rPr>
          <w:rFonts w:eastAsia="Calibri" w:cs="Times New Roman"/>
          <w:bCs/>
          <w:szCs w:val="24"/>
          <w:lang w:val="hr-HR"/>
        </w:rPr>
        <w:t>Obuhvaća održavanje, rekonstrukciju, sanaciju nerazvrstanih cesta i poljskih putova, te</w:t>
      </w:r>
      <w:r>
        <w:rPr>
          <w:rFonts w:eastAsia="Calibri" w:cs="Times New Roman"/>
          <w:bCs/>
          <w:szCs w:val="24"/>
          <w:lang w:val="hr-HR"/>
        </w:rPr>
        <w:t xml:space="preserve"> </w:t>
      </w:r>
      <w:r w:rsidRPr="00B94FA0">
        <w:rPr>
          <w:rFonts w:eastAsia="Calibri" w:cs="Times New Roman"/>
          <w:bCs/>
          <w:szCs w:val="24"/>
          <w:lang w:val="hr-HR"/>
        </w:rPr>
        <w:t xml:space="preserve">čišćenje snijega i leda u okviru zimske službe na prometnicama i </w:t>
      </w:r>
      <w:r w:rsidRPr="00B94FA0">
        <w:rPr>
          <w:bCs/>
        </w:rPr>
        <w:t>vršenje građevinskih i drugih radova radi očuvanja bitnih zahtjeva za prometnicu tijekom njenog trajanja (sa</w:t>
      </w:r>
      <w:r>
        <w:t>naciju oštećenih asfaltnih površina, udarnih rupa, ulegnuća, mrežastih oštećenja i sl. na kolnicima).</w:t>
      </w:r>
      <w:r w:rsidRPr="00F30764">
        <w:t xml:space="preserve"> </w:t>
      </w:r>
      <w:r>
        <w:t>Tekuće održavanje nerazvrstanih cesta provodi se temeljem Operativnog programa održavanja nerazvrstanih cesta u zimskom razdoblju u sezoni 2021/2022., obuhvaća period od 15.11.2021.godine do 15.03.2022.godine. Obuhvaća troškove čišćenja snijega, posipavanje snijega i leda, Ukupna dužina nerazvrstanih cesta iznosi 3.546,00 m, a procjena troškova temelji se na dužini dionica ceste, sata rada angažiranih strojeva i ljudi te cijene posipala.</w:t>
      </w:r>
    </w:p>
    <w:p w:rsidR="00AB22AC" w:rsidRDefault="00AB22AC" w:rsidP="00AB22AC">
      <w:pPr>
        <w:jc w:val="center"/>
        <w:rPr>
          <w:rFonts w:eastAsia="Calibri" w:cs="Times New Roman"/>
          <w:b/>
          <w:szCs w:val="24"/>
          <w:lang w:val="hr-HR"/>
        </w:rPr>
      </w:pPr>
    </w:p>
    <w:p w:rsidR="00AB22AC" w:rsidRPr="00C77DF0" w:rsidRDefault="00AB22AC" w:rsidP="00AB22AC">
      <w:pPr>
        <w:jc w:val="both"/>
        <w:rPr>
          <w:rFonts w:eastAsia="Calibri" w:cs="Times New Roman"/>
          <w:b/>
          <w:szCs w:val="24"/>
          <w:lang w:val="hr-HR"/>
        </w:rPr>
      </w:pPr>
      <w:r w:rsidRPr="00C77DF0">
        <w:rPr>
          <w:rFonts w:eastAsia="Calibri" w:cs="Times New Roman"/>
          <w:b/>
          <w:szCs w:val="24"/>
          <w:lang w:val="hr-HR"/>
        </w:rPr>
        <w:t>Održavanje javnih površina na kojima nije dopušten promet motornim vozilima</w:t>
      </w:r>
    </w:p>
    <w:p w:rsidR="00AB22AC" w:rsidRPr="00C77DF0" w:rsidRDefault="00AB22AC" w:rsidP="00AB22AC">
      <w:pPr>
        <w:ind w:firstLine="720"/>
        <w:jc w:val="both"/>
        <w:rPr>
          <w:rFonts w:eastAsia="Calibri" w:cs="Times New Roman"/>
          <w:bCs/>
          <w:szCs w:val="24"/>
          <w:lang w:val="hr-HR"/>
        </w:rPr>
      </w:pPr>
      <w:r w:rsidRPr="00C77DF0">
        <w:rPr>
          <w:rFonts w:eastAsia="Calibri" w:cs="Times New Roman"/>
          <w:bCs/>
          <w:szCs w:val="24"/>
          <w:lang w:val="hr-HR"/>
        </w:rPr>
        <w:lastRenderedPageBreak/>
        <w:t xml:space="preserve">Planirani iznos </w:t>
      </w:r>
      <w:r>
        <w:rPr>
          <w:rFonts w:eastAsia="Calibri" w:cs="Times New Roman"/>
          <w:bCs/>
          <w:szCs w:val="24"/>
          <w:lang w:val="hr-HR"/>
        </w:rPr>
        <w:t>za ove</w:t>
      </w:r>
      <w:r w:rsidRPr="00C77DF0">
        <w:rPr>
          <w:rFonts w:eastAsia="Calibri" w:cs="Times New Roman"/>
          <w:bCs/>
          <w:szCs w:val="24"/>
          <w:lang w:val="hr-HR"/>
        </w:rPr>
        <w:t xml:space="preserve"> radova iznosi </w:t>
      </w:r>
      <w:r>
        <w:rPr>
          <w:rFonts w:eastAsia="Calibri" w:cs="Times New Roman"/>
          <w:bCs/>
          <w:szCs w:val="24"/>
          <w:lang w:val="hr-HR"/>
        </w:rPr>
        <w:t>300</w:t>
      </w:r>
      <w:r w:rsidRPr="00C77DF0">
        <w:rPr>
          <w:rFonts w:eastAsia="Calibri" w:cs="Times New Roman"/>
          <w:bCs/>
          <w:szCs w:val="24"/>
          <w:lang w:val="hr-HR"/>
        </w:rPr>
        <w:t>.000,00 kn.</w:t>
      </w:r>
    </w:p>
    <w:p w:rsidR="00AB22AC" w:rsidRPr="00C77DF0" w:rsidRDefault="00AB22AC" w:rsidP="00AB22AC">
      <w:pPr>
        <w:ind w:firstLine="720"/>
        <w:jc w:val="both"/>
        <w:rPr>
          <w:rFonts w:eastAsia="Calibri" w:cs="Times New Roman"/>
          <w:bCs/>
          <w:szCs w:val="24"/>
          <w:lang w:val="hr-HR"/>
        </w:rPr>
      </w:pPr>
      <w:r w:rsidRPr="00C77DF0">
        <w:rPr>
          <w:rFonts w:eastAsia="Calibri" w:cs="Times New Roman"/>
          <w:bCs/>
          <w:szCs w:val="24"/>
          <w:lang w:val="hr-HR"/>
        </w:rPr>
        <w:t>Održavanje javnih površina na kojima nije dopušten promet motornih vozila podrazumijeva</w:t>
      </w:r>
      <w:r>
        <w:rPr>
          <w:rFonts w:eastAsia="Calibri" w:cs="Times New Roman"/>
          <w:bCs/>
          <w:szCs w:val="24"/>
          <w:lang w:val="hr-HR"/>
        </w:rPr>
        <w:t xml:space="preserve"> </w:t>
      </w:r>
      <w:r w:rsidRPr="00C77DF0">
        <w:rPr>
          <w:rFonts w:eastAsia="Calibri" w:cs="Times New Roman"/>
          <w:bCs/>
          <w:szCs w:val="24"/>
          <w:lang w:val="hr-HR"/>
        </w:rPr>
        <w:t>vršenje građevinskih i drugih radova kojima se osigurava njihova funkcionalna ispravnost tijekom</w:t>
      </w:r>
      <w:r>
        <w:rPr>
          <w:rFonts w:eastAsia="Calibri" w:cs="Times New Roman"/>
          <w:bCs/>
          <w:szCs w:val="24"/>
          <w:lang w:val="hr-HR"/>
        </w:rPr>
        <w:t xml:space="preserve"> </w:t>
      </w:r>
      <w:r w:rsidRPr="00C77DF0">
        <w:rPr>
          <w:rFonts w:eastAsia="Calibri" w:cs="Times New Roman"/>
          <w:bCs/>
          <w:szCs w:val="24"/>
          <w:lang w:val="hr-HR"/>
        </w:rPr>
        <w:t>njihovog trajanja (sanaciju oštećenja, ulegnuća, pukotina i sl. na javnim površinama).</w:t>
      </w:r>
    </w:p>
    <w:p w:rsidR="00AB22AC" w:rsidRPr="00C77DF0" w:rsidRDefault="00AB22AC" w:rsidP="00AB22AC">
      <w:pPr>
        <w:ind w:firstLine="720"/>
        <w:jc w:val="both"/>
        <w:rPr>
          <w:rFonts w:eastAsia="Calibri" w:cs="Times New Roman"/>
          <w:bCs/>
          <w:szCs w:val="24"/>
          <w:lang w:val="hr-HR"/>
        </w:rPr>
      </w:pPr>
      <w:r w:rsidRPr="00C77DF0">
        <w:rPr>
          <w:rFonts w:eastAsia="Calibri" w:cs="Times New Roman"/>
          <w:bCs/>
          <w:szCs w:val="24"/>
          <w:lang w:val="hr-HR"/>
        </w:rPr>
        <w:t>Javne površine na kojima nije dopušten promet motornih vozila podrazumijevaju: pješačke staze, trgove, pločnike, javne prolaze, prečace, ako nisu sastavni dio</w:t>
      </w:r>
      <w:r>
        <w:rPr>
          <w:rFonts w:eastAsia="Calibri" w:cs="Times New Roman"/>
          <w:bCs/>
          <w:szCs w:val="24"/>
          <w:lang w:val="hr-HR"/>
        </w:rPr>
        <w:t xml:space="preserve"> </w:t>
      </w:r>
      <w:r w:rsidRPr="00C77DF0">
        <w:rPr>
          <w:rFonts w:eastAsia="Calibri" w:cs="Times New Roman"/>
          <w:bCs/>
          <w:szCs w:val="24"/>
          <w:lang w:val="hr-HR"/>
        </w:rPr>
        <w:t>nerazvrstane ili druge ceste.</w:t>
      </w:r>
    </w:p>
    <w:p w:rsidR="00AB22AC" w:rsidRDefault="00AB22AC" w:rsidP="00AB22AC">
      <w:pPr>
        <w:jc w:val="center"/>
        <w:rPr>
          <w:rFonts w:eastAsia="Calibri" w:cs="Times New Roman"/>
          <w:b/>
          <w:szCs w:val="24"/>
          <w:lang w:val="hr-HR"/>
        </w:rPr>
      </w:pPr>
    </w:p>
    <w:p w:rsidR="00AB22AC" w:rsidRPr="00D024D7" w:rsidRDefault="00AB22AC" w:rsidP="00AB22AC">
      <w:pPr>
        <w:jc w:val="both"/>
        <w:rPr>
          <w:rFonts w:eastAsia="Calibri" w:cs="Times New Roman"/>
          <w:b/>
          <w:szCs w:val="24"/>
          <w:lang w:val="hr-HR"/>
        </w:rPr>
      </w:pPr>
      <w:r w:rsidRPr="00D024D7">
        <w:rPr>
          <w:rFonts w:eastAsia="Calibri" w:cs="Times New Roman"/>
          <w:b/>
          <w:szCs w:val="24"/>
          <w:lang w:val="hr-HR"/>
        </w:rPr>
        <w:t>Održavanje javnih zelenih površina</w:t>
      </w:r>
    </w:p>
    <w:p w:rsidR="00AB22AC" w:rsidRPr="00D024D7" w:rsidRDefault="00AB22AC" w:rsidP="00AB22AC">
      <w:pPr>
        <w:ind w:firstLine="720"/>
        <w:jc w:val="both"/>
        <w:rPr>
          <w:rFonts w:eastAsia="Calibri" w:cs="Times New Roman"/>
          <w:bCs/>
          <w:szCs w:val="24"/>
          <w:lang w:val="hr-HR"/>
        </w:rPr>
      </w:pPr>
      <w:r w:rsidRPr="00D024D7">
        <w:rPr>
          <w:rFonts w:eastAsia="Calibri" w:cs="Times New Roman"/>
          <w:bCs/>
          <w:szCs w:val="24"/>
          <w:lang w:val="hr-HR"/>
        </w:rPr>
        <w:t xml:space="preserve">Planirani iznos </w:t>
      </w:r>
      <w:r>
        <w:rPr>
          <w:rFonts w:eastAsia="Calibri" w:cs="Times New Roman"/>
          <w:bCs/>
          <w:szCs w:val="24"/>
          <w:lang w:val="hr-HR"/>
        </w:rPr>
        <w:t xml:space="preserve">za ove </w:t>
      </w:r>
      <w:r w:rsidRPr="00D024D7">
        <w:rPr>
          <w:rFonts w:eastAsia="Calibri" w:cs="Times New Roman"/>
          <w:bCs/>
          <w:szCs w:val="24"/>
          <w:lang w:val="hr-HR"/>
        </w:rPr>
        <w:t>radov</w:t>
      </w:r>
      <w:r>
        <w:rPr>
          <w:rFonts w:eastAsia="Calibri" w:cs="Times New Roman"/>
          <w:bCs/>
          <w:szCs w:val="24"/>
          <w:lang w:val="hr-HR"/>
        </w:rPr>
        <w:t>e</w:t>
      </w:r>
      <w:r w:rsidRPr="00D024D7">
        <w:rPr>
          <w:rFonts w:eastAsia="Calibri" w:cs="Times New Roman"/>
          <w:bCs/>
          <w:szCs w:val="24"/>
          <w:lang w:val="hr-HR"/>
        </w:rPr>
        <w:t xml:space="preserve"> iznosi 1</w:t>
      </w:r>
      <w:r>
        <w:rPr>
          <w:rFonts w:eastAsia="Calibri" w:cs="Times New Roman"/>
          <w:bCs/>
          <w:szCs w:val="24"/>
          <w:lang w:val="hr-HR"/>
        </w:rPr>
        <w:t>5.0</w:t>
      </w:r>
      <w:r w:rsidRPr="00D024D7">
        <w:rPr>
          <w:rFonts w:eastAsia="Calibri" w:cs="Times New Roman"/>
          <w:bCs/>
          <w:szCs w:val="24"/>
          <w:lang w:val="hr-HR"/>
        </w:rPr>
        <w:t>00,00 kn.</w:t>
      </w:r>
    </w:p>
    <w:p w:rsidR="00AB22AC" w:rsidRPr="00D024D7" w:rsidRDefault="00AB22AC" w:rsidP="00AB22AC">
      <w:pPr>
        <w:ind w:firstLine="720"/>
        <w:jc w:val="both"/>
        <w:rPr>
          <w:rFonts w:eastAsia="Calibri" w:cs="Times New Roman"/>
          <w:bCs/>
          <w:szCs w:val="24"/>
          <w:lang w:val="hr-HR"/>
        </w:rPr>
      </w:pPr>
      <w:r w:rsidRPr="00D024D7">
        <w:rPr>
          <w:rFonts w:eastAsia="Calibri" w:cs="Times New Roman"/>
          <w:bCs/>
          <w:szCs w:val="24"/>
          <w:lang w:val="hr-HR"/>
        </w:rPr>
        <w:t>Pod održavanjem javnih zelenih površina podrazumijeva se košnja, obrezivanje, sakupljanje</w:t>
      </w:r>
      <w:r>
        <w:rPr>
          <w:rFonts w:eastAsia="Calibri" w:cs="Times New Roman"/>
          <w:bCs/>
          <w:szCs w:val="24"/>
          <w:lang w:val="hr-HR"/>
        </w:rPr>
        <w:t xml:space="preserve"> </w:t>
      </w:r>
      <w:r w:rsidRPr="00D024D7">
        <w:rPr>
          <w:rFonts w:eastAsia="Calibri" w:cs="Times New Roman"/>
          <w:bCs/>
          <w:szCs w:val="24"/>
          <w:lang w:val="hr-HR"/>
        </w:rPr>
        <w:t>biološkog otpada s javnih zelenih površina, obnova, održavanje i njega drveća, ukrasnog grmlja i</w:t>
      </w:r>
      <w:r>
        <w:rPr>
          <w:rFonts w:eastAsia="Calibri" w:cs="Times New Roman"/>
          <w:bCs/>
          <w:szCs w:val="24"/>
          <w:lang w:val="hr-HR"/>
        </w:rPr>
        <w:t xml:space="preserve"> </w:t>
      </w:r>
      <w:r w:rsidRPr="00D024D7">
        <w:rPr>
          <w:rFonts w:eastAsia="Calibri" w:cs="Times New Roman"/>
          <w:bCs/>
          <w:szCs w:val="24"/>
          <w:lang w:val="hr-HR"/>
        </w:rPr>
        <w:t>drugog bilja, popločenih površina i površina u parkovima, fitosanitarna zaštita bilja i biljnog</w:t>
      </w:r>
      <w:r>
        <w:rPr>
          <w:rFonts w:eastAsia="Calibri" w:cs="Times New Roman"/>
          <w:bCs/>
          <w:szCs w:val="24"/>
          <w:lang w:val="hr-HR"/>
        </w:rPr>
        <w:t xml:space="preserve"> </w:t>
      </w:r>
      <w:r w:rsidRPr="00D024D7">
        <w:rPr>
          <w:rFonts w:eastAsia="Calibri" w:cs="Times New Roman"/>
          <w:bCs/>
          <w:szCs w:val="24"/>
          <w:lang w:val="hr-HR"/>
        </w:rPr>
        <w:t>materijala za potrebe održavanja i drugi poslovi potrebni za održavanje tih površina.</w:t>
      </w:r>
    </w:p>
    <w:p w:rsidR="00AB22AC" w:rsidRPr="00D024D7" w:rsidRDefault="00AB22AC" w:rsidP="00AB22AC">
      <w:pPr>
        <w:ind w:firstLine="720"/>
        <w:jc w:val="both"/>
        <w:rPr>
          <w:rFonts w:eastAsia="Calibri" w:cs="Times New Roman"/>
          <w:bCs/>
          <w:szCs w:val="24"/>
          <w:lang w:val="hr-HR"/>
        </w:rPr>
      </w:pPr>
      <w:r w:rsidRPr="00D024D7">
        <w:rPr>
          <w:rFonts w:eastAsia="Calibri" w:cs="Times New Roman"/>
          <w:bCs/>
          <w:szCs w:val="24"/>
          <w:lang w:val="hr-HR"/>
        </w:rPr>
        <w:t>Radovi na održavanju javnih zelenih površina sastoje se od:</w:t>
      </w:r>
    </w:p>
    <w:p w:rsidR="00AB22AC" w:rsidRPr="00D024D7" w:rsidRDefault="00AB22AC" w:rsidP="00AB22AC">
      <w:pPr>
        <w:jc w:val="both"/>
        <w:rPr>
          <w:rFonts w:eastAsia="Calibri" w:cs="Times New Roman"/>
          <w:bCs/>
          <w:szCs w:val="24"/>
          <w:lang w:val="hr-HR"/>
        </w:rPr>
      </w:pPr>
      <w:r w:rsidRPr="00D024D7">
        <w:rPr>
          <w:rFonts w:eastAsia="Calibri" w:cs="Times New Roman"/>
          <w:bCs/>
          <w:szCs w:val="24"/>
          <w:lang w:val="hr-HR"/>
        </w:rPr>
        <w:t>-redovnih i izvanrednih hortikulturnih radova – održavanje i njega travnjaka</w:t>
      </w:r>
      <w:r>
        <w:rPr>
          <w:rFonts w:eastAsia="Calibri" w:cs="Times New Roman"/>
          <w:bCs/>
          <w:szCs w:val="24"/>
          <w:lang w:val="hr-HR"/>
        </w:rPr>
        <w:t xml:space="preserve"> površine 27.000 m</w:t>
      </w:r>
      <w:r>
        <w:rPr>
          <w:rFonts w:eastAsia="Calibri" w:cs="Times New Roman"/>
          <w:bCs/>
          <w:szCs w:val="24"/>
          <w:vertAlign w:val="superscript"/>
          <w:lang w:val="hr-HR"/>
        </w:rPr>
        <w:t>2</w:t>
      </w:r>
      <w:r w:rsidRPr="00D024D7">
        <w:rPr>
          <w:rFonts w:eastAsia="Calibri" w:cs="Times New Roman"/>
          <w:bCs/>
          <w:szCs w:val="24"/>
          <w:lang w:val="hr-HR"/>
        </w:rPr>
        <w:t xml:space="preserve"> (košenje i skupljanje</w:t>
      </w:r>
      <w:r>
        <w:rPr>
          <w:rFonts w:eastAsia="Calibri" w:cs="Times New Roman"/>
          <w:bCs/>
          <w:szCs w:val="24"/>
          <w:lang w:val="hr-HR"/>
        </w:rPr>
        <w:t xml:space="preserve"> </w:t>
      </w:r>
      <w:r w:rsidRPr="00D024D7">
        <w:rPr>
          <w:rFonts w:eastAsia="Calibri" w:cs="Times New Roman"/>
          <w:bCs/>
          <w:szCs w:val="24"/>
          <w:lang w:val="hr-HR"/>
        </w:rPr>
        <w:t>trave i lišća, prozračivanje i obnova travnjaka), održavanje i njega sezonskih i trajnih cvjetnjaka,</w:t>
      </w:r>
      <w:r>
        <w:rPr>
          <w:rFonts w:eastAsia="Calibri" w:cs="Times New Roman"/>
          <w:bCs/>
          <w:szCs w:val="24"/>
          <w:lang w:val="hr-HR"/>
        </w:rPr>
        <w:t xml:space="preserve"> </w:t>
      </w:r>
      <w:r w:rsidRPr="00D024D7">
        <w:rPr>
          <w:rFonts w:eastAsia="Calibri" w:cs="Times New Roman"/>
          <w:bCs/>
          <w:szCs w:val="24"/>
          <w:lang w:val="hr-HR"/>
        </w:rPr>
        <w:t>cvjetnih vaza, grmova, živica i stabala,</w:t>
      </w:r>
    </w:p>
    <w:p w:rsidR="00AB22AC" w:rsidRPr="00D024D7" w:rsidRDefault="00AB22AC" w:rsidP="00AB22AC">
      <w:pPr>
        <w:jc w:val="both"/>
        <w:rPr>
          <w:rFonts w:eastAsia="Calibri" w:cs="Times New Roman"/>
          <w:bCs/>
          <w:szCs w:val="24"/>
          <w:lang w:val="hr-HR"/>
        </w:rPr>
      </w:pPr>
      <w:r w:rsidRPr="00D024D7">
        <w:rPr>
          <w:rFonts w:eastAsia="Calibri" w:cs="Times New Roman"/>
          <w:bCs/>
          <w:szCs w:val="24"/>
          <w:lang w:val="hr-HR"/>
        </w:rPr>
        <w:t>- održavanje nasada drveća podrazumijeva okopavanje, oblikovanje,</w:t>
      </w:r>
      <w:r>
        <w:rPr>
          <w:rFonts w:eastAsia="Calibri" w:cs="Times New Roman"/>
          <w:bCs/>
          <w:szCs w:val="24"/>
          <w:lang w:val="hr-HR"/>
        </w:rPr>
        <w:t xml:space="preserve"> </w:t>
      </w:r>
      <w:r w:rsidRPr="00D024D7">
        <w:rPr>
          <w:rFonts w:eastAsia="Calibri" w:cs="Times New Roman"/>
          <w:bCs/>
          <w:szCs w:val="24"/>
          <w:lang w:val="hr-HR"/>
        </w:rPr>
        <w:t>odrezivanje bolesnih i starih grana, odrezivanje grana koje smetaju prometu, skupljanje grana i</w:t>
      </w:r>
      <w:r>
        <w:rPr>
          <w:rFonts w:eastAsia="Calibri" w:cs="Times New Roman"/>
          <w:bCs/>
          <w:szCs w:val="24"/>
          <w:lang w:val="hr-HR"/>
        </w:rPr>
        <w:t xml:space="preserve"> </w:t>
      </w:r>
      <w:r w:rsidRPr="00D024D7">
        <w:rPr>
          <w:rFonts w:eastAsia="Calibri" w:cs="Times New Roman"/>
          <w:bCs/>
          <w:szCs w:val="24"/>
          <w:lang w:val="hr-HR"/>
        </w:rPr>
        <w:t>odvoz na odlagalište, sadnju novih stablašica</w:t>
      </w:r>
      <w:r>
        <w:rPr>
          <w:rFonts w:eastAsia="Calibri" w:cs="Times New Roman"/>
          <w:bCs/>
          <w:szCs w:val="24"/>
          <w:lang w:val="hr-HR"/>
        </w:rPr>
        <w:t>,</w:t>
      </w:r>
    </w:p>
    <w:p w:rsidR="00AB22AC" w:rsidRPr="00D024D7" w:rsidRDefault="00AB22AC" w:rsidP="00AB22AC">
      <w:pPr>
        <w:jc w:val="both"/>
        <w:rPr>
          <w:rFonts w:eastAsia="Calibri" w:cs="Times New Roman"/>
          <w:bCs/>
          <w:szCs w:val="24"/>
          <w:lang w:val="hr-HR"/>
        </w:rPr>
      </w:pPr>
      <w:r w:rsidRPr="00D024D7">
        <w:rPr>
          <w:rFonts w:eastAsia="Calibri" w:cs="Times New Roman"/>
          <w:bCs/>
          <w:szCs w:val="24"/>
          <w:lang w:val="hr-HR"/>
        </w:rPr>
        <w:t>- održavanje živice podrazumijeva oblikovanje živice, zamjenu-sadnju novih sadnica živice,</w:t>
      </w:r>
    </w:p>
    <w:p w:rsidR="00AB22AC" w:rsidRPr="00D024D7" w:rsidRDefault="00AB22AC" w:rsidP="00AB22AC">
      <w:pPr>
        <w:jc w:val="both"/>
        <w:rPr>
          <w:rFonts w:eastAsia="Calibri" w:cs="Times New Roman"/>
          <w:bCs/>
          <w:szCs w:val="24"/>
          <w:lang w:val="hr-HR"/>
        </w:rPr>
      </w:pPr>
      <w:r w:rsidRPr="00D024D7">
        <w:rPr>
          <w:rFonts w:eastAsia="Calibri" w:cs="Times New Roman"/>
          <w:bCs/>
          <w:szCs w:val="24"/>
          <w:lang w:val="hr-HR"/>
        </w:rPr>
        <w:t>skupljanje grana i odvoz na odlagalište</w:t>
      </w:r>
      <w:r>
        <w:rPr>
          <w:rFonts w:eastAsia="Calibri" w:cs="Times New Roman"/>
          <w:bCs/>
          <w:szCs w:val="24"/>
          <w:lang w:val="hr-HR"/>
        </w:rPr>
        <w:t>,</w:t>
      </w:r>
    </w:p>
    <w:p w:rsidR="00AB22AC" w:rsidRPr="009600F8" w:rsidRDefault="00AB22AC" w:rsidP="00AB22AC">
      <w:pPr>
        <w:jc w:val="both"/>
        <w:rPr>
          <w:rFonts w:eastAsia="Calibri" w:cs="Times New Roman"/>
          <w:bCs/>
          <w:szCs w:val="24"/>
          <w:lang w:val="hr-HR"/>
        </w:rPr>
      </w:pPr>
      <w:r w:rsidRPr="009600F8">
        <w:rPr>
          <w:rFonts w:eastAsia="Calibri" w:cs="Times New Roman"/>
          <w:bCs/>
          <w:szCs w:val="24"/>
          <w:lang w:val="hr-HR"/>
        </w:rPr>
        <w:t>- nabave sadnog materijala – sezonskih cvjetnica, trajnica, grmova, stabala, travnih busena i dr.</w:t>
      </w:r>
    </w:p>
    <w:p w:rsidR="00AB22AC" w:rsidRPr="009600F8" w:rsidRDefault="00AB22AC" w:rsidP="00AB22AC">
      <w:pPr>
        <w:jc w:val="both"/>
        <w:rPr>
          <w:rFonts w:eastAsia="Calibri" w:cs="Times New Roman"/>
          <w:bCs/>
          <w:szCs w:val="24"/>
          <w:lang w:val="hr-HR"/>
        </w:rPr>
      </w:pPr>
      <w:r w:rsidRPr="009600F8">
        <w:rPr>
          <w:rFonts w:eastAsia="Calibri" w:cs="Times New Roman"/>
          <w:bCs/>
          <w:szCs w:val="24"/>
          <w:lang w:val="hr-HR"/>
        </w:rPr>
        <w:t>- održavanja cvjetnih gredica koje podrazumijeva štihanje, gnojenje, sađenje,</w:t>
      </w:r>
      <w:r>
        <w:rPr>
          <w:rFonts w:eastAsia="Calibri" w:cs="Times New Roman"/>
          <w:bCs/>
          <w:szCs w:val="24"/>
          <w:lang w:val="hr-HR"/>
        </w:rPr>
        <w:t xml:space="preserve"> </w:t>
      </w:r>
      <w:r w:rsidRPr="009600F8">
        <w:rPr>
          <w:rFonts w:eastAsia="Calibri" w:cs="Times New Roman"/>
          <w:bCs/>
          <w:szCs w:val="24"/>
          <w:lang w:val="hr-HR"/>
        </w:rPr>
        <w:t>zalijevanje, pljevljenje i okopavanje</w:t>
      </w:r>
      <w:r>
        <w:rPr>
          <w:rFonts w:eastAsia="Calibri" w:cs="Times New Roman"/>
          <w:bCs/>
          <w:szCs w:val="24"/>
          <w:lang w:val="hr-HR"/>
        </w:rPr>
        <w:t>,</w:t>
      </w:r>
    </w:p>
    <w:p w:rsidR="00AB22AC" w:rsidRPr="009600F8" w:rsidRDefault="00AB22AC" w:rsidP="00AB22AC">
      <w:pPr>
        <w:jc w:val="both"/>
        <w:rPr>
          <w:rFonts w:eastAsia="Calibri" w:cs="Times New Roman"/>
          <w:bCs/>
          <w:szCs w:val="24"/>
          <w:lang w:val="hr-HR"/>
        </w:rPr>
      </w:pPr>
      <w:r w:rsidRPr="009600F8">
        <w:rPr>
          <w:rFonts w:eastAsia="Calibri" w:cs="Times New Roman"/>
          <w:bCs/>
          <w:szCs w:val="24"/>
          <w:lang w:val="hr-HR"/>
        </w:rPr>
        <w:t xml:space="preserve">- navodnjavanje javnih zelenih površina na području </w:t>
      </w:r>
      <w:r>
        <w:rPr>
          <w:rFonts w:eastAsia="Calibri" w:cs="Times New Roman"/>
          <w:bCs/>
          <w:szCs w:val="24"/>
          <w:lang w:val="hr-HR"/>
        </w:rPr>
        <w:t>O</w:t>
      </w:r>
      <w:r w:rsidRPr="009600F8">
        <w:rPr>
          <w:rFonts w:eastAsia="Calibri" w:cs="Times New Roman"/>
          <w:bCs/>
          <w:szCs w:val="24"/>
          <w:lang w:val="hr-HR"/>
        </w:rPr>
        <w:t>pćine</w:t>
      </w:r>
      <w:r>
        <w:rPr>
          <w:rFonts w:eastAsia="Calibri" w:cs="Times New Roman"/>
          <w:bCs/>
          <w:szCs w:val="24"/>
          <w:lang w:val="hr-HR"/>
        </w:rPr>
        <w:t>.</w:t>
      </w:r>
    </w:p>
    <w:p w:rsidR="00AB22AC" w:rsidRPr="009600F8" w:rsidRDefault="00AB22AC" w:rsidP="00AB22AC">
      <w:pPr>
        <w:jc w:val="both"/>
        <w:rPr>
          <w:rFonts w:eastAsia="Calibri" w:cs="Times New Roman"/>
          <w:bCs/>
          <w:szCs w:val="24"/>
          <w:lang w:val="hr-HR"/>
        </w:rPr>
      </w:pPr>
    </w:p>
    <w:p w:rsidR="00AB22AC" w:rsidRDefault="00AB22AC" w:rsidP="00AB22AC">
      <w:pPr>
        <w:rPr>
          <w:rFonts w:eastAsia="Calibri" w:cs="Times New Roman"/>
          <w:b/>
          <w:szCs w:val="24"/>
          <w:lang w:val="hr-HR"/>
        </w:rPr>
      </w:pPr>
      <w:r>
        <w:rPr>
          <w:rFonts w:eastAsia="Calibri" w:cs="Times New Roman"/>
          <w:b/>
          <w:szCs w:val="24"/>
          <w:lang w:val="hr-HR"/>
        </w:rPr>
        <w:t>O</w:t>
      </w:r>
      <w:r w:rsidRPr="00BD63F4">
        <w:rPr>
          <w:rFonts w:eastAsia="Calibri" w:cs="Times New Roman"/>
          <w:b/>
          <w:szCs w:val="24"/>
          <w:lang w:val="hr-HR"/>
        </w:rPr>
        <w:t xml:space="preserve">državanje groblja i </w:t>
      </w:r>
      <w:r>
        <w:rPr>
          <w:rFonts w:eastAsia="Calibri" w:cs="Times New Roman"/>
          <w:b/>
          <w:szCs w:val="24"/>
          <w:lang w:val="hr-HR"/>
        </w:rPr>
        <w:t>kapele</w:t>
      </w:r>
      <w:r w:rsidRPr="00BD63F4">
        <w:rPr>
          <w:rFonts w:eastAsia="Calibri" w:cs="Times New Roman"/>
          <w:b/>
          <w:szCs w:val="24"/>
          <w:lang w:val="hr-HR"/>
        </w:rPr>
        <w:t xml:space="preserve"> unutar groblja</w:t>
      </w:r>
    </w:p>
    <w:p w:rsidR="00AB22AC" w:rsidRDefault="00AB22AC" w:rsidP="00AB22AC">
      <w:pPr>
        <w:ind w:firstLine="720"/>
        <w:jc w:val="both"/>
        <w:rPr>
          <w:rFonts w:eastAsia="Calibri" w:cs="Times New Roman"/>
          <w:bCs/>
          <w:szCs w:val="24"/>
          <w:lang w:val="hr-HR"/>
        </w:rPr>
      </w:pPr>
      <w:r w:rsidRPr="00C71FBD">
        <w:rPr>
          <w:rFonts w:eastAsia="Calibri" w:cs="Times New Roman"/>
          <w:bCs/>
          <w:szCs w:val="24"/>
          <w:lang w:val="hr-HR"/>
        </w:rPr>
        <w:t>Planirani iznos za ove radove iznosi 450.000,00 kn.</w:t>
      </w:r>
    </w:p>
    <w:p w:rsidR="00AB22AC" w:rsidRDefault="00AB22AC" w:rsidP="00AB22AC">
      <w:pPr>
        <w:ind w:firstLine="720"/>
        <w:jc w:val="both"/>
        <w:rPr>
          <w:rFonts w:eastAsia="Calibri" w:cs="Times New Roman"/>
          <w:bCs/>
          <w:szCs w:val="24"/>
          <w:lang w:val="hr-HR"/>
        </w:rPr>
      </w:pPr>
      <w:r w:rsidRPr="00AE3012">
        <w:rPr>
          <w:rFonts w:eastAsia="Calibri" w:cs="Times New Roman"/>
          <w:bCs/>
          <w:szCs w:val="24"/>
          <w:lang w:val="hr-HR"/>
        </w:rPr>
        <w:t xml:space="preserve">Poslovi održavanja obuhvaćaju održavanje zelenih površina groblja </w:t>
      </w:r>
      <w:r>
        <w:rPr>
          <w:rFonts w:eastAsia="Calibri" w:cs="Times New Roman"/>
          <w:bCs/>
          <w:szCs w:val="24"/>
          <w:lang w:val="hr-HR"/>
        </w:rPr>
        <w:t>površine 26.792 m</w:t>
      </w:r>
      <w:r>
        <w:rPr>
          <w:rFonts w:eastAsia="Calibri" w:cs="Times New Roman"/>
          <w:bCs/>
          <w:szCs w:val="24"/>
          <w:vertAlign w:val="superscript"/>
          <w:lang w:val="hr-HR"/>
        </w:rPr>
        <w:t>2</w:t>
      </w:r>
      <w:r>
        <w:rPr>
          <w:rFonts w:eastAsia="Calibri" w:cs="Times New Roman"/>
          <w:bCs/>
          <w:szCs w:val="24"/>
          <w:lang w:val="hr-HR"/>
        </w:rPr>
        <w:t xml:space="preserve"> </w:t>
      </w:r>
      <w:r w:rsidRPr="00AE3012">
        <w:rPr>
          <w:rFonts w:eastAsia="Calibri" w:cs="Times New Roman"/>
          <w:bCs/>
          <w:szCs w:val="24"/>
          <w:lang w:val="hr-HR"/>
        </w:rPr>
        <w:t>(košnja travnjaka, održavanje ukrasnog raslinja i sezonskog cvijeća, održavanje živica, hortikulturno</w:t>
      </w:r>
      <w:r>
        <w:rPr>
          <w:rFonts w:eastAsia="Calibri" w:cs="Times New Roman"/>
          <w:bCs/>
          <w:szCs w:val="24"/>
          <w:lang w:val="hr-HR"/>
        </w:rPr>
        <w:t xml:space="preserve"> </w:t>
      </w:r>
      <w:r w:rsidRPr="00AE3012">
        <w:rPr>
          <w:rFonts w:eastAsia="Calibri" w:cs="Times New Roman"/>
          <w:bCs/>
          <w:szCs w:val="24"/>
          <w:lang w:val="hr-HR"/>
        </w:rPr>
        <w:t>uređenje roblja), zbrinjavanje otpada, održavanje čistoće pratećih građevina na groblju,</w:t>
      </w:r>
      <w:r>
        <w:rPr>
          <w:rFonts w:eastAsia="Calibri" w:cs="Times New Roman"/>
          <w:bCs/>
          <w:szCs w:val="24"/>
          <w:lang w:val="hr-HR"/>
        </w:rPr>
        <w:t xml:space="preserve"> o</w:t>
      </w:r>
      <w:r w:rsidRPr="00AE3012">
        <w:rPr>
          <w:rFonts w:eastAsia="Calibri" w:cs="Times New Roman"/>
          <w:bCs/>
          <w:szCs w:val="24"/>
          <w:lang w:val="hr-HR"/>
        </w:rPr>
        <w:t>državanje</w:t>
      </w:r>
      <w:r>
        <w:rPr>
          <w:rFonts w:eastAsia="Calibri" w:cs="Times New Roman"/>
          <w:bCs/>
          <w:szCs w:val="24"/>
          <w:lang w:val="hr-HR"/>
        </w:rPr>
        <w:t>, sanacija</w:t>
      </w:r>
      <w:r w:rsidRPr="00AE3012">
        <w:rPr>
          <w:rFonts w:eastAsia="Calibri" w:cs="Times New Roman"/>
          <w:bCs/>
          <w:szCs w:val="24"/>
          <w:lang w:val="hr-HR"/>
        </w:rPr>
        <w:t xml:space="preserve"> </w:t>
      </w:r>
      <w:r>
        <w:rPr>
          <w:rFonts w:eastAsia="Calibri" w:cs="Times New Roman"/>
          <w:bCs/>
          <w:szCs w:val="24"/>
          <w:lang w:val="hr-HR"/>
        </w:rPr>
        <w:t xml:space="preserve">i izgradnju pješačkih </w:t>
      </w:r>
      <w:r w:rsidRPr="00AE3012">
        <w:rPr>
          <w:rFonts w:eastAsia="Calibri" w:cs="Times New Roman"/>
          <w:bCs/>
          <w:szCs w:val="24"/>
          <w:lang w:val="hr-HR"/>
        </w:rPr>
        <w:t>staza</w:t>
      </w:r>
      <w:r>
        <w:rPr>
          <w:rFonts w:eastAsia="Calibri" w:cs="Times New Roman"/>
          <w:bCs/>
          <w:szCs w:val="24"/>
          <w:lang w:val="hr-HR"/>
        </w:rPr>
        <w:t xml:space="preserve"> dužine 32 m</w:t>
      </w:r>
      <w:r w:rsidRPr="00ED1F1A">
        <w:rPr>
          <w:rFonts w:eastAsia="Calibri" w:cs="Times New Roman"/>
          <w:bCs/>
          <w:szCs w:val="24"/>
          <w:vertAlign w:val="superscript"/>
          <w:lang w:val="hr-HR"/>
        </w:rPr>
        <w:t>2</w:t>
      </w:r>
      <w:r w:rsidRPr="00AE3012">
        <w:rPr>
          <w:rFonts w:eastAsia="Calibri" w:cs="Times New Roman"/>
          <w:bCs/>
          <w:szCs w:val="24"/>
          <w:lang w:val="hr-HR"/>
        </w:rPr>
        <w:t xml:space="preserve"> i putova na groblju</w:t>
      </w:r>
      <w:r>
        <w:rPr>
          <w:rFonts w:eastAsia="Calibri" w:cs="Times New Roman"/>
          <w:bCs/>
          <w:szCs w:val="24"/>
          <w:lang w:val="hr-HR"/>
        </w:rPr>
        <w:t xml:space="preserve">, kao i postavljanje ograde dužine 400 m. </w:t>
      </w:r>
    </w:p>
    <w:p w:rsidR="00AB22AC" w:rsidRPr="00C71FBD" w:rsidRDefault="00AB22AC" w:rsidP="00AB22AC">
      <w:pPr>
        <w:rPr>
          <w:rFonts w:eastAsia="Calibri" w:cs="Times New Roman"/>
          <w:bCs/>
          <w:szCs w:val="24"/>
          <w:lang w:val="hr-HR"/>
        </w:rPr>
      </w:pPr>
    </w:p>
    <w:p w:rsidR="00AB22AC" w:rsidRPr="002F6B3A" w:rsidRDefault="00AB22AC" w:rsidP="00AB22AC">
      <w:pPr>
        <w:rPr>
          <w:rFonts w:eastAsia="Calibri" w:cs="Times New Roman"/>
          <w:b/>
          <w:szCs w:val="24"/>
          <w:lang w:val="hr-HR"/>
        </w:rPr>
      </w:pPr>
      <w:r w:rsidRPr="002F6B3A">
        <w:rPr>
          <w:rFonts w:eastAsia="Calibri" w:cs="Times New Roman"/>
          <w:b/>
          <w:szCs w:val="24"/>
          <w:lang w:val="hr-HR"/>
        </w:rPr>
        <w:t>Javna rasvjeta</w:t>
      </w:r>
    </w:p>
    <w:p w:rsidR="00AB22AC" w:rsidRPr="002F6B3A" w:rsidRDefault="00AB22AC" w:rsidP="00AB22AC">
      <w:pPr>
        <w:ind w:firstLine="720"/>
        <w:jc w:val="both"/>
        <w:rPr>
          <w:rFonts w:eastAsia="Calibri" w:cs="Times New Roman"/>
          <w:bCs/>
          <w:szCs w:val="24"/>
          <w:lang w:val="hr-HR"/>
        </w:rPr>
      </w:pPr>
      <w:r w:rsidRPr="002F6B3A">
        <w:rPr>
          <w:rFonts w:eastAsia="Calibri" w:cs="Times New Roman"/>
          <w:bCs/>
          <w:szCs w:val="24"/>
          <w:lang w:val="hr-HR"/>
        </w:rPr>
        <w:t>Planirani iznos ove radov</w:t>
      </w:r>
      <w:r>
        <w:rPr>
          <w:rFonts w:eastAsia="Calibri" w:cs="Times New Roman"/>
          <w:bCs/>
          <w:szCs w:val="24"/>
          <w:lang w:val="hr-HR"/>
        </w:rPr>
        <w:t>e</w:t>
      </w:r>
      <w:r w:rsidRPr="002F6B3A">
        <w:rPr>
          <w:rFonts w:eastAsia="Calibri" w:cs="Times New Roman"/>
          <w:bCs/>
          <w:szCs w:val="24"/>
          <w:lang w:val="hr-HR"/>
        </w:rPr>
        <w:t xml:space="preserve"> iznosi </w:t>
      </w:r>
      <w:r>
        <w:rPr>
          <w:rFonts w:eastAsia="Calibri" w:cs="Times New Roman"/>
          <w:bCs/>
          <w:szCs w:val="24"/>
          <w:lang w:val="hr-HR"/>
        </w:rPr>
        <w:t>50</w:t>
      </w:r>
      <w:r w:rsidRPr="002F6B3A">
        <w:rPr>
          <w:rFonts w:eastAsia="Calibri" w:cs="Times New Roman"/>
          <w:bCs/>
          <w:szCs w:val="24"/>
          <w:lang w:val="hr-HR"/>
        </w:rPr>
        <w:t>.</w:t>
      </w:r>
      <w:r>
        <w:rPr>
          <w:rFonts w:eastAsia="Calibri" w:cs="Times New Roman"/>
          <w:bCs/>
          <w:szCs w:val="24"/>
          <w:lang w:val="hr-HR"/>
        </w:rPr>
        <w:t>0</w:t>
      </w:r>
      <w:r w:rsidRPr="002F6B3A">
        <w:rPr>
          <w:rFonts w:eastAsia="Calibri" w:cs="Times New Roman"/>
          <w:bCs/>
          <w:szCs w:val="24"/>
          <w:lang w:val="hr-HR"/>
        </w:rPr>
        <w:t>00,00 kn.</w:t>
      </w:r>
    </w:p>
    <w:p w:rsidR="00AB22AC" w:rsidRDefault="00AB22AC" w:rsidP="00AB22AC">
      <w:pPr>
        <w:ind w:firstLine="720"/>
        <w:jc w:val="both"/>
        <w:rPr>
          <w:rFonts w:eastAsia="Calibri" w:cs="Times New Roman"/>
          <w:bCs/>
          <w:szCs w:val="24"/>
          <w:lang w:val="hr-HR"/>
        </w:rPr>
      </w:pPr>
      <w:r w:rsidRPr="002F6B3A">
        <w:rPr>
          <w:rFonts w:eastAsia="Calibri" w:cs="Times New Roman"/>
          <w:bCs/>
          <w:szCs w:val="24"/>
          <w:lang w:val="hr-HR"/>
        </w:rPr>
        <w:t>Pod održavanjem javne rasvjete podrazumijeva se upravljanje i održavanje instalacija javne</w:t>
      </w:r>
      <w:r>
        <w:rPr>
          <w:rFonts w:eastAsia="Calibri" w:cs="Times New Roman"/>
          <w:bCs/>
          <w:szCs w:val="24"/>
          <w:lang w:val="hr-HR"/>
        </w:rPr>
        <w:t xml:space="preserve"> </w:t>
      </w:r>
      <w:r w:rsidRPr="002F6B3A">
        <w:rPr>
          <w:rFonts w:eastAsia="Calibri" w:cs="Times New Roman"/>
          <w:bCs/>
          <w:szCs w:val="24"/>
          <w:lang w:val="hr-HR"/>
        </w:rPr>
        <w:t>rasvjete, uključujući podmirivanje troškova električne energije, za rasvjetljavanje površina javne</w:t>
      </w:r>
      <w:r>
        <w:rPr>
          <w:rFonts w:eastAsia="Calibri" w:cs="Times New Roman"/>
          <w:bCs/>
          <w:szCs w:val="24"/>
          <w:lang w:val="hr-HR"/>
        </w:rPr>
        <w:t xml:space="preserve"> </w:t>
      </w:r>
      <w:r w:rsidRPr="002F6B3A">
        <w:rPr>
          <w:rFonts w:eastAsia="Calibri" w:cs="Times New Roman"/>
          <w:bCs/>
          <w:szCs w:val="24"/>
          <w:lang w:val="hr-HR"/>
        </w:rPr>
        <w:t>namjene.</w:t>
      </w:r>
      <w:r>
        <w:rPr>
          <w:rFonts w:eastAsia="Calibri" w:cs="Times New Roman"/>
          <w:bCs/>
          <w:szCs w:val="24"/>
          <w:lang w:val="hr-HR"/>
        </w:rPr>
        <w:t xml:space="preserve"> </w:t>
      </w:r>
    </w:p>
    <w:p w:rsidR="00AB22AC" w:rsidRPr="002F6B3A" w:rsidRDefault="00AB22AC" w:rsidP="00AB22AC">
      <w:pPr>
        <w:ind w:firstLine="720"/>
        <w:jc w:val="both"/>
        <w:rPr>
          <w:rFonts w:eastAsia="Calibri" w:cs="Times New Roman"/>
          <w:bCs/>
          <w:szCs w:val="24"/>
          <w:lang w:val="hr-HR"/>
        </w:rPr>
      </w:pPr>
      <w:r w:rsidRPr="002F6B3A">
        <w:rPr>
          <w:rFonts w:eastAsia="Calibri" w:cs="Times New Roman"/>
          <w:bCs/>
          <w:szCs w:val="24"/>
          <w:lang w:val="hr-HR"/>
        </w:rPr>
        <w:t>Radovi na sustavu javne rasvjete izvode se da bi sustav bio u potpunoj funkcionalnosti. Ovdje</w:t>
      </w:r>
      <w:r>
        <w:rPr>
          <w:rFonts w:eastAsia="Calibri" w:cs="Times New Roman"/>
          <w:bCs/>
          <w:szCs w:val="24"/>
          <w:lang w:val="hr-HR"/>
        </w:rPr>
        <w:t xml:space="preserve"> </w:t>
      </w:r>
      <w:r w:rsidRPr="002F6B3A">
        <w:rPr>
          <w:rFonts w:eastAsia="Calibri" w:cs="Times New Roman"/>
          <w:bCs/>
          <w:szCs w:val="24"/>
          <w:lang w:val="hr-HR"/>
        </w:rPr>
        <w:t>spada redovno i investicijsko održavanje.</w:t>
      </w:r>
      <w:r>
        <w:rPr>
          <w:rFonts w:eastAsia="Calibri" w:cs="Times New Roman"/>
          <w:bCs/>
          <w:szCs w:val="24"/>
          <w:lang w:val="hr-HR"/>
        </w:rPr>
        <w:t xml:space="preserve"> </w:t>
      </w:r>
      <w:r w:rsidRPr="002F6B3A">
        <w:rPr>
          <w:rFonts w:eastAsia="Calibri" w:cs="Times New Roman"/>
          <w:bCs/>
          <w:szCs w:val="24"/>
          <w:lang w:val="hr-HR"/>
        </w:rPr>
        <w:t>U redovito održavanje javne rasvjete spadaju periodički pregledi ispravnosti sustava na području</w:t>
      </w:r>
      <w:r>
        <w:rPr>
          <w:rFonts w:eastAsia="Calibri" w:cs="Times New Roman"/>
          <w:bCs/>
          <w:szCs w:val="24"/>
          <w:lang w:val="hr-HR"/>
        </w:rPr>
        <w:t xml:space="preserve"> općine</w:t>
      </w:r>
      <w:r w:rsidRPr="002F6B3A">
        <w:rPr>
          <w:rFonts w:eastAsia="Calibri" w:cs="Times New Roman"/>
          <w:bCs/>
          <w:szCs w:val="24"/>
          <w:lang w:val="hr-HR"/>
        </w:rPr>
        <w:t>, zamjena dotrajalih i nefunkcionalnih (neispravnih) rasvjetnih tijela, zamjena ili obnova</w:t>
      </w:r>
      <w:r>
        <w:rPr>
          <w:rFonts w:eastAsia="Calibri" w:cs="Times New Roman"/>
          <w:bCs/>
          <w:szCs w:val="24"/>
          <w:lang w:val="hr-HR"/>
        </w:rPr>
        <w:t xml:space="preserve"> </w:t>
      </w:r>
      <w:r w:rsidRPr="002F6B3A">
        <w:rPr>
          <w:rFonts w:eastAsia="Calibri" w:cs="Times New Roman"/>
          <w:bCs/>
          <w:szCs w:val="24"/>
          <w:lang w:val="hr-HR"/>
        </w:rPr>
        <w:t>dotrajalih stupova javne rasvjete, zamjena kablova i druge pripadajuće opreme, proširenje javne</w:t>
      </w:r>
      <w:r>
        <w:rPr>
          <w:rFonts w:eastAsia="Calibri" w:cs="Times New Roman"/>
          <w:bCs/>
          <w:szCs w:val="24"/>
          <w:lang w:val="hr-HR"/>
        </w:rPr>
        <w:t xml:space="preserve"> </w:t>
      </w:r>
      <w:r w:rsidRPr="002F6B3A">
        <w:rPr>
          <w:rFonts w:eastAsia="Calibri" w:cs="Times New Roman"/>
          <w:bCs/>
          <w:szCs w:val="24"/>
          <w:lang w:val="hr-HR"/>
        </w:rPr>
        <w:t xml:space="preserve">rasvjete i intervencijski zahvati. Redovno </w:t>
      </w:r>
      <w:r w:rsidRPr="002F6B3A">
        <w:rPr>
          <w:rFonts w:eastAsia="Calibri" w:cs="Times New Roman"/>
          <w:bCs/>
          <w:szCs w:val="24"/>
          <w:lang w:val="hr-HR"/>
        </w:rPr>
        <w:lastRenderedPageBreak/>
        <w:t>održavanje se obavlja kroz cijelu godinu prema potrebi.</w:t>
      </w:r>
      <w:r>
        <w:rPr>
          <w:rFonts w:eastAsia="Calibri" w:cs="Times New Roman"/>
          <w:bCs/>
          <w:szCs w:val="24"/>
          <w:lang w:val="hr-HR"/>
        </w:rPr>
        <w:t xml:space="preserve"> </w:t>
      </w:r>
      <w:r w:rsidRPr="002F6B3A">
        <w:rPr>
          <w:rFonts w:eastAsia="Calibri" w:cs="Times New Roman"/>
          <w:bCs/>
          <w:szCs w:val="24"/>
          <w:lang w:val="hr-HR"/>
        </w:rPr>
        <w:t>Hitne intervencije vrše se nakon raznih devastacija na rasvjetnim tijelima (nakon prometnih</w:t>
      </w:r>
      <w:r>
        <w:rPr>
          <w:rFonts w:eastAsia="Calibri" w:cs="Times New Roman"/>
          <w:bCs/>
          <w:szCs w:val="24"/>
          <w:lang w:val="hr-HR"/>
        </w:rPr>
        <w:t xml:space="preserve"> </w:t>
      </w:r>
      <w:r w:rsidRPr="002F6B3A">
        <w:rPr>
          <w:rFonts w:eastAsia="Calibri" w:cs="Times New Roman"/>
          <w:bCs/>
          <w:szCs w:val="24"/>
          <w:lang w:val="hr-HR"/>
        </w:rPr>
        <w:t xml:space="preserve">nezgoda, poslije nevremena zbog dotrajalosti stupova, udara groma ili kvarova na kablovima). </w:t>
      </w:r>
    </w:p>
    <w:p w:rsidR="00AB22AC" w:rsidRPr="002F6B3A" w:rsidRDefault="00AB22AC" w:rsidP="00AB22AC">
      <w:pPr>
        <w:ind w:firstLine="720"/>
        <w:jc w:val="both"/>
        <w:rPr>
          <w:rFonts w:eastAsia="Calibri" w:cs="Times New Roman"/>
          <w:bCs/>
          <w:szCs w:val="24"/>
          <w:lang w:val="hr-HR"/>
        </w:rPr>
      </w:pPr>
      <w:r w:rsidRPr="002F6B3A">
        <w:rPr>
          <w:rFonts w:eastAsia="Calibri" w:cs="Times New Roman"/>
          <w:bCs/>
          <w:szCs w:val="24"/>
          <w:lang w:val="hr-HR"/>
        </w:rPr>
        <w:t>Potrošnja javne rasvjete podrazumijeva podmirivanje troškova za utrošak električne energije za</w:t>
      </w:r>
      <w:r>
        <w:rPr>
          <w:rFonts w:eastAsia="Calibri" w:cs="Times New Roman"/>
          <w:bCs/>
          <w:szCs w:val="24"/>
          <w:lang w:val="hr-HR"/>
        </w:rPr>
        <w:t xml:space="preserve"> </w:t>
      </w:r>
      <w:r w:rsidRPr="002F6B3A">
        <w:rPr>
          <w:rFonts w:eastAsia="Calibri" w:cs="Times New Roman"/>
          <w:bCs/>
          <w:szCs w:val="24"/>
          <w:lang w:val="hr-HR"/>
        </w:rPr>
        <w:t>javnu rasvjetu, a temeljem Ugovora o opskrbi električnom energijom povlaštenog kupca.</w:t>
      </w:r>
      <w:r>
        <w:rPr>
          <w:rFonts w:eastAsia="Calibri" w:cs="Times New Roman"/>
          <w:bCs/>
          <w:szCs w:val="24"/>
          <w:lang w:val="hr-HR"/>
        </w:rPr>
        <w:t>“</w:t>
      </w:r>
    </w:p>
    <w:p w:rsidR="00AB22AC" w:rsidRDefault="00AB22AC" w:rsidP="00AB22AC">
      <w:pPr>
        <w:jc w:val="center"/>
        <w:rPr>
          <w:rFonts w:eastAsia="Calibri" w:cs="Times New Roman"/>
          <w:b/>
          <w:szCs w:val="24"/>
          <w:lang w:val="hr-HR"/>
        </w:rPr>
      </w:pPr>
    </w:p>
    <w:p w:rsidR="00AB22AC" w:rsidRDefault="00AB22AC" w:rsidP="00AB22AC">
      <w:pPr>
        <w:jc w:val="center"/>
        <w:rPr>
          <w:rFonts w:eastAsia="Calibri" w:cs="Times New Roman"/>
          <w:b/>
          <w:szCs w:val="24"/>
          <w:lang w:val="hr-HR"/>
        </w:rPr>
      </w:pPr>
      <w:r>
        <w:rPr>
          <w:rFonts w:eastAsia="Calibri" w:cs="Times New Roman"/>
          <w:b/>
          <w:szCs w:val="24"/>
          <w:lang w:val="hr-HR"/>
        </w:rPr>
        <w:t>Članak 2.</w:t>
      </w:r>
    </w:p>
    <w:p w:rsidR="00AB22AC" w:rsidRDefault="00AB22AC" w:rsidP="00AB22AC">
      <w:pPr>
        <w:jc w:val="both"/>
        <w:rPr>
          <w:rFonts w:eastAsia="Calibri" w:cs="Times New Roman"/>
          <w:szCs w:val="24"/>
          <w:lang w:val="hr-HR"/>
        </w:rPr>
      </w:pPr>
      <w:r>
        <w:rPr>
          <w:rFonts w:eastAsia="Calibri" w:cs="Times New Roman"/>
          <w:szCs w:val="24"/>
          <w:lang w:val="hr-HR"/>
        </w:rPr>
        <w:tab/>
      </w:r>
      <w:r w:rsidRPr="004677B7">
        <w:rPr>
          <w:rFonts w:eastAsia="Calibri" w:cs="Times New Roman"/>
          <w:szCs w:val="24"/>
          <w:lang w:val="hr-HR"/>
        </w:rPr>
        <w:t xml:space="preserve">Članak </w:t>
      </w:r>
      <w:r>
        <w:rPr>
          <w:rFonts w:eastAsia="Calibri" w:cs="Times New Roman"/>
          <w:szCs w:val="24"/>
          <w:lang w:val="hr-HR"/>
        </w:rPr>
        <w:t>3</w:t>
      </w:r>
      <w:r w:rsidRPr="004677B7">
        <w:rPr>
          <w:rFonts w:eastAsia="Calibri" w:cs="Times New Roman"/>
          <w:szCs w:val="24"/>
          <w:lang w:val="hr-HR"/>
        </w:rPr>
        <w:t>. Programa održavanja komunalne infrastrukture za 2022. godinu se mijenja i glasi:</w:t>
      </w:r>
    </w:p>
    <w:p w:rsidR="00AB22AC" w:rsidRDefault="00AB22AC" w:rsidP="00AB22AC">
      <w:pPr>
        <w:jc w:val="both"/>
        <w:rPr>
          <w:rFonts w:eastAsia="Calibri" w:cs="Times New Roman"/>
          <w:i/>
          <w:iCs/>
          <w:szCs w:val="24"/>
          <w:lang w:val="hr-HR"/>
        </w:rPr>
      </w:pPr>
    </w:p>
    <w:p w:rsidR="00AB22AC" w:rsidRDefault="00AB22AC" w:rsidP="00AB22AC">
      <w:pPr>
        <w:jc w:val="both"/>
        <w:rPr>
          <w:rFonts w:eastAsia="Calibri" w:cs="Times New Roman"/>
          <w:iCs/>
          <w:szCs w:val="24"/>
          <w:lang w:val="hr-HR"/>
        </w:rPr>
      </w:pPr>
      <w:r>
        <w:rPr>
          <w:rFonts w:eastAsia="Calibri" w:cs="Times New Roman"/>
          <w:iCs/>
          <w:szCs w:val="24"/>
          <w:lang w:val="hr-HR"/>
        </w:rPr>
        <w:t>„</w:t>
      </w:r>
      <w:r w:rsidRPr="00D962C0">
        <w:rPr>
          <w:rFonts w:eastAsia="Calibri" w:cs="Times New Roman"/>
          <w:iCs/>
          <w:szCs w:val="24"/>
          <w:lang w:val="hr-HR"/>
        </w:rPr>
        <w:t>Financijska sredstva za održavanje komunalne infrastrukture iz članka 1. u ukupnom iznosu od 1.365.000,00 kn osigurat će se iz sljedećih izvora.</w:t>
      </w:r>
    </w:p>
    <w:p w:rsidR="00AB22AC" w:rsidRPr="00D962C0" w:rsidRDefault="00AB22AC" w:rsidP="00AB22AC">
      <w:pPr>
        <w:jc w:val="both"/>
        <w:rPr>
          <w:rFonts w:eastAsia="Calibri" w:cs="Times New Roman"/>
          <w:iCs/>
          <w:szCs w:val="24"/>
          <w:lang w:val="hr-HR"/>
        </w:rPr>
      </w:pPr>
    </w:p>
    <w:tbl>
      <w:tblPr>
        <w:tblStyle w:val="Reetkatablice"/>
        <w:tblW w:w="0" w:type="auto"/>
        <w:tblLook w:val="04A0" w:firstRow="1" w:lastRow="0" w:firstColumn="1" w:lastColumn="0" w:noHBand="0" w:noVBand="1"/>
      </w:tblPr>
      <w:tblGrid>
        <w:gridCol w:w="3114"/>
        <w:gridCol w:w="3116"/>
        <w:gridCol w:w="3116"/>
      </w:tblGrid>
      <w:tr w:rsidR="00AB22AC" w:rsidTr="00481C26">
        <w:tc>
          <w:tcPr>
            <w:tcW w:w="3116" w:type="dxa"/>
          </w:tcPr>
          <w:p w:rsidR="00AB22AC" w:rsidRPr="00584E20" w:rsidRDefault="00AB22AC" w:rsidP="00481C26">
            <w:pPr>
              <w:rPr>
                <w:rFonts w:eastAsia="Calibri" w:cs="Times New Roman"/>
                <w:b/>
                <w:szCs w:val="24"/>
                <w:lang w:val="hr-HR"/>
              </w:rPr>
            </w:pPr>
            <w:r w:rsidRPr="00584E20">
              <w:rPr>
                <w:rFonts w:eastAsia="Calibri" w:cs="Times New Roman"/>
                <w:b/>
                <w:szCs w:val="24"/>
                <w:lang w:val="hr-HR"/>
              </w:rPr>
              <w:t>Izvršenje</w:t>
            </w:r>
          </w:p>
        </w:tc>
        <w:tc>
          <w:tcPr>
            <w:tcW w:w="3117" w:type="dxa"/>
          </w:tcPr>
          <w:p w:rsidR="00AB22AC" w:rsidRPr="00584E20" w:rsidRDefault="00AB22AC" w:rsidP="00481C26">
            <w:pPr>
              <w:rPr>
                <w:rFonts w:eastAsia="Calibri" w:cs="Times New Roman"/>
                <w:b/>
                <w:szCs w:val="24"/>
                <w:lang w:val="hr-HR"/>
              </w:rPr>
            </w:pPr>
            <w:r w:rsidRPr="00584E20">
              <w:rPr>
                <w:rFonts w:eastAsia="Calibri" w:cs="Times New Roman"/>
                <w:b/>
                <w:szCs w:val="24"/>
                <w:lang w:val="hr-HR"/>
              </w:rPr>
              <w:t>Potrebna sredstva</w:t>
            </w:r>
          </w:p>
        </w:tc>
        <w:tc>
          <w:tcPr>
            <w:tcW w:w="3117" w:type="dxa"/>
          </w:tcPr>
          <w:p w:rsidR="00AB22AC" w:rsidRPr="00584E20" w:rsidRDefault="00AB22AC" w:rsidP="00481C26">
            <w:pPr>
              <w:rPr>
                <w:rFonts w:eastAsia="Calibri" w:cs="Times New Roman"/>
                <w:b/>
                <w:szCs w:val="24"/>
                <w:lang w:val="hr-HR"/>
              </w:rPr>
            </w:pPr>
            <w:r w:rsidRPr="00584E20">
              <w:rPr>
                <w:rFonts w:eastAsia="Calibri" w:cs="Times New Roman"/>
                <w:b/>
                <w:szCs w:val="24"/>
                <w:lang w:val="hr-HR"/>
              </w:rPr>
              <w:t>Izvori financiranja i iznosi</w:t>
            </w:r>
          </w:p>
        </w:tc>
      </w:tr>
      <w:tr w:rsidR="00AB22AC" w:rsidTr="00481C26">
        <w:trPr>
          <w:trHeight w:val="1260"/>
        </w:trPr>
        <w:tc>
          <w:tcPr>
            <w:tcW w:w="3116" w:type="dxa"/>
          </w:tcPr>
          <w:p w:rsidR="00AB22AC" w:rsidRDefault="00AB22AC" w:rsidP="00481C26">
            <w:r>
              <w:t>Održavanje nerazvrstanih cesta (sanacija) – cesta u Željezničkoj ulici k.č. 1945, k.o. Negoslavci</w:t>
            </w:r>
          </w:p>
          <w:p w:rsidR="00AB22AC" w:rsidRDefault="00AB22AC" w:rsidP="00481C26">
            <w:pPr>
              <w:rPr>
                <w:rFonts w:eastAsia="Calibri" w:cs="Times New Roman"/>
                <w:szCs w:val="24"/>
                <w:lang w:val="hr-HR"/>
              </w:rPr>
            </w:pPr>
          </w:p>
        </w:tc>
        <w:tc>
          <w:tcPr>
            <w:tcW w:w="3117" w:type="dxa"/>
          </w:tcPr>
          <w:p w:rsidR="00AB22AC" w:rsidRDefault="00AB22AC" w:rsidP="00481C26">
            <w:pPr>
              <w:rPr>
                <w:rFonts w:eastAsia="Calibri" w:cs="Times New Roman"/>
                <w:szCs w:val="24"/>
                <w:lang w:val="hr-HR"/>
              </w:rPr>
            </w:pPr>
            <w:r>
              <w:rPr>
                <w:rFonts w:eastAsia="Calibri" w:cs="Times New Roman"/>
                <w:szCs w:val="24"/>
                <w:lang w:val="hr-HR"/>
              </w:rPr>
              <w:t>400.000,00</w:t>
            </w:r>
          </w:p>
        </w:tc>
        <w:tc>
          <w:tcPr>
            <w:tcW w:w="3117" w:type="dxa"/>
          </w:tcPr>
          <w:p w:rsidR="00AB22AC" w:rsidRDefault="00AB22AC" w:rsidP="00481C26">
            <w:pPr>
              <w:rPr>
                <w:rFonts w:eastAsia="Calibri" w:cs="Times New Roman"/>
                <w:szCs w:val="24"/>
                <w:lang w:val="hr-HR"/>
              </w:rPr>
            </w:pPr>
            <w:r>
              <w:rPr>
                <w:rFonts w:eastAsia="Calibri" w:cs="Times New Roman"/>
                <w:szCs w:val="24"/>
                <w:lang w:val="hr-HR"/>
              </w:rPr>
              <w:t>Kapitalne pomoći – Ministarstvo regionalnog razvoja i fondova EU 350.000,00</w:t>
            </w:r>
          </w:p>
          <w:p w:rsidR="00AB22AC" w:rsidRDefault="00AB22AC" w:rsidP="00481C26">
            <w:pPr>
              <w:rPr>
                <w:rFonts w:eastAsia="Calibri" w:cs="Times New Roman"/>
                <w:szCs w:val="24"/>
                <w:lang w:val="hr-HR"/>
              </w:rPr>
            </w:pPr>
            <w:r w:rsidRPr="008D72DF">
              <w:rPr>
                <w:rFonts w:eastAsia="Calibri" w:cs="Times New Roman"/>
                <w:szCs w:val="24"/>
                <w:lang w:val="hr-HR"/>
              </w:rPr>
              <w:t xml:space="preserve">Opći prihodi i primitci </w:t>
            </w:r>
            <w:r>
              <w:rPr>
                <w:rFonts w:eastAsia="Calibri" w:cs="Times New Roman"/>
                <w:szCs w:val="24"/>
                <w:lang w:val="hr-HR"/>
              </w:rPr>
              <w:t>50.000,00 kn</w:t>
            </w:r>
          </w:p>
          <w:p w:rsidR="00AB22AC" w:rsidRDefault="00AB22AC" w:rsidP="00481C26">
            <w:pPr>
              <w:rPr>
                <w:rFonts w:eastAsia="Calibri" w:cs="Times New Roman"/>
                <w:szCs w:val="24"/>
                <w:lang w:val="hr-HR"/>
              </w:rPr>
            </w:pPr>
          </w:p>
        </w:tc>
      </w:tr>
      <w:tr w:rsidR="00AB22AC" w:rsidTr="00481C26">
        <w:trPr>
          <w:trHeight w:val="390"/>
        </w:trPr>
        <w:tc>
          <w:tcPr>
            <w:tcW w:w="3116" w:type="dxa"/>
          </w:tcPr>
          <w:p w:rsidR="00AB22AC" w:rsidRDefault="00AB22AC" w:rsidP="00481C26">
            <w:r>
              <w:t>Tekuće održavanje nerazvrstanih cesta i čišćenje snijega</w:t>
            </w:r>
          </w:p>
        </w:tc>
        <w:tc>
          <w:tcPr>
            <w:tcW w:w="3117" w:type="dxa"/>
          </w:tcPr>
          <w:p w:rsidR="00AB22AC" w:rsidRDefault="00AB22AC" w:rsidP="00481C26">
            <w:pPr>
              <w:rPr>
                <w:rFonts w:eastAsia="Calibri" w:cs="Times New Roman"/>
                <w:szCs w:val="24"/>
                <w:lang w:val="hr-HR"/>
              </w:rPr>
            </w:pPr>
            <w:r>
              <w:rPr>
                <w:rFonts w:eastAsia="Calibri" w:cs="Times New Roman"/>
                <w:szCs w:val="24"/>
                <w:lang w:val="hr-HR"/>
              </w:rPr>
              <w:t xml:space="preserve">15.000,00 </w:t>
            </w:r>
          </w:p>
        </w:tc>
        <w:tc>
          <w:tcPr>
            <w:tcW w:w="3117" w:type="dxa"/>
          </w:tcPr>
          <w:p w:rsidR="00AB22AC" w:rsidRDefault="00AB22AC" w:rsidP="00481C26">
            <w:pPr>
              <w:rPr>
                <w:rFonts w:eastAsia="Calibri" w:cs="Times New Roman"/>
                <w:szCs w:val="24"/>
                <w:lang w:val="hr-HR"/>
              </w:rPr>
            </w:pPr>
            <w:r>
              <w:rPr>
                <w:rFonts w:eastAsia="Calibri" w:cs="Times New Roman"/>
                <w:szCs w:val="24"/>
                <w:lang w:val="hr-HR"/>
              </w:rPr>
              <w:t>Opći prihodi i primitci 15.000,00 kn</w:t>
            </w:r>
          </w:p>
        </w:tc>
      </w:tr>
      <w:tr w:rsidR="00AB22AC" w:rsidTr="00481C26">
        <w:trPr>
          <w:trHeight w:val="978"/>
        </w:trPr>
        <w:tc>
          <w:tcPr>
            <w:tcW w:w="3116" w:type="dxa"/>
          </w:tcPr>
          <w:p w:rsidR="00AB22AC" w:rsidRPr="002E3E4A" w:rsidRDefault="00AB22AC" w:rsidP="00481C26">
            <w:r>
              <w:t>Uređenje centra općine (sanacija)</w:t>
            </w:r>
          </w:p>
        </w:tc>
        <w:tc>
          <w:tcPr>
            <w:tcW w:w="3117" w:type="dxa"/>
          </w:tcPr>
          <w:p w:rsidR="00AB22AC" w:rsidRDefault="00AB22AC" w:rsidP="00481C26">
            <w:pPr>
              <w:rPr>
                <w:rFonts w:eastAsia="Calibri" w:cs="Times New Roman"/>
                <w:szCs w:val="24"/>
                <w:lang w:val="hr-HR"/>
              </w:rPr>
            </w:pPr>
            <w:r>
              <w:rPr>
                <w:rFonts w:eastAsia="Calibri" w:cs="Times New Roman"/>
                <w:szCs w:val="24"/>
                <w:lang w:val="hr-HR"/>
              </w:rPr>
              <w:t>300.000,00</w:t>
            </w:r>
          </w:p>
        </w:tc>
        <w:tc>
          <w:tcPr>
            <w:tcW w:w="3117" w:type="dxa"/>
          </w:tcPr>
          <w:p w:rsidR="00AB22AC" w:rsidRDefault="00AB22AC" w:rsidP="00481C26">
            <w:pPr>
              <w:rPr>
                <w:rFonts w:eastAsia="Calibri" w:cs="Times New Roman"/>
                <w:szCs w:val="24"/>
                <w:lang w:val="hr-HR"/>
              </w:rPr>
            </w:pPr>
            <w:r w:rsidRPr="001C7F9A">
              <w:rPr>
                <w:rFonts w:eastAsia="Calibri" w:cs="Times New Roman"/>
                <w:szCs w:val="24"/>
                <w:lang w:val="hr-HR"/>
              </w:rPr>
              <w:t xml:space="preserve">Kapitalne pomoći PPNM </w:t>
            </w:r>
            <w:r>
              <w:rPr>
                <w:rFonts w:eastAsia="Calibri" w:cs="Times New Roman"/>
                <w:szCs w:val="24"/>
                <w:lang w:val="hr-HR"/>
              </w:rPr>
              <w:t>Ministarstvo regionalnog razvoja i fondova EU 200.000,00 kn</w:t>
            </w:r>
          </w:p>
          <w:p w:rsidR="00AB22AC" w:rsidRDefault="00AB22AC" w:rsidP="00481C26">
            <w:pPr>
              <w:rPr>
                <w:rFonts w:eastAsia="Calibri" w:cs="Times New Roman"/>
                <w:szCs w:val="24"/>
                <w:lang w:val="hr-HR"/>
              </w:rPr>
            </w:pPr>
            <w:r w:rsidRPr="008D72DF">
              <w:rPr>
                <w:rFonts w:eastAsia="Calibri" w:cs="Times New Roman"/>
                <w:szCs w:val="24"/>
                <w:lang w:val="hr-HR"/>
              </w:rPr>
              <w:t xml:space="preserve">Opći prihodi i primitci </w:t>
            </w:r>
            <w:r>
              <w:rPr>
                <w:rFonts w:eastAsia="Calibri" w:cs="Times New Roman"/>
                <w:szCs w:val="24"/>
                <w:lang w:val="hr-HR"/>
              </w:rPr>
              <w:t>100.000,00 kn</w:t>
            </w:r>
          </w:p>
        </w:tc>
      </w:tr>
      <w:tr w:rsidR="00AB22AC" w:rsidTr="00481C26">
        <w:trPr>
          <w:trHeight w:val="408"/>
        </w:trPr>
        <w:tc>
          <w:tcPr>
            <w:tcW w:w="3116" w:type="dxa"/>
          </w:tcPr>
          <w:p w:rsidR="00AB22AC" w:rsidRDefault="00AB22AC" w:rsidP="00481C26">
            <w:r>
              <w:t xml:space="preserve">Održavanje javnih površina </w:t>
            </w:r>
          </w:p>
        </w:tc>
        <w:tc>
          <w:tcPr>
            <w:tcW w:w="3117" w:type="dxa"/>
          </w:tcPr>
          <w:p w:rsidR="00AB22AC" w:rsidRDefault="00AB22AC" w:rsidP="00481C26">
            <w:pPr>
              <w:rPr>
                <w:rFonts w:eastAsia="Calibri" w:cs="Times New Roman"/>
                <w:szCs w:val="24"/>
                <w:lang w:val="hr-HR"/>
              </w:rPr>
            </w:pPr>
            <w:r>
              <w:rPr>
                <w:rFonts w:eastAsia="Calibri" w:cs="Times New Roman"/>
                <w:szCs w:val="24"/>
                <w:lang w:val="hr-HR"/>
              </w:rPr>
              <w:t>15.000,00</w:t>
            </w:r>
          </w:p>
        </w:tc>
        <w:tc>
          <w:tcPr>
            <w:tcW w:w="3117" w:type="dxa"/>
          </w:tcPr>
          <w:p w:rsidR="00AB22AC" w:rsidRDefault="00AB22AC" w:rsidP="00481C26">
            <w:pPr>
              <w:rPr>
                <w:rFonts w:eastAsia="Calibri" w:cs="Times New Roman"/>
                <w:szCs w:val="24"/>
                <w:lang w:val="hr-HR"/>
              </w:rPr>
            </w:pPr>
            <w:r w:rsidRPr="008D72DF">
              <w:rPr>
                <w:rFonts w:eastAsia="Calibri" w:cs="Times New Roman"/>
                <w:szCs w:val="24"/>
                <w:lang w:val="hr-HR"/>
              </w:rPr>
              <w:t xml:space="preserve">Opći prihodi i primitci </w:t>
            </w:r>
            <w:r>
              <w:rPr>
                <w:rFonts w:eastAsia="Calibri" w:cs="Times New Roman"/>
                <w:szCs w:val="24"/>
                <w:lang w:val="hr-HR"/>
              </w:rPr>
              <w:t>15.000,00 kn</w:t>
            </w:r>
          </w:p>
        </w:tc>
      </w:tr>
      <w:tr w:rsidR="00AB22AC" w:rsidTr="00481C26">
        <w:trPr>
          <w:trHeight w:val="409"/>
        </w:trPr>
        <w:tc>
          <w:tcPr>
            <w:tcW w:w="3116" w:type="dxa"/>
          </w:tcPr>
          <w:p w:rsidR="00AB22AC" w:rsidRDefault="00AB22AC" w:rsidP="00481C26">
            <w:pPr>
              <w:jc w:val="both"/>
            </w:pPr>
            <w:r>
              <w:t>Uređenje groblja i parkinga na groblju</w:t>
            </w:r>
          </w:p>
        </w:tc>
        <w:tc>
          <w:tcPr>
            <w:tcW w:w="3117" w:type="dxa"/>
          </w:tcPr>
          <w:p w:rsidR="00AB22AC" w:rsidRDefault="00AB22AC" w:rsidP="00481C26">
            <w:pPr>
              <w:rPr>
                <w:rFonts w:eastAsia="Calibri" w:cs="Times New Roman"/>
                <w:szCs w:val="24"/>
                <w:lang w:val="hr-HR"/>
              </w:rPr>
            </w:pPr>
            <w:r>
              <w:rPr>
                <w:rFonts w:eastAsia="Calibri" w:cs="Times New Roman"/>
                <w:szCs w:val="24"/>
                <w:lang w:val="hr-HR"/>
              </w:rPr>
              <w:t>450.000,00</w:t>
            </w:r>
          </w:p>
        </w:tc>
        <w:tc>
          <w:tcPr>
            <w:tcW w:w="3117" w:type="dxa"/>
          </w:tcPr>
          <w:p w:rsidR="00AB22AC" w:rsidRDefault="00AB22AC" w:rsidP="00481C26">
            <w:pPr>
              <w:rPr>
                <w:rFonts w:eastAsia="Calibri" w:cs="Times New Roman"/>
                <w:szCs w:val="24"/>
                <w:lang w:val="hr-HR"/>
              </w:rPr>
            </w:pPr>
            <w:r>
              <w:rPr>
                <w:rFonts w:eastAsia="Calibri" w:cs="Times New Roman"/>
                <w:szCs w:val="24"/>
                <w:lang w:val="hr-HR"/>
              </w:rPr>
              <w:t>LAG Srijem 429.000,00 kn</w:t>
            </w:r>
          </w:p>
          <w:p w:rsidR="00AB22AC" w:rsidRDefault="00AB22AC" w:rsidP="00481C26">
            <w:pPr>
              <w:rPr>
                <w:rFonts w:eastAsia="Calibri" w:cs="Times New Roman"/>
                <w:szCs w:val="24"/>
                <w:lang w:val="hr-HR"/>
              </w:rPr>
            </w:pPr>
            <w:r>
              <w:rPr>
                <w:rFonts w:eastAsia="Calibri" w:cs="Times New Roman"/>
                <w:szCs w:val="24"/>
                <w:lang w:val="hr-HR"/>
              </w:rPr>
              <w:t>Komunalna naknada i komunalni doprinos 21.000,00 kn</w:t>
            </w:r>
          </w:p>
        </w:tc>
      </w:tr>
      <w:tr w:rsidR="00AB22AC" w:rsidTr="00481C26">
        <w:tc>
          <w:tcPr>
            <w:tcW w:w="3116" w:type="dxa"/>
          </w:tcPr>
          <w:p w:rsidR="00AB22AC" w:rsidRDefault="00AB22AC" w:rsidP="00481C26">
            <w:pPr>
              <w:rPr>
                <w:rFonts w:eastAsia="Calibri" w:cs="Times New Roman"/>
                <w:szCs w:val="24"/>
                <w:lang w:val="hr-HR"/>
              </w:rPr>
            </w:pPr>
            <w:r>
              <w:rPr>
                <w:lang w:val="hr-HR"/>
              </w:rPr>
              <w:t>Održavanje i potrošnja javne rasvjete</w:t>
            </w:r>
          </w:p>
        </w:tc>
        <w:tc>
          <w:tcPr>
            <w:tcW w:w="3117" w:type="dxa"/>
          </w:tcPr>
          <w:p w:rsidR="00AB22AC" w:rsidRDefault="00AB22AC" w:rsidP="00481C26">
            <w:pPr>
              <w:rPr>
                <w:rFonts w:eastAsia="Calibri" w:cs="Times New Roman"/>
                <w:szCs w:val="24"/>
                <w:lang w:val="hr-HR"/>
              </w:rPr>
            </w:pPr>
            <w:r>
              <w:rPr>
                <w:rFonts w:eastAsia="Calibri" w:cs="Times New Roman"/>
                <w:szCs w:val="24"/>
                <w:lang w:val="hr-HR"/>
              </w:rPr>
              <w:t>50.000,00</w:t>
            </w:r>
          </w:p>
        </w:tc>
        <w:tc>
          <w:tcPr>
            <w:tcW w:w="3117" w:type="dxa"/>
          </w:tcPr>
          <w:p w:rsidR="00AB22AC" w:rsidRDefault="00AB22AC" w:rsidP="00481C26">
            <w:pPr>
              <w:rPr>
                <w:rFonts w:eastAsia="Calibri" w:cs="Times New Roman"/>
                <w:szCs w:val="24"/>
                <w:lang w:val="hr-HR"/>
              </w:rPr>
            </w:pPr>
            <w:r>
              <w:rPr>
                <w:rFonts w:eastAsia="Calibri" w:cs="Times New Roman"/>
                <w:szCs w:val="24"/>
                <w:lang w:val="hr-HR"/>
              </w:rPr>
              <w:t>Komunalna naknada 50.000,00 kn</w:t>
            </w:r>
          </w:p>
        </w:tc>
      </w:tr>
      <w:tr w:rsidR="00AB22AC" w:rsidTr="00481C26">
        <w:tc>
          <w:tcPr>
            <w:tcW w:w="3116" w:type="dxa"/>
          </w:tcPr>
          <w:p w:rsidR="00AB22AC" w:rsidRPr="00584E20" w:rsidRDefault="00AB22AC" w:rsidP="00481C26">
            <w:pPr>
              <w:rPr>
                <w:rFonts w:eastAsia="Calibri" w:cs="Times New Roman"/>
                <w:b/>
                <w:szCs w:val="24"/>
                <w:lang w:val="hr-HR"/>
              </w:rPr>
            </w:pPr>
            <w:r w:rsidRPr="00584E20">
              <w:rPr>
                <w:rFonts w:eastAsia="Calibri" w:cs="Times New Roman"/>
                <w:b/>
                <w:szCs w:val="24"/>
                <w:lang w:val="hr-HR"/>
              </w:rPr>
              <w:t>UKUPNO</w:t>
            </w:r>
          </w:p>
        </w:tc>
        <w:tc>
          <w:tcPr>
            <w:tcW w:w="3117" w:type="dxa"/>
          </w:tcPr>
          <w:p w:rsidR="00AB22AC" w:rsidRDefault="00AB22AC" w:rsidP="00481C26">
            <w:pPr>
              <w:rPr>
                <w:rFonts w:eastAsia="Calibri" w:cs="Times New Roman"/>
                <w:szCs w:val="24"/>
                <w:lang w:val="hr-HR"/>
              </w:rPr>
            </w:pPr>
            <w:r>
              <w:t xml:space="preserve">1.230.000,00 </w:t>
            </w:r>
          </w:p>
        </w:tc>
        <w:tc>
          <w:tcPr>
            <w:tcW w:w="3117" w:type="dxa"/>
          </w:tcPr>
          <w:p w:rsidR="00AB22AC" w:rsidRDefault="00AB22AC" w:rsidP="00481C26">
            <w:pPr>
              <w:rPr>
                <w:rFonts w:eastAsia="Calibri" w:cs="Times New Roman"/>
                <w:szCs w:val="24"/>
                <w:lang w:val="hr-HR"/>
              </w:rPr>
            </w:pPr>
          </w:p>
        </w:tc>
      </w:tr>
    </w:tbl>
    <w:p w:rsidR="00AB22AC" w:rsidRDefault="00AB22AC" w:rsidP="00AB22AC">
      <w:pPr>
        <w:rPr>
          <w:rFonts w:eastAsia="Calibri" w:cs="Times New Roman"/>
          <w:szCs w:val="24"/>
          <w:lang w:val="hr-HR"/>
        </w:rPr>
      </w:pPr>
      <w:r>
        <w:rPr>
          <w:rFonts w:eastAsia="Calibri" w:cs="Times New Roman"/>
          <w:szCs w:val="24"/>
          <w:lang w:val="hr-HR"/>
        </w:rPr>
        <w:t>„</w:t>
      </w:r>
    </w:p>
    <w:p w:rsidR="00AB22AC" w:rsidRPr="00AD5A4E" w:rsidRDefault="00AB22AC" w:rsidP="00AB22AC">
      <w:pPr>
        <w:rPr>
          <w:rFonts w:eastAsia="Calibri" w:cs="Times New Roman"/>
          <w:szCs w:val="24"/>
          <w:lang w:val="hr-HR"/>
        </w:rPr>
      </w:pPr>
    </w:p>
    <w:p w:rsidR="00AB22AC" w:rsidRDefault="00AB22AC" w:rsidP="00AB22AC">
      <w:pPr>
        <w:jc w:val="center"/>
        <w:rPr>
          <w:rFonts w:eastAsia="Calibri" w:cs="Times New Roman"/>
          <w:b/>
          <w:szCs w:val="24"/>
          <w:lang w:val="hr-HR"/>
        </w:rPr>
      </w:pPr>
      <w:r>
        <w:rPr>
          <w:rFonts w:eastAsia="Calibri" w:cs="Times New Roman"/>
          <w:b/>
          <w:szCs w:val="24"/>
          <w:lang w:val="hr-HR"/>
        </w:rPr>
        <w:t>Članak 3.</w:t>
      </w:r>
    </w:p>
    <w:p w:rsidR="00AB22AC" w:rsidRDefault="00AB22AC" w:rsidP="00C211A7">
      <w:pPr>
        <w:suppressAutoHyphens/>
        <w:ind w:firstLine="720"/>
        <w:jc w:val="both"/>
        <w:rPr>
          <w:rFonts w:eastAsia="Andale Sans UI" w:cs="Times New Roman"/>
          <w:kern w:val="2"/>
          <w:szCs w:val="24"/>
          <w:lang w:val="hr-HR" w:eastAsia="zh-CN"/>
        </w:rPr>
      </w:pPr>
      <w:r w:rsidRPr="008B2B0A">
        <w:rPr>
          <w:rFonts w:eastAsia="Andale Sans UI" w:cs="Times New Roman"/>
          <w:kern w:val="2"/>
          <w:szCs w:val="24"/>
          <w:lang w:val="hr-HR" w:eastAsia="zh-CN"/>
        </w:rPr>
        <w:t xml:space="preserve">Ostale odredbe Programa </w:t>
      </w:r>
      <w:r>
        <w:rPr>
          <w:rFonts w:eastAsia="Andale Sans UI" w:cs="Times New Roman"/>
          <w:kern w:val="2"/>
          <w:szCs w:val="24"/>
          <w:lang w:val="hr-HR" w:eastAsia="zh-CN"/>
        </w:rPr>
        <w:t xml:space="preserve">se </w:t>
      </w:r>
      <w:r w:rsidRPr="008B2B0A">
        <w:rPr>
          <w:rFonts w:eastAsia="Andale Sans UI" w:cs="Times New Roman"/>
          <w:kern w:val="2"/>
          <w:szCs w:val="24"/>
          <w:lang w:val="hr-HR" w:eastAsia="zh-CN"/>
        </w:rPr>
        <w:t xml:space="preserve">ne mijenjaju niti se dopunjavaju. </w:t>
      </w:r>
      <w:r w:rsidRPr="008B2B0A">
        <w:rPr>
          <w:rFonts w:eastAsia="Andale Sans UI" w:cs="Times New Roman"/>
          <w:kern w:val="2"/>
          <w:szCs w:val="24"/>
          <w:lang w:val="hr-HR" w:eastAsia="zh-CN"/>
        </w:rPr>
        <w:cr/>
      </w:r>
    </w:p>
    <w:p w:rsidR="00C211A7" w:rsidRDefault="00C211A7" w:rsidP="00C211A7">
      <w:pPr>
        <w:suppressAutoHyphens/>
        <w:ind w:firstLine="720"/>
        <w:jc w:val="both"/>
        <w:rPr>
          <w:rFonts w:eastAsia="Andale Sans UI" w:cs="Times New Roman"/>
          <w:kern w:val="2"/>
          <w:szCs w:val="24"/>
          <w:lang w:val="hr-HR" w:eastAsia="zh-CN"/>
        </w:rPr>
      </w:pPr>
    </w:p>
    <w:p w:rsidR="00AB22AC" w:rsidRPr="009C5681" w:rsidRDefault="00AB22AC" w:rsidP="00AB22AC">
      <w:pPr>
        <w:widowControl w:val="0"/>
        <w:suppressAutoHyphens/>
        <w:spacing w:line="274" w:lineRule="exact"/>
        <w:jc w:val="center"/>
        <w:rPr>
          <w:rFonts w:eastAsia="Andale Sans UI" w:cs="Times New Roman"/>
          <w:b/>
          <w:kern w:val="2"/>
          <w:szCs w:val="24"/>
          <w:lang w:val="hr-HR" w:eastAsia="zh-CN"/>
        </w:rPr>
      </w:pPr>
      <w:r>
        <w:rPr>
          <w:rFonts w:eastAsia="Andale Sans UI" w:cs="Times New Roman"/>
          <w:b/>
          <w:bCs/>
          <w:kern w:val="2"/>
          <w:szCs w:val="24"/>
          <w:lang w:eastAsia="zh-CN"/>
        </w:rPr>
        <w:lastRenderedPageBreak/>
        <w:t>Članak 4.</w:t>
      </w:r>
    </w:p>
    <w:p w:rsidR="00AB22AC" w:rsidRPr="00456E09" w:rsidRDefault="00AB22AC" w:rsidP="00AB22AC">
      <w:pPr>
        <w:keepNext/>
        <w:ind w:firstLine="720"/>
        <w:jc w:val="both"/>
        <w:outlineLvl w:val="0"/>
        <w:rPr>
          <w:rFonts w:eastAsia="Calibri" w:cs="Times New Roman"/>
          <w:szCs w:val="24"/>
          <w:lang w:val="hr-HR"/>
        </w:rPr>
      </w:pPr>
      <w:r w:rsidRPr="00456E09">
        <w:rPr>
          <w:rFonts w:eastAsia="Calibri" w:cs="Times New Roman"/>
          <w:szCs w:val="24"/>
          <w:lang w:val="hr-HR"/>
        </w:rPr>
        <w:t xml:space="preserve">Izmjene i dopune </w:t>
      </w:r>
      <w:r>
        <w:rPr>
          <w:rFonts w:eastAsia="Calibri" w:cs="Times New Roman"/>
          <w:szCs w:val="24"/>
          <w:lang w:val="hr-HR"/>
        </w:rPr>
        <w:t xml:space="preserve">Programa </w:t>
      </w:r>
      <w:r>
        <w:rPr>
          <w:rFonts w:eastAsia="Andale Sans UI" w:cs="Times New Roman"/>
          <w:kern w:val="2"/>
          <w:szCs w:val="24"/>
          <w:lang w:val="hr-HR" w:eastAsia="zh-CN"/>
        </w:rPr>
        <w:t>održavanja</w:t>
      </w:r>
      <w:r w:rsidRPr="00456E09">
        <w:rPr>
          <w:rFonts w:eastAsia="Calibri" w:cs="Times New Roman"/>
          <w:szCs w:val="24"/>
          <w:lang w:val="hr-HR"/>
        </w:rPr>
        <w:t xml:space="preserve"> komunalne infrastrukture</w:t>
      </w:r>
      <w:r>
        <w:rPr>
          <w:rFonts w:eastAsia="Calibri" w:cs="Times New Roman"/>
          <w:szCs w:val="24"/>
          <w:lang w:val="hr-HR"/>
        </w:rPr>
        <w:t xml:space="preserve"> </w:t>
      </w:r>
      <w:r w:rsidRPr="00456E09">
        <w:rPr>
          <w:rFonts w:eastAsia="Calibri" w:cs="Times New Roman"/>
          <w:szCs w:val="24"/>
          <w:lang w:val="hr-HR"/>
        </w:rPr>
        <w:t>Općine Negoslavci za 2022. godinu</w:t>
      </w:r>
      <w:r w:rsidRPr="00456E09">
        <w:rPr>
          <w:rFonts w:eastAsia="Andale Sans UI" w:cs="Times New Roman"/>
          <w:kern w:val="2"/>
          <w:szCs w:val="24"/>
          <w:lang w:val="hr-HR" w:eastAsia="zh-CN"/>
        </w:rPr>
        <w:t xml:space="preserve"> </w:t>
      </w:r>
      <w:r w:rsidRPr="00456E09">
        <w:rPr>
          <w:rFonts w:eastAsia="Calibri" w:cs="Times New Roman"/>
          <w:szCs w:val="24"/>
          <w:lang w:val="hr-HR"/>
        </w:rPr>
        <w:t>stupaju na snagu osmog dana od dana objave u Službenom glasniku Općine Negoslavci</w:t>
      </w:r>
      <w:r>
        <w:rPr>
          <w:rFonts w:eastAsia="Calibri" w:cs="Times New Roman"/>
          <w:szCs w:val="24"/>
          <w:lang w:val="hr-HR"/>
        </w:rPr>
        <w:t>.</w:t>
      </w:r>
      <w:r w:rsidRPr="00456E09">
        <w:rPr>
          <w:rFonts w:eastAsia="Calibri" w:cs="Times New Roman"/>
          <w:szCs w:val="24"/>
          <w:lang w:val="hr-HR"/>
        </w:rPr>
        <w:t xml:space="preserve"> </w:t>
      </w:r>
    </w:p>
    <w:p w:rsidR="00AB22AC" w:rsidRDefault="00AB22AC" w:rsidP="00AB22AC">
      <w:pPr>
        <w:rPr>
          <w:rFonts w:eastAsia="Calibri" w:cs="Times New Roman"/>
          <w:szCs w:val="24"/>
          <w:lang w:val="hr-HR"/>
        </w:rPr>
      </w:pPr>
    </w:p>
    <w:p w:rsidR="00AB22AC" w:rsidRPr="00AB22AC" w:rsidRDefault="00AB22AC" w:rsidP="00AB22AC">
      <w:pPr>
        <w:jc w:val="both"/>
        <w:rPr>
          <w:rFonts w:eastAsia="Calibri" w:cs="Times New Roman"/>
          <w:szCs w:val="24"/>
          <w:lang w:val="hr-HR"/>
        </w:rPr>
      </w:pPr>
      <w:r w:rsidRPr="00AB22AC">
        <w:rPr>
          <w:rFonts w:eastAsia="Calibri" w:cs="Times New Roman"/>
          <w:szCs w:val="24"/>
          <w:lang w:val="hr-HR"/>
        </w:rPr>
        <w:t>KLASA: 400-08/21-01/01</w:t>
      </w:r>
    </w:p>
    <w:p w:rsidR="00AB22AC" w:rsidRPr="00AB22AC" w:rsidRDefault="00AB22AC" w:rsidP="00AB22AC">
      <w:pPr>
        <w:jc w:val="both"/>
        <w:rPr>
          <w:rFonts w:eastAsia="Calibri" w:cs="Times New Roman"/>
          <w:szCs w:val="24"/>
          <w:lang w:val="hr-HR"/>
        </w:rPr>
      </w:pPr>
      <w:r w:rsidRPr="00AB22AC">
        <w:rPr>
          <w:rFonts w:eastAsia="Calibri" w:cs="Times New Roman"/>
          <w:szCs w:val="24"/>
          <w:lang w:val="hr-HR"/>
        </w:rPr>
        <w:t>URBROJ: 2196-19-02-22-04</w:t>
      </w:r>
    </w:p>
    <w:p w:rsidR="00AB22AC" w:rsidRPr="00AB22AC" w:rsidRDefault="00AB22AC" w:rsidP="00AB22AC">
      <w:pPr>
        <w:jc w:val="both"/>
        <w:rPr>
          <w:rFonts w:eastAsia="Calibri" w:cs="Times New Roman"/>
          <w:szCs w:val="24"/>
          <w:lang w:val="hr-HR"/>
        </w:rPr>
      </w:pPr>
      <w:r w:rsidRPr="00AB22AC">
        <w:rPr>
          <w:rFonts w:eastAsia="Calibri" w:cs="Times New Roman"/>
          <w:szCs w:val="24"/>
          <w:lang w:val="hr-HR"/>
        </w:rPr>
        <w:t>Negoslavci, 15.06.2022. godine</w:t>
      </w:r>
    </w:p>
    <w:p w:rsidR="00AB22AC" w:rsidRPr="00AD5A4E" w:rsidRDefault="00AB22AC" w:rsidP="00AB22AC">
      <w:pPr>
        <w:rPr>
          <w:rFonts w:eastAsia="Calibri" w:cs="Times New Roman"/>
          <w:szCs w:val="24"/>
          <w:lang w:val="hr-HR"/>
        </w:rPr>
      </w:pPr>
    </w:p>
    <w:p w:rsidR="00AB22AC" w:rsidRPr="00D962C0" w:rsidRDefault="00AB22AC" w:rsidP="00AB22AC">
      <w:pPr>
        <w:jc w:val="center"/>
        <w:rPr>
          <w:rFonts w:eastAsia="Calibri" w:cs="Times New Roman"/>
          <w:b/>
          <w:szCs w:val="24"/>
          <w:lang w:val="hr-HR"/>
        </w:rPr>
      </w:pPr>
      <w:r>
        <w:rPr>
          <w:rFonts w:eastAsia="Calibri" w:cs="Times New Roman"/>
          <w:b/>
          <w:szCs w:val="24"/>
          <w:lang w:val="hr-HR"/>
        </w:rPr>
        <w:t>Predsjednik Općinskog vijeća:</w:t>
      </w:r>
    </w:p>
    <w:p w:rsidR="00AB22AC" w:rsidRPr="003C71F3" w:rsidRDefault="00AB22AC" w:rsidP="00AB22AC">
      <w:pPr>
        <w:jc w:val="center"/>
        <w:rPr>
          <w:rFonts w:eastAsia="Calibri" w:cs="Times New Roman"/>
          <w:szCs w:val="24"/>
          <w:lang w:val="hr-HR"/>
        </w:rPr>
      </w:pPr>
      <w:r w:rsidRPr="003C71F3">
        <w:rPr>
          <w:rFonts w:eastAsia="Calibri" w:cs="Times New Roman"/>
          <w:szCs w:val="24"/>
          <w:lang w:val="hr-HR"/>
        </w:rPr>
        <w:t>Miodrag Mišanović</w:t>
      </w:r>
    </w:p>
    <w:p w:rsidR="00AB22AC" w:rsidRPr="004B4A7D" w:rsidRDefault="00AB22AC" w:rsidP="00AB22AC">
      <w:pPr>
        <w:jc w:val="center"/>
        <w:rPr>
          <w:lang w:val="hr-HR"/>
        </w:rPr>
      </w:pPr>
      <w:r>
        <w:rPr>
          <w:rFonts w:eastAsia="Times New Roman" w:cs="Times New Roman"/>
          <w:noProof/>
          <w:sz w:val="22"/>
        </w:rPr>
        <w:drawing>
          <wp:inline distT="0" distB="0" distL="0" distR="0" wp14:anchorId="498ACA55" wp14:editId="6C810D19">
            <wp:extent cx="5761355" cy="36830"/>
            <wp:effectExtent l="0" t="0" r="0" b="127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AB22AC" w:rsidRPr="009C5681" w:rsidRDefault="00AB22AC" w:rsidP="00AB22AC">
      <w:pPr>
        <w:rPr>
          <w:rFonts w:eastAsia="Times New Roman" w:cs="Times New Roman"/>
          <w:szCs w:val="24"/>
          <w:lang w:val="hr-HR" w:eastAsia="hr-HR"/>
        </w:rPr>
      </w:pPr>
    </w:p>
    <w:p w:rsidR="00AB22AC" w:rsidRDefault="00AB22AC" w:rsidP="00AB22AC">
      <w:pPr>
        <w:jc w:val="both"/>
        <w:rPr>
          <w:rFonts w:eastAsia="Calibri" w:cs="Times New Roman"/>
          <w:szCs w:val="24"/>
          <w:lang w:val="hr-HR"/>
        </w:rPr>
      </w:pPr>
      <w:bookmarkStart w:id="3" w:name="_Toc62727864"/>
      <w:r>
        <w:rPr>
          <w:rFonts w:eastAsia="Calibri" w:cs="Times New Roman"/>
          <w:szCs w:val="24"/>
          <w:lang w:val="hr-HR"/>
        </w:rPr>
        <w:tab/>
      </w:r>
      <w:r w:rsidRPr="009C5681">
        <w:rPr>
          <w:rFonts w:eastAsia="Calibri" w:cs="Times New Roman"/>
          <w:szCs w:val="24"/>
          <w:lang w:val="hr-HR"/>
        </w:rPr>
        <w:t xml:space="preserve">Na temelju članka 76. Zakona o sportu („Narodne novine“ br. </w:t>
      </w:r>
      <w:hyperlink r:id="rId14" w:history="1">
        <w:r w:rsidRPr="009C5681">
          <w:rPr>
            <w:rFonts w:eastAsia="Calibri" w:cs="Times New Roman"/>
            <w:szCs w:val="24"/>
            <w:lang w:val="hr-HR"/>
          </w:rPr>
          <w:t>71/06</w:t>
        </w:r>
      </w:hyperlink>
      <w:r w:rsidRPr="009C5681">
        <w:rPr>
          <w:rFonts w:eastAsia="Calibri" w:cs="Times New Roman"/>
          <w:szCs w:val="24"/>
          <w:lang w:val="hr-HR"/>
        </w:rPr>
        <w:t xml:space="preserve">, </w:t>
      </w:r>
      <w:hyperlink r:id="rId15" w:history="1">
        <w:r w:rsidRPr="009C5681">
          <w:rPr>
            <w:rFonts w:eastAsia="Calibri" w:cs="Times New Roman"/>
            <w:szCs w:val="24"/>
            <w:lang w:val="hr-HR"/>
          </w:rPr>
          <w:t>150/08</w:t>
        </w:r>
      </w:hyperlink>
      <w:r w:rsidRPr="009C5681">
        <w:rPr>
          <w:rFonts w:eastAsia="Calibri" w:cs="Times New Roman"/>
          <w:szCs w:val="24"/>
          <w:lang w:val="hr-HR"/>
        </w:rPr>
        <w:t xml:space="preserve">, </w:t>
      </w:r>
      <w:hyperlink r:id="rId16" w:history="1">
        <w:r w:rsidRPr="009C5681">
          <w:rPr>
            <w:rFonts w:eastAsia="Calibri" w:cs="Times New Roman"/>
            <w:szCs w:val="24"/>
            <w:lang w:val="hr-HR"/>
          </w:rPr>
          <w:t>124/10</w:t>
        </w:r>
      </w:hyperlink>
      <w:r w:rsidRPr="009C5681">
        <w:rPr>
          <w:rFonts w:eastAsia="Calibri" w:cs="Times New Roman"/>
          <w:szCs w:val="24"/>
          <w:lang w:val="hr-HR"/>
        </w:rPr>
        <w:t xml:space="preserve">, </w:t>
      </w:r>
      <w:hyperlink r:id="rId17" w:history="1">
        <w:r w:rsidRPr="009C5681">
          <w:rPr>
            <w:rFonts w:eastAsia="Calibri" w:cs="Times New Roman"/>
            <w:szCs w:val="24"/>
            <w:lang w:val="hr-HR"/>
          </w:rPr>
          <w:t>124/11</w:t>
        </w:r>
      </w:hyperlink>
      <w:r w:rsidRPr="009C5681">
        <w:rPr>
          <w:rFonts w:eastAsia="Calibri" w:cs="Times New Roman"/>
          <w:szCs w:val="24"/>
          <w:lang w:val="hr-HR"/>
        </w:rPr>
        <w:t xml:space="preserve">, </w:t>
      </w:r>
      <w:hyperlink r:id="rId18" w:history="1">
        <w:r w:rsidRPr="009C5681">
          <w:rPr>
            <w:rFonts w:eastAsia="Calibri" w:cs="Times New Roman"/>
            <w:szCs w:val="24"/>
            <w:lang w:val="hr-HR"/>
          </w:rPr>
          <w:t>86/12</w:t>
        </w:r>
      </w:hyperlink>
      <w:r w:rsidRPr="009C5681">
        <w:rPr>
          <w:rFonts w:eastAsia="Calibri" w:cs="Times New Roman"/>
          <w:szCs w:val="24"/>
          <w:lang w:val="hr-HR"/>
        </w:rPr>
        <w:t xml:space="preserve">, </w:t>
      </w:r>
      <w:hyperlink r:id="rId19" w:history="1">
        <w:r w:rsidRPr="009C5681">
          <w:rPr>
            <w:rFonts w:eastAsia="Calibri" w:cs="Times New Roman"/>
            <w:szCs w:val="24"/>
            <w:lang w:val="hr-HR"/>
          </w:rPr>
          <w:t>94/13</w:t>
        </w:r>
      </w:hyperlink>
      <w:r w:rsidRPr="009C5681">
        <w:rPr>
          <w:rFonts w:eastAsia="Calibri" w:cs="Times New Roman"/>
          <w:szCs w:val="24"/>
          <w:lang w:val="hr-HR"/>
        </w:rPr>
        <w:t>,</w:t>
      </w:r>
      <w:hyperlink r:id="rId20" w:history="1">
        <w:r w:rsidRPr="009C5681">
          <w:rPr>
            <w:rFonts w:eastAsia="Calibri" w:cs="Times New Roman"/>
            <w:szCs w:val="24"/>
            <w:lang w:val="hr-HR"/>
          </w:rPr>
          <w:t xml:space="preserve"> 85/15</w:t>
        </w:r>
      </w:hyperlink>
      <w:r w:rsidRPr="009C5681">
        <w:rPr>
          <w:rFonts w:eastAsia="Calibri" w:cs="Times New Roman"/>
          <w:szCs w:val="24"/>
          <w:lang w:val="hr-HR"/>
        </w:rPr>
        <w:t xml:space="preserve">, </w:t>
      </w:r>
      <w:hyperlink r:id="rId21" w:history="1">
        <w:r w:rsidRPr="009C5681">
          <w:rPr>
            <w:rFonts w:eastAsia="Calibri" w:cs="Times New Roman"/>
            <w:szCs w:val="24"/>
            <w:lang w:val="hr-HR"/>
          </w:rPr>
          <w:t>19/16</w:t>
        </w:r>
      </w:hyperlink>
      <w:r w:rsidRPr="009C5681">
        <w:rPr>
          <w:rFonts w:eastAsia="Calibri" w:cs="Times New Roman"/>
          <w:szCs w:val="24"/>
          <w:lang w:val="hr-HR"/>
        </w:rPr>
        <w:t xml:space="preserve">, </w:t>
      </w:r>
      <w:hyperlink r:id="rId22" w:tgtFrame="_blank" w:history="1">
        <w:r w:rsidRPr="009C5681">
          <w:rPr>
            <w:rFonts w:eastAsia="Calibri" w:cs="Times New Roman"/>
            <w:color w:val="000000"/>
            <w:szCs w:val="24"/>
            <w:lang w:val="hr-HR"/>
          </w:rPr>
          <w:t>98/19</w:t>
        </w:r>
      </w:hyperlink>
      <w:r w:rsidRPr="009C5681">
        <w:rPr>
          <w:rFonts w:eastAsia="Calibri" w:cs="Times New Roman"/>
          <w:color w:val="000000"/>
          <w:szCs w:val="24"/>
          <w:lang w:val="hr-HR"/>
        </w:rPr>
        <w:t xml:space="preserve">, </w:t>
      </w:r>
      <w:hyperlink r:id="rId23" w:history="1">
        <w:r w:rsidRPr="009C5681">
          <w:rPr>
            <w:rFonts w:eastAsia="Calibri" w:cs="Times New Roman"/>
            <w:color w:val="000000"/>
            <w:szCs w:val="24"/>
            <w:lang w:val="hr-HR"/>
          </w:rPr>
          <w:t>47/20</w:t>
        </w:r>
      </w:hyperlink>
      <w:r w:rsidRPr="009C5681">
        <w:rPr>
          <w:rFonts w:eastAsia="Calibri" w:cs="Times New Roman"/>
          <w:color w:val="000000"/>
          <w:szCs w:val="24"/>
          <w:lang w:val="hr-HR"/>
        </w:rPr>
        <w:t xml:space="preserve"> i </w:t>
      </w:r>
      <w:hyperlink r:id="rId24" w:history="1">
        <w:r w:rsidRPr="009C5681">
          <w:rPr>
            <w:rFonts w:eastAsia="Calibri" w:cs="Times New Roman"/>
            <w:color w:val="000000"/>
            <w:szCs w:val="24"/>
            <w:lang w:val="hr-HR"/>
          </w:rPr>
          <w:t>77/20</w:t>
        </w:r>
      </w:hyperlink>
      <w:r w:rsidRPr="009C5681">
        <w:rPr>
          <w:rFonts w:eastAsia="Calibri" w:cs="Times New Roman"/>
          <w:szCs w:val="24"/>
          <w:lang w:val="hr-HR"/>
        </w:rPr>
        <w:t xml:space="preserve">) i </w:t>
      </w:r>
      <w:r>
        <w:rPr>
          <w:rFonts w:eastAsia="Calibri" w:cs="Times New Roman"/>
          <w:szCs w:val="24"/>
          <w:lang w:val="hr-HR"/>
        </w:rPr>
        <w:t>članka 19., stavka 1., točke 2. Statuta Općine Negoslavci („Službeni glasnik Općine Negoslavci“ broj 1/21)</w:t>
      </w:r>
      <w:r w:rsidRPr="009C5681">
        <w:rPr>
          <w:rFonts w:eastAsia="Calibri" w:cs="Times New Roman"/>
          <w:szCs w:val="24"/>
          <w:lang w:val="hr-HR"/>
        </w:rPr>
        <w:t xml:space="preserve"> Općinsko vijeće Općine Negoslavci na svoj</w:t>
      </w:r>
      <w:r>
        <w:rPr>
          <w:rFonts w:eastAsia="Calibri" w:cs="Times New Roman"/>
          <w:szCs w:val="24"/>
          <w:lang w:val="hr-HR"/>
        </w:rPr>
        <w:t>oj redovnoj sjednici održanoj dana</w:t>
      </w:r>
      <w:r w:rsidRPr="009C5681">
        <w:rPr>
          <w:rFonts w:eastAsia="Calibri" w:cs="Times New Roman"/>
          <w:szCs w:val="24"/>
          <w:lang w:val="hr-HR"/>
        </w:rPr>
        <w:t xml:space="preserve"> </w:t>
      </w:r>
      <w:r>
        <w:rPr>
          <w:rFonts w:eastAsia="Calibri" w:cs="Times New Roman"/>
          <w:szCs w:val="24"/>
          <w:lang w:val="hr-HR"/>
        </w:rPr>
        <w:t>15</w:t>
      </w:r>
      <w:r w:rsidRPr="009C5681">
        <w:rPr>
          <w:rFonts w:eastAsia="Calibri" w:cs="Times New Roman"/>
          <w:szCs w:val="24"/>
          <w:lang w:val="hr-HR"/>
        </w:rPr>
        <w:t>.</w:t>
      </w:r>
      <w:r>
        <w:rPr>
          <w:rFonts w:eastAsia="Calibri" w:cs="Times New Roman"/>
          <w:szCs w:val="24"/>
          <w:lang w:val="hr-HR"/>
        </w:rPr>
        <w:t>06</w:t>
      </w:r>
      <w:r w:rsidRPr="009C5681">
        <w:rPr>
          <w:rFonts w:eastAsia="Calibri" w:cs="Times New Roman"/>
          <w:szCs w:val="24"/>
          <w:lang w:val="hr-HR"/>
        </w:rPr>
        <w:t>.202</w:t>
      </w:r>
      <w:r>
        <w:rPr>
          <w:rFonts w:eastAsia="Calibri" w:cs="Times New Roman"/>
          <w:szCs w:val="24"/>
          <w:lang w:val="hr-HR"/>
        </w:rPr>
        <w:t>2</w:t>
      </w:r>
      <w:r w:rsidRPr="009C5681">
        <w:rPr>
          <w:rFonts w:eastAsia="Calibri" w:cs="Times New Roman"/>
          <w:szCs w:val="24"/>
          <w:lang w:val="hr-HR"/>
        </w:rPr>
        <w:t>. godine donosi</w:t>
      </w:r>
    </w:p>
    <w:p w:rsidR="00AB22AC" w:rsidRPr="009C5681" w:rsidRDefault="00AB22AC" w:rsidP="00AB22AC">
      <w:pPr>
        <w:jc w:val="both"/>
        <w:rPr>
          <w:rFonts w:eastAsia="Calibri" w:cs="Times New Roman"/>
          <w:szCs w:val="24"/>
          <w:lang w:val="hr-HR"/>
        </w:rPr>
      </w:pPr>
    </w:p>
    <w:p w:rsidR="00AB22AC" w:rsidRPr="009C5681" w:rsidRDefault="005756ED" w:rsidP="00AB22AC">
      <w:pPr>
        <w:keepNext/>
        <w:jc w:val="center"/>
        <w:outlineLvl w:val="0"/>
        <w:rPr>
          <w:rFonts w:eastAsia="Andale Sans UI" w:cs="Times New Roman"/>
          <w:kern w:val="2"/>
          <w:szCs w:val="24"/>
          <w:lang w:val="hr-HR" w:eastAsia="zh-CN"/>
        </w:rPr>
      </w:pPr>
      <w:r>
        <w:rPr>
          <w:rFonts w:eastAsia="Andale Sans UI" w:cs="Times New Roman"/>
          <w:b/>
          <w:bCs/>
          <w:kern w:val="2"/>
          <w:szCs w:val="24"/>
          <w:lang w:val="hr-HR" w:eastAsia="zh-CN"/>
        </w:rPr>
        <w:t>Izmjene i dopune P</w:t>
      </w:r>
      <w:r w:rsidR="00AB22AC" w:rsidRPr="009C5681">
        <w:rPr>
          <w:rFonts w:eastAsia="Andale Sans UI" w:cs="Times New Roman"/>
          <w:b/>
          <w:bCs/>
          <w:kern w:val="2"/>
          <w:szCs w:val="24"/>
          <w:lang w:val="hr-HR" w:eastAsia="zh-CN"/>
        </w:rPr>
        <w:t>rogram</w:t>
      </w:r>
      <w:r w:rsidR="00AB22AC">
        <w:rPr>
          <w:rFonts w:eastAsia="Andale Sans UI" w:cs="Times New Roman"/>
          <w:b/>
          <w:bCs/>
          <w:kern w:val="2"/>
          <w:szCs w:val="24"/>
          <w:lang w:val="hr-HR" w:eastAsia="zh-CN"/>
        </w:rPr>
        <w:t>a</w:t>
      </w:r>
      <w:r w:rsidR="00AB22AC" w:rsidRPr="009C5681">
        <w:rPr>
          <w:rFonts w:eastAsia="Andale Sans UI" w:cs="Times New Roman"/>
          <w:b/>
          <w:bCs/>
          <w:kern w:val="2"/>
          <w:szCs w:val="24"/>
          <w:lang w:val="hr-HR" w:eastAsia="zh-CN"/>
        </w:rPr>
        <w:t xml:space="preserve"> javnih potreba u sportu na području Općine Negoslavci za 202</w:t>
      </w:r>
      <w:r w:rsidR="00AB22AC">
        <w:rPr>
          <w:rFonts w:eastAsia="Andale Sans UI" w:cs="Times New Roman"/>
          <w:b/>
          <w:bCs/>
          <w:kern w:val="2"/>
          <w:szCs w:val="24"/>
          <w:lang w:val="hr-HR" w:eastAsia="zh-CN"/>
        </w:rPr>
        <w:t>2</w:t>
      </w:r>
      <w:r w:rsidR="00AB22AC" w:rsidRPr="009C5681">
        <w:rPr>
          <w:rFonts w:eastAsia="Andale Sans UI" w:cs="Times New Roman"/>
          <w:b/>
          <w:bCs/>
          <w:kern w:val="2"/>
          <w:szCs w:val="24"/>
          <w:lang w:val="hr-HR" w:eastAsia="zh-CN"/>
        </w:rPr>
        <w:t xml:space="preserve"> god</w:t>
      </w:r>
      <w:bookmarkEnd w:id="3"/>
      <w:r w:rsidR="00AB22AC">
        <w:rPr>
          <w:rFonts w:eastAsia="Andale Sans UI" w:cs="Times New Roman"/>
          <w:b/>
          <w:bCs/>
          <w:kern w:val="2"/>
          <w:szCs w:val="24"/>
          <w:lang w:val="hr-HR" w:eastAsia="zh-CN"/>
        </w:rPr>
        <w:t>inu</w:t>
      </w:r>
    </w:p>
    <w:p w:rsidR="00AB22AC" w:rsidRPr="009C5681" w:rsidRDefault="00AB22AC" w:rsidP="00AB22AC">
      <w:pPr>
        <w:widowControl w:val="0"/>
        <w:suppressAutoHyphens/>
        <w:spacing w:before="203" w:line="275" w:lineRule="exact"/>
        <w:ind w:right="-1"/>
        <w:jc w:val="center"/>
        <w:rPr>
          <w:rFonts w:eastAsia="Andale Sans UI" w:cs="Times New Roman"/>
          <w:b/>
          <w:kern w:val="2"/>
          <w:szCs w:val="24"/>
          <w:lang w:val="hr-HR" w:eastAsia="zh-CN"/>
        </w:rPr>
      </w:pPr>
      <w:r w:rsidRPr="009C5681">
        <w:rPr>
          <w:rFonts w:eastAsia="Andale Sans UI" w:cs="Times New Roman"/>
          <w:b/>
          <w:bCs/>
          <w:kern w:val="2"/>
          <w:szCs w:val="24"/>
          <w:lang w:eastAsia="zh-CN"/>
        </w:rPr>
        <w:t>I</w:t>
      </w:r>
    </w:p>
    <w:p w:rsidR="00AB22AC" w:rsidRPr="009C5681" w:rsidRDefault="00AB22AC" w:rsidP="00AB22AC">
      <w:pPr>
        <w:widowControl w:val="0"/>
        <w:suppressAutoHyphens/>
        <w:ind w:firstLine="708"/>
        <w:jc w:val="both"/>
        <w:rPr>
          <w:rFonts w:eastAsia="Andale Sans UI" w:cs="Times New Roman"/>
          <w:kern w:val="2"/>
          <w:szCs w:val="24"/>
          <w:lang w:val="hr-HR" w:eastAsia="zh-CN"/>
        </w:rPr>
      </w:pPr>
      <w:r>
        <w:rPr>
          <w:rFonts w:eastAsia="Andale Sans UI" w:cs="Times New Roman"/>
          <w:kern w:val="2"/>
          <w:szCs w:val="24"/>
          <w:lang w:val="hr-HR" w:eastAsia="zh-CN"/>
        </w:rPr>
        <w:t>Tablica točke IV. Programa javnih potreba u sportu na području Općine Negoslavci za 2022. godinu se mijenja i glasi:</w:t>
      </w:r>
    </w:p>
    <w:p w:rsidR="00AB22AC" w:rsidRDefault="00AB22AC" w:rsidP="00AB22AC">
      <w:pPr>
        <w:widowControl w:val="0"/>
        <w:suppressAutoHyphens/>
        <w:spacing w:after="47" w:line="275" w:lineRule="exact"/>
        <w:ind w:firstLine="706"/>
        <w:jc w:val="both"/>
        <w:rPr>
          <w:rFonts w:eastAsia="Andale Sans UI" w:cs="Times New Roman"/>
          <w:kern w:val="2"/>
          <w:szCs w:val="24"/>
          <w:lang w:val="hr-HR" w:eastAsia="zh-CN"/>
        </w:rPr>
      </w:pPr>
    </w:p>
    <w:p w:rsidR="00AB22AC" w:rsidRPr="00210C67" w:rsidRDefault="00AB22AC" w:rsidP="00AB22AC">
      <w:pPr>
        <w:widowControl w:val="0"/>
        <w:suppressAutoHyphens/>
        <w:spacing w:after="47" w:line="275" w:lineRule="exact"/>
        <w:ind w:firstLine="706"/>
        <w:jc w:val="both"/>
        <w:rPr>
          <w:rFonts w:eastAsia="Andale Sans UI" w:cs="Times New Roman"/>
          <w:iCs/>
          <w:kern w:val="2"/>
          <w:szCs w:val="24"/>
          <w:lang w:val="hr-HR" w:eastAsia="zh-CN"/>
        </w:rPr>
      </w:pPr>
      <w:r>
        <w:rPr>
          <w:rFonts w:eastAsia="Andale Sans UI" w:cs="Times New Roman"/>
          <w:iCs/>
          <w:kern w:val="2"/>
          <w:szCs w:val="24"/>
          <w:lang w:val="hr-HR" w:eastAsia="zh-CN"/>
        </w:rPr>
        <w:t>„</w:t>
      </w:r>
      <w:r w:rsidRPr="00210C67">
        <w:rPr>
          <w:rFonts w:eastAsia="Andale Sans UI" w:cs="Times New Roman"/>
          <w:iCs/>
          <w:kern w:val="2"/>
          <w:szCs w:val="24"/>
          <w:lang w:val="hr-HR" w:eastAsia="zh-CN"/>
        </w:rPr>
        <w:t>Za provođenje Programa osigurat će se sredstva u proračunu Općine Negoslavci kako slijedi:</w:t>
      </w:r>
    </w:p>
    <w:tbl>
      <w:tblPr>
        <w:tblW w:w="9645" w:type="dxa"/>
        <w:tblInd w:w="-5" w:type="dxa"/>
        <w:tblLayout w:type="fixed"/>
        <w:tblCellMar>
          <w:top w:w="55" w:type="dxa"/>
          <w:left w:w="55" w:type="dxa"/>
          <w:bottom w:w="55" w:type="dxa"/>
          <w:right w:w="55" w:type="dxa"/>
        </w:tblCellMar>
        <w:tblLook w:val="0000" w:firstRow="0" w:lastRow="0" w:firstColumn="0" w:lastColumn="0" w:noHBand="0" w:noVBand="0"/>
      </w:tblPr>
      <w:tblGrid>
        <w:gridCol w:w="4536"/>
        <w:gridCol w:w="1565"/>
        <w:gridCol w:w="1559"/>
        <w:gridCol w:w="1985"/>
      </w:tblGrid>
      <w:tr w:rsidR="00AB22AC" w:rsidRPr="009C5681" w:rsidTr="00481C26">
        <w:tc>
          <w:tcPr>
            <w:tcW w:w="4536" w:type="dxa"/>
            <w:tcBorders>
              <w:top w:val="single" w:sz="4" w:space="0" w:color="000000"/>
              <w:left w:val="single" w:sz="4" w:space="0" w:color="000000"/>
              <w:bottom w:val="single" w:sz="4" w:space="0" w:color="000000"/>
            </w:tcBorders>
            <w:shd w:val="clear" w:color="auto" w:fill="auto"/>
          </w:tcPr>
          <w:p w:rsidR="00AB22AC" w:rsidRPr="00992A43" w:rsidRDefault="00AB22AC" w:rsidP="00481C26">
            <w:pPr>
              <w:suppressAutoHyphens/>
              <w:rPr>
                <w:rFonts w:eastAsia="Times New Roman" w:cs="Times New Roman"/>
                <w:b/>
                <w:bCs/>
                <w:szCs w:val="24"/>
                <w:lang w:val="hr-HR" w:eastAsia="zh-CN"/>
              </w:rPr>
            </w:pPr>
            <w:r w:rsidRPr="00992A43">
              <w:rPr>
                <w:rFonts w:eastAsia="Times New Roman" w:cs="Times New Roman"/>
                <w:b/>
                <w:bCs/>
                <w:szCs w:val="24"/>
                <w:lang w:val="hr-HR" w:eastAsia="zh-CN"/>
              </w:rPr>
              <w:t>NAZIV</w:t>
            </w:r>
          </w:p>
        </w:tc>
        <w:tc>
          <w:tcPr>
            <w:tcW w:w="1565" w:type="dxa"/>
            <w:tcBorders>
              <w:top w:val="single" w:sz="4" w:space="0" w:color="000000"/>
              <w:left w:val="single" w:sz="4" w:space="0" w:color="000000"/>
              <w:bottom w:val="single" w:sz="4" w:space="0" w:color="000000"/>
            </w:tcBorders>
          </w:tcPr>
          <w:p w:rsidR="00AB22AC" w:rsidRPr="00992A43" w:rsidRDefault="00AB22AC" w:rsidP="00481C26">
            <w:pPr>
              <w:suppressAutoHyphens/>
              <w:rPr>
                <w:rFonts w:eastAsia="Times New Roman" w:cs="Times New Roman"/>
                <w:b/>
                <w:bCs/>
                <w:color w:val="000000"/>
                <w:szCs w:val="24"/>
                <w:lang w:val="hr-HR" w:eastAsia="zh-CN"/>
              </w:rPr>
            </w:pPr>
            <w:r w:rsidRPr="00992A43">
              <w:rPr>
                <w:rFonts w:eastAsia="Times New Roman" w:cs="Times New Roman"/>
                <w:b/>
                <w:bCs/>
                <w:color w:val="000000"/>
                <w:szCs w:val="24"/>
                <w:lang w:val="hr-HR" w:eastAsia="zh-CN"/>
              </w:rPr>
              <w:t>PLAN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B22AC" w:rsidRPr="00992A43" w:rsidRDefault="00AB22AC" w:rsidP="00481C26">
            <w:pPr>
              <w:suppressAutoHyphens/>
              <w:rPr>
                <w:rFonts w:eastAsia="Times New Roman" w:cs="Times New Roman"/>
                <w:b/>
                <w:bCs/>
                <w:color w:val="000000"/>
                <w:szCs w:val="24"/>
                <w:lang w:val="hr-HR" w:eastAsia="zh-CN"/>
              </w:rPr>
            </w:pPr>
            <w:r w:rsidRPr="00992A43">
              <w:rPr>
                <w:rFonts w:eastAsia="Times New Roman" w:cs="Times New Roman"/>
                <w:b/>
                <w:bCs/>
                <w:color w:val="000000"/>
                <w:szCs w:val="24"/>
                <w:lang w:val="hr-HR" w:eastAsia="zh-CN"/>
              </w:rPr>
              <w:t>IZMJENE</w:t>
            </w:r>
          </w:p>
        </w:tc>
        <w:tc>
          <w:tcPr>
            <w:tcW w:w="1985" w:type="dxa"/>
            <w:tcBorders>
              <w:top w:val="single" w:sz="4" w:space="0" w:color="000000"/>
              <w:left w:val="single" w:sz="4" w:space="0" w:color="000000"/>
              <w:bottom w:val="single" w:sz="4" w:space="0" w:color="000000"/>
              <w:right w:val="single" w:sz="4" w:space="0" w:color="000000"/>
            </w:tcBorders>
          </w:tcPr>
          <w:p w:rsidR="00AB22AC" w:rsidRPr="00992A43" w:rsidRDefault="00AB22AC" w:rsidP="00481C26">
            <w:pPr>
              <w:suppressAutoHyphens/>
              <w:ind w:right="1038"/>
              <w:rPr>
                <w:rFonts w:eastAsia="Times New Roman" w:cs="Times New Roman"/>
                <w:b/>
                <w:bCs/>
                <w:color w:val="000000"/>
                <w:szCs w:val="24"/>
                <w:lang w:val="hr-HR" w:eastAsia="zh-CN"/>
              </w:rPr>
            </w:pPr>
            <w:r w:rsidRPr="00992A43">
              <w:rPr>
                <w:rFonts w:eastAsia="Times New Roman" w:cs="Times New Roman"/>
                <w:b/>
                <w:bCs/>
                <w:color w:val="000000"/>
                <w:szCs w:val="24"/>
                <w:lang w:val="hr-HR" w:eastAsia="zh-CN"/>
              </w:rPr>
              <w:t>NOVI PLAN</w:t>
            </w:r>
          </w:p>
        </w:tc>
      </w:tr>
      <w:tr w:rsidR="00AB22AC" w:rsidRPr="009C5681" w:rsidTr="00481C26">
        <w:tc>
          <w:tcPr>
            <w:tcW w:w="4536" w:type="dxa"/>
            <w:tcBorders>
              <w:top w:val="single" w:sz="4" w:space="0" w:color="000000"/>
              <w:left w:val="single" w:sz="4" w:space="0" w:color="000000"/>
              <w:bottom w:val="single" w:sz="4" w:space="0" w:color="000000"/>
            </w:tcBorders>
            <w:shd w:val="clear" w:color="auto" w:fill="auto"/>
          </w:tcPr>
          <w:p w:rsidR="00AB22AC" w:rsidRPr="009C5681" w:rsidRDefault="00AB22AC" w:rsidP="00481C26">
            <w:pPr>
              <w:suppressAutoHyphens/>
              <w:rPr>
                <w:rFonts w:eastAsia="Times New Roman" w:cs="Times New Roman"/>
                <w:szCs w:val="24"/>
                <w:lang w:val="hr-HR" w:eastAsia="zh-CN"/>
              </w:rPr>
            </w:pPr>
            <w:r w:rsidRPr="009C5681">
              <w:rPr>
                <w:rFonts w:eastAsia="Times New Roman" w:cs="Times New Roman"/>
                <w:szCs w:val="24"/>
                <w:lang w:val="hr-HR" w:eastAsia="zh-CN"/>
              </w:rPr>
              <w:t>Sredstva predviđena za programe, projekte i aktivnosti koje provode sportske udruge</w:t>
            </w:r>
          </w:p>
        </w:tc>
        <w:tc>
          <w:tcPr>
            <w:tcW w:w="1565" w:type="dxa"/>
            <w:tcBorders>
              <w:top w:val="single" w:sz="4" w:space="0" w:color="000000"/>
              <w:left w:val="single" w:sz="4" w:space="0" w:color="000000"/>
              <w:bottom w:val="single" w:sz="4" w:space="0" w:color="000000"/>
            </w:tcBorders>
          </w:tcPr>
          <w:p w:rsidR="00AB22AC" w:rsidRDefault="00AB22AC" w:rsidP="00481C26">
            <w:pPr>
              <w:suppressAutoHyphens/>
              <w:rPr>
                <w:rFonts w:eastAsia="Times New Roman" w:cs="Times New Roman"/>
                <w:color w:val="000000"/>
                <w:szCs w:val="24"/>
                <w:lang w:val="hr-HR" w:eastAsia="zh-CN"/>
              </w:rPr>
            </w:pPr>
            <w:r>
              <w:rPr>
                <w:rFonts w:eastAsia="Times New Roman" w:cs="Times New Roman"/>
                <w:color w:val="000000"/>
                <w:szCs w:val="24"/>
                <w:lang w:val="hr-HR" w:eastAsia="zh-CN"/>
              </w:rPr>
              <w:t>253.000,00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B22AC" w:rsidRPr="009C5681" w:rsidRDefault="00AB22AC" w:rsidP="00481C26">
            <w:pPr>
              <w:suppressAutoHyphens/>
              <w:rPr>
                <w:rFonts w:eastAsia="Times New Roman" w:cs="Times New Roman"/>
                <w:szCs w:val="24"/>
                <w:lang w:val="hr-HR" w:eastAsia="zh-CN"/>
              </w:rPr>
            </w:pPr>
            <w:r>
              <w:rPr>
                <w:rFonts w:eastAsia="Times New Roman" w:cs="Times New Roman"/>
                <w:szCs w:val="24"/>
                <w:lang w:val="hr-HR" w:eastAsia="zh-CN"/>
              </w:rPr>
              <w:t>40.000,00</w:t>
            </w:r>
          </w:p>
        </w:tc>
        <w:tc>
          <w:tcPr>
            <w:tcW w:w="1985" w:type="dxa"/>
            <w:tcBorders>
              <w:top w:val="single" w:sz="4" w:space="0" w:color="000000"/>
              <w:left w:val="single" w:sz="4" w:space="0" w:color="000000"/>
              <w:bottom w:val="single" w:sz="4" w:space="0" w:color="000000"/>
              <w:right w:val="single" w:sz="4" w:space="0" w:color="000000"/>
            </w:tcBorders>
          </w:tcPr>
          <w:p w:rsidR="00AB22AC" w:rsidRDefault="00AB22AC" w:rsidP="00481C26">
            <w:pPr>
              <w:suppressAutoHyphens/>
              <w:rPr>
                <w:rFonts w:eastAsia="Times New Roman" w:cs="Times New Roman"/>
                <w:color w:val="000000"/>
                <w:szCs w:val="24"/>
                <w:lang w:val="hr-HR" w:eastAsia="zh-CN"/>
              </w:rPr>
            </w:pPr>
            <w:r>
              <w:rPr>
                <w:rFonts w:eastAsia="Times New Roman" w:cs="Times New Roman"/>
                <w:color w:val="000000"/>
                <w:szCs w:val="24"/>
                <w:lang w:val="hr-HR" w:eastAsia="zh-CN"/>
              </w:rPr>
              <w:t>293</w:t>
            </w:r>
            <w:r w:rsidRPr="009C5681">
              <w:rPr>
                <w:rFonts w:eastAsia="Times New Roman" w:cs="Times New Roman"/>
                <w:color w:val="000000"/>
                <w:szCs w:val="24"/>
                <w:lang w:val="hr-HR" w:eastAsia="zh-CN"/>
              </w:rPr>
              <w:t>.000,00</w:t>
            </w:r>
          </w:p>
        </w:tc>
      </w:tr>
      <w:tr w:rsidR="00AB22AC" w:rsidRPr="009C5681" w:rsidTr="00481C26">
        <w:tc>
          <w:tcPr>
            <w:tcW w:w="4536" w:type="dxa"/>
            <w:tcBorders>
              <w:top w:val="single" w:sz="4" w:space="0" w:color="000000"/>
              <w:left w:val="single" w:sz="4" w:space="0" w:color="000000"/>
              <w:bottom w:val="single" w:sz="4" w:space="0" w:color="000000"/>
            </w:tcBorders>
            <w:shd w:val="clear" w:color="auto" w:fill="auto"/>
          </w:tcPr>
          <w:p w:rsidR="00AB22AC" w:rsidRPr="009C5681" w:rsidRDefault="00AB22AC" w:rsidP="004C7473">
            <w:pPr>
              <w:suppressAutoHyphens/>
              <w:rPr>
                <w:rFonts w:eastAsia="Times New Roman" w:cs="Times New Roman"/>
                <w:szCs w:val="24"/>
                <w:lang w:val="hr-HR" w:eastAsia="zh-CN"/>
              </w:rPr>
            </w:pPr>
            <w:r w:rsidRPr="009C5681">
              <w:rPr>
                <w:rFonts w:eastAsia="Times New Roman" w:cs="Times New Roman"/>
                <w:szCs w:val="24"/>
                <w:lang w:val="hr-HR" w:eastAsia="zh-CN"/>
              </w:rPr>
              <w:t>Sredstva za sufinanciranje radova na objektima</w:t>
            </w:r>
            <w:r>
              <w:rPr>
                <w:rFonts w:eastAsia="Times New Roman" w:cs="Times New Roman"/>
                <w:szCs w:val="24"/>
                <w:lang w:val="hr-HR" w:eastAsia="zh-CN"/>
              </w:rPr>
              <w:t xml:space="preserve"> Nogometnog kluba Negoslavci</w:t>
            </w:r>
            <w:r w:rsidRPr="009C5681">
              <w:rPr>
                <w:rFonts w:eastAsia="Times New Roman" w:cs="Times New Roman"/>
                <w:szCs w:val="24"/>
                <w:lang w:val="hr-HR" w:eastAsia="zh-CN"/>
              </w:rPr>
              <w:t xml:space="preserve"> (izgradnja teretane NK Negoslavci</w:t>
            </w:r>
            <w:r>
              <w:rPr>
                <w:rFonts w:eastAsia="Times New Roman" w:cs="Times New Roman"/>
                <w:szCs w:val="24"/>
                <w:lang w:val="hr-HR" w:eastAsia="zh-CN"/>
              </w:rPr>
              <w:t>, uređenje zgrade</w:t>
            </w:r>
            <w:r w:rsidRPr="009C5681">
              <w:rPr>
                <w:rFonts w:eastAsia="Times New Roman" w:cs="Times New Roman"/>
                <w:szCs w:val="24"/>
                <w:lang w:val="hr-HR" w:eastAsia="zh-CN"/>
              </w:rPr>
              <w:t xml:space="preserve">) </w:t>
            </w:r>
          </w:p>
        </w:tc>
        <w:tc>
          <w:tcPr>
            <w:tcW w:w="1565" w:type="dxa"/>
            <w:tcBorders>
              <w:top w:val="single" w:sz="4" w:space="0" w:color="000000"/>
              <w:left w:val="single" w:sz="4" w:space="0" w:color="000000"/>
              <w:bottom w:val="single" w:sz="4" w:space="0" w:color="000000"/>
            </w:tcBorders>
          </w:tcPr>
          <w:p w:rsidR="00AB22AC" w:rsidRDefault="00AB22AC" w:rsidP="00481C26">
            <w:pPr>
              <w:suppressAutoHyphens/>
              <w:rPr>
                <w:rFonts w:eastAsia="Times New Roman" w:cs="Times New Roman"/>
                <w:color w:val="000000"/>
                <w:szCs w:val="24"/>
                <w:lang w:val="hr-HR" w:eastAsia="zh-CN"/>
              </w:rPr>
            </w:pPr>
            <w:r>
              <w:rPr>
                <w:rFonts w:eastAsia="Times New Roman" w:cs="Times New Roman"/>
                <w:color w:val="000000"/>
                <w:szCs w:val="24"/>
                <w:lang w:val="hr-HR" w:eastAsia="zh-CN"/>
              </w:rPr>
              <w:t>150.000,00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B22AC" w:rsidRPr="009C5681" w:rsidRDefault="00AB22AC" w:rsidP="00481C26">
            <w:pPr>
              <w:suppressAutoHyphens/>
              <w:rPr>
                <w:rFonts w:eastAsia="Times New Roman" w:cs="Times New Roman"/>
                <w:szCs w:val="24"/>
                <w:lang w:val="hr-HR" w:eastAsia="zh-CN"/>
              </w:rPr>
            </w:pPr>
            <w:r>
              <w:rPr>
                <w:rFonts w:eastAsia="Times New Roman" w:cs="Times New Roman"/>
                <w:szCs w:val="24"/>
                <w:lang w:val="hr-HR" w:eastAsia="zh-CN"/>
              </w:rPr>
              <w:t>450.000,00</w:t>
            </w:r>
          </w:p>
        </w:tc>
        <w:tc>
          <w:tcPr>
            <w:tcW w:w="1985" w:type="dxa"/>
            <w:tcBorders>
              <w:top w:val="single" w:sz="4" w:space="0" w:color="000000"/>
              <w:left w:val="single" w:sz="4" w:space="0" w:color="000000"/>
              <w:bottom w:val="single" w:sz="4" w:space="0" w:color="000000"/>
              <w:right w:val="single" w:sz="4" w:space="0" w:color="000000"/>
            </w:tcBorders>
          </w:tcPr>
          <w:p w:rsidR="00AB22AC" w:rsidRDefault="00AB22AC" w:rsidP="00481C26">
            <w:pPr>
              <w:suppressAutoHyphens/>
              <w:rPr>
                <w:rFonts w:eastAsia="Times New Roman" w:cs="Times New Roman"/>
                <w:color w:val="000000"/>
                <w:szCs w:val="24"/>
                <w:lang w:val="hr-HR" w:eastAsia="zh-CN"/>
              </w:rPr>
            </w:pPr>
            <w:r>
              <w:rPr>
                <w:rFonts w:eastAsia="Times New Roman" w:cs="Times New Roman"/>
                <w:color w:val="000000"/>
                <w:szCs w:val="24"/>
                <w:lang w:val="hr-HR" w:eastAsia="zh-CN"/>
              </w:rPr>
              <w:t>600</w:t>
            </w:r>
            <w:r w:rsidRPr="009C5681">
              <w:rPr>
                <w:rFonts w:eastAsia="Times New Roman" w:cs="Times New Roman"/>
                <w:color w:val="000000"/>
                <w:szCs w:val="24"/>
                <w:lang w:val="hr-HR" w:eastAsia="zh-CN"/>
              </w:rPr>
              <w:t>.000,00</w:t>
            </w:r>
          </w:p>
        </w:tc>
      </w:tr>
      <w:tr w:rsidR="00AB22AC" w:rsidRPr="009C5681" w:rsidTr="00481C26">
        <w:tc>
          <w:tcPr>
            <w:tcW w:w="4536" w:type="dxa"/>
            <w:tcBorders>
              <w:left w:val="single" w:sz="4" w:space="0" w:color="000000"/>
              <w:bottom w:val="single" w:sz="4" w:space="0" w:color="000000"/>
            </w:tcBorders>
            <w:shd w:val="clear" w:color="auto" w:fill="auto"/>
          </w:tcPr>
          <w:p w:rsidR="00AB22AC" w:rsidRPr="00EB3CB4" w:rsidRDefault="00AB22AC" w:rsidP="00481C26">
            <w:pPr>
              <w:suppressAutoHyphens/>
              <w:rPr>
                <w:rFonts w:eastAsia="Times New Roman" w:cs="Times New Roman"/>
                <w:b/>
                <w:bCs/>
                <w:szCs w:val="24"/>
                <w:lang w:val="hr-HR" w:eastAsia="zh-CN"/>
              </w:rPr>
            </w:pPr>
            <w:r w:rsidRPr="00EB3CB4">
              <w:rPr>
                <w:rFonts w:eastAsia="Times New Roman" w:cs="Times New Roman"/>
                <w:b/>
                <w:bCs/>
                <w:szCs w:val="24"/>
                <w:lang w:val="hr-HR" w:eastAsia="zh-CN"/>
              </w:rPr>
              <w:t>SVEUKUPNO</w:t>
            </w:r>
          </w:p>
        </w:tc>
        <w:tc>
          <w:tcPr>
            <w:tcW w:w="1565" w:type="dxa"/>
            <w:tcBorders>
              <w:left w:val="single" w:sz="4" w:space="0" w:color="000000"/>
              <w:bottom w:val="single" w:sz="4" w:space="0" w:color="000000"/>
            </w:tcBorders>
          </w:tcPr>
          <w:p w:rsidR="00AB22AC" w:rsidRPr="00EB3CB4" w:rsidRDefault="00AB22AC" w:rsidP="00481C26">
            <w:pPr>
              <w:suppressAutoHyphens/>
              <w:rPr>
                <w:rFonts w:eastAsia="Times New Roman" w:cs="Times New Roman"/>
                <w:b/>
                <w:bCs/>
                <w:szCs w:val="24"/>
                <w:lang w:val="hr-HR" w:eastAsia="zh-CN"/>
              </w:rPr>
            </w:pPr>
            <w:r>
              <w:rPr>
                <w:rFonts w:eastAsia="Times New Roman" w:cs="Times New Roman"/>
                <w:b/>
                <w:bCs/>
                <w:szCs w:val="24"/>
                <w:lang w:val="hr-HR" w:eastAsia="zh-CN"/>
              </w:rPr>
              <w:t>403.000,00</w:t>
            </w:r>
          </w:p>
        </w:tc>
        <w:tc>
          <w:tcPr>
            <w:tcW w:w="1559" w:type="dxa"/>
            <w:tcBorders>
              <w:left w:val="single" w:sz="4" w:space="0" w:color="000000"/>
              <w:bottom w:val="single" w:sz="4" w:space="0" w:color="000000"/>
              <w:right w:val="single" w:sz="4" w:space="0" w:color="000000"/>
            </w:tcBorders>
            <w:shd w:val="clear" w:color="auto" w:fill="auto"/>
          </w:tcPr>
          <w:p w:rsidR="00AB22AC" w:rsidRPr="00EB3CB4" w:rsidRDefault="00AB22AC" w:rsidP="00481C26">
            <w:pPr>
              <w:suppressAutoHyphens/>
              <w:rPr>
                <w:rFonts w:eastAsia="Times New Roman" w:cs="Times New Roman"/>
                <w:b/>
                <w:bCs/>
                <w:szCs w:val="24"/>
                <w:lang w:val="hr-HR" w:eastAsia="zh-CN"/>
              </w:rPr>
            </w:pPr>
            <w:r>
              <w:rPr>
                <w:rFonts w:eastAsia="Times New Roman" w:cs="Times New Roman"/>
                <w:b/>
                <w:bCs/>
                <w:szCs w:val="24"/>
                <w:lang w:val="hr-HR" w:eastAsia="zh-CN"/>
              </w:rPr>
              <w:t>490</w:t>
            </w:r>
            <w:r w:rsidRPr="00EB3CB4">
              <w:rPr>
                <w:rFonts w:eastAsia="Times New Roman" w:cs="Times New Roman"/>
                <w:b/>
                <w:bCs/>
                <w:szCs w:val="24"/>
                <w:lang w:val="hr-HR" w:eastAsia="zh-CN"/>
              </w:rPr>
              <w:t>.000,00</w:t>
            </w:r>
          </w:p>
        </w:tc>
        <w:tc>
          <w:tcPr>
            <w:tcW w:w="1985" w:type="dxa"/>
            <w:tcBorders>
              <w:left w:val="single" w:sz="4" w:space="0" w:color="000000"/>
              <w:bottom w:val="single" w:sz="4" w:space="0" w:color="000000"/>
              <w:right w:val="single" w:sz="4" w:space="0" w:color="000000"/>
            </w:tcBorders>
          </w:tcPr>
          <w:p w:rsidR="00AB22AC" w:rsidRPr="00EB3CB4" w:rsidRDefault="00AB22AC" w:rsidP="00481C26">
            <w:pPr>
              <w:suppressAutoHyphens/>
              <w:rPr>
                <w:rFonts w:eastAsia="Times New Roman" w:cs="Times New Roman"/>
                <w:b/>
                <w:bCs/>
                <w:szCs w:val="24"/>
                <w:lang w:val="hr-HR" w:eastAsia="zh-CN"/>
              </w:rPr>
            </w:pPr>
            <w:r>
              <w:rPr>
                <w:rFonts w:eastAsia="Times New Roman" w:cs="Times New Roman"/>
                <w:b/>
                <w:bCs/>
                <w:szCs w:val="24"/>
                <w:lang w:val="hr-HR" w:eastAsia="zh-CN"/>
              </w:rPr>
              <w:t>893.000,00</w:t>
            </w:r>
          </w:p>
        </w:tc>
      </w:tr>
    </w:tbl>
    <w:p w:rsidR="00AB22AC" w:rsidRPr="009C5681" w:rsidRDefault="00AB22AC" w:rsidP="00AB22AC">
      <w:pPr>
        <w:widowControl w:val="0"/>
        <w:suppressAutoHyphens/>
        <w:spacing w:after="47" w:line="275" w:lineRule="exact"/>
        <w:rPr>
          <w:rFonts w:eastAsia="Andale Sans UI" w:cs="Times New Roman"/>
          <w:kern w:val="2"/>
          <w:szCs w:val="24"/>
          <w:lang w:val="hr-HR" w:eastAsia="zh-CN"/>
        </w:rPr>
      </w:pPr>
      <w:r>
        <w:rPr>
          <w:rFonts w:eastAsia="Andale Sans UI" w:cs="Times New Roman"/>
          <w:kern w:val="2"/>
          <w:szCs w:val="24"/>
          <w:lang w:val="hr-HR" w:eastAsia="zh-CN"/>
        </w:rPr>
        <w:t>„</w:t>
      </w:r>
    </w:p>
    <w:p w:rsidR="00AB22AC" w:rsidRPr="009C5681" w:rsidRDefault="00AB22AC" w:rsidP="00AB22AC">
      <w:pPr>
        <w:widowControl w:val="0"/>
        <w:suppressAutoHyphens/>
        <w:spacing w:line="275" w:lineRule="exact"/>
        <w:jc w:val="center"/>
        <w:rPr>
          <w:rFonts w:eastAsia="Andale Sans UI" w:cs="Times New Roman"/>
          <w:b/>
          <w:kern w:val="2"/>
          <w:szCs w:val="24"/>
          <w:lang w:val="hr-HR" w:eastAsia="zh-CN"/>
        </w:rPr>
      </w:pPr>
      <w:r>
        <w:rPr>
          <w:rFonts w:eastAsia="Andale Sans UI" w:cs="Times New Roman"/>
          <w:b/>
          <w:bCs/>
          <w:kern w:val="2"/>
          <w:szCs w:val="24"/>
          <w:lang w:eastAsia="zh-CN"/>
        </w:rPr>
        <w:t>II</w:t>
      </w:r>
    </w:p>
    <w:p w:rsidR="00C211A7" w:rsidRDefault="00AB22AC" w:rsidP="00AB22AC">
      <w:pPr>
        <w:suppressAutoHyphens/>
        <w:ind w:firstLine="720"/>
        <w:rPr>
          <w:rFonts w:eastAsia="Andale Sans UI" w:cs="Times New Roman"/>
          <w:kern w:val="2"/>
          <w:szCs w:val="24"/>
          <w:lang w:val="hr-HR" w:eastAsia="zh-CN"/>
        </w:rPr>
      </w:pPr>
      <w:r w:rsidRPr="008B2B0A">
        <w:rPr>
          <w:rFonts w:eastAsia="Andale Sans UI" w:cs="Times New Roman"/>
          <w:kern w:val="2"/>
          <w:szCs w:val="24"/>
          <w:lang w:val="hr-HR" w:eastAsia="zh-CN"/>
        </w:rPr>
        <w:t xml:space="preserve">Ostale odredbe Programa </w:t>
      </w:r>
      <w:r>
        <w:rPr>
          <w:rFonts w:eastAsia="Andale Sans UI" w:cs="Times New Roman"/>
          <w:kern w:val="2"/>
          <w:szCs w:val="24"/>
          <w:lang w:val="hr-HR" w:eastAsia="zh-CN"/>
        </w:rPr>
        <w:t xml:space="preserve">se </w:t>
      </w:r>
      <w:r w:rsidRPr="008B2B0A">
        <w:rPr>
          <w:rFonts w:eastAsia="Andale Sans UI" w:cs="Times New Roman"/>
          <w:kern w:val="2"/>
          <w:szCs w:val="24"/>
          <w:lang w:val="hr-HR" w:eastAsia="zh-CN"/>
        </w:rPr>
        <w:t xml:space="preserve">ne </w:t>
      </w:r>
      <w:r w:rsidR="00C211A7">
        <w:rPr>
          <w:rFonts w:eastAsia="Andale Sans UI" w:cs="Times New Roman"/>
          <w:kern w:val="2"/>
          <w:szCs w:val="24"/>
          <w:lang w:val="hr-HR" w:eastAsia="zh-CN"/>
        </w:rPr>
        <w:t xml:space="preserve">mijenjaju niti se dopunjavaju. </w:t>
      </w:r>
    </w:p>
    <w:p w:rsidR="00C211A7" w:rsidRDefault="00C211A7" w:rsidP="00AB22AC">
      <w:pPr>
        <w:suppressAutoHyphens/>
        <w:ind w:firstLine="720"/>
        <w:rPr>
          <w:rFonts w:eastAsia="Andale Sans UI" w:cs="Times New Roman"/>
          <w:kern w:val="2"/>
          <w:szCs w:val="24"/>
          <w:lang w:val="hr-HR" w:eastAsia="zh-CN"/>
        </w:rPr>
      </w:pPr>
    </w:p>
    <w:p w:rsidR="00AB22AC" w:rsidRPr="009C5681" w:rsidRDefault="00AB22AC" w:rsidP="00AB22AC">
      <w:pPr>
        <w:widowControl w:val="0"/>
        <w:suppressAutoHyphens/>
        <w:spacing w:line="274" w:lineRule="exact"/>
        <w:jc w:val="center"/>
        <w:rPr>
          <w:rFonts w:eastAsia="Andale Sans UI" w:cs="Times New Roman"/>
          <w:b/>
          <w:kern w:val="2"/>
          <w:szCs w:val="24"/>
          <w:lang w:val="hr-HR" w:eastAsia="zh-CN"/>
        </w:rPr>
      </w:pPr>
      <w:r>
        <w:rPr>
          <w:rFonts w:eastAsia="Andale Sans UI" w:cs="Times New Roman"/>
          <w:b/>
          <w:bCs/>
          <w:kern w:val="2"/>
          <w:szCs w:val="24"/>
          <w:lang w:eastAsia="zh-CN"/>
        </w:rPr>
        <w:t>I</w:t>
      </w:r>
      <w:r w:rsidRPr="009C5681">
        <w:rPr>
          <w:rFonts w:eastAsia="Andale Sans UI" w:cs="Times New Roman"/>
          <w:b/>
          <w:bCs/>
          <w:kern w:val="2"/>
          <w:szCs w:val="24"/>
          <w:lang w:eastAsia="zh-CN"/>
        </w:rPr>
        <w:t>II</w:t>
      </w:r>
    </w:p>
    <w:p w:rsidR="00AB22AC" w:rsidRDefault="00AB22AC" w:rsidP="00AB22AC">
      <w:pPr>
        <w:keepNext/>
        <w:ind w:firstLine="720"/>
        <w:jc w:val="both"/>
        <w:outlineLvl w:val="0"/>
        <w:rPr>
          <w:rFonts w:eastAsia="Calibri" w:cs="Times New Roman"/>
          <w:szCs w:val="24"/>
          <w:lang w:val="hr-HR"/>
        </w:rPr>
      </w:pPr>
      <w:r w:rsidRPr="009D3BFB">
        <w:rPr>
          <w:rFonts w:eastAsia="Calibri" w:cs="Times New Roman"/>
          <w:szCs w:val="24"/>
          <w:lang w:val="hr-HR"/>
        </w:rPr>
        <w:lastRenderedPageBreak/>
        <w:t xml:space="preserve">Izmjene i dopune Programa </w:t>
      </w:r>
      <w:r w:rsidRPr="00BE27DE">
        <w:rPr>
          <w:rFonts w:eastAsia="Andale Sans UI" w:cs="Times New Roman"/>
          <w:kern w:val="2"/>
          <w:szCs w:val="24"/>
          <w:lang w:val="hr-HR" w:eastAsia="zh-CN"/>
        </w:rPr>
        <w:t>javnih potreba u sportu na području Općine Negoslavci za 2022. god</w:t>
      </w:r>
      <w:r>
        <w:rPr>
          <w:rFonts w:eastAsia="Andale Sans UI" w:cs="Times New Roman"/>
          <w:kern w:val="2"/>
          <w:szCs w:val="24"/>
          <w:lang w:val="hr-HR" w:eastAsia="zh-CN"/>
        </w:rPr>
        <w:t>inu</w:t>
      </w:r>
      <w:r w:rsidRPr="00BE27DE">
        <w:rPr>
          <w:rFonts w:eastAsia="Andale Sans UI" w:cs="Times New Roman"/>
          <w:kern w:val="2"/>
          <w:szCs w:val="24"/>
          <w:lang w:val="hr-HR" w:eastAsia="zh-CN"/>
        </w:rPr>
        <w:t xml:space="preserve"> </w:t>
      </w:r>
      <w:r w:rsidRPr="00BE27DE">
        <w:rPr>
          <w:rFonts w:eastAsia="Calibri" w:cs="Times New Roman"/>
          <w:szCs w:val="24"/>
          <w:lang w:val="hr-HR"/>
        </w:rPr>
        <w:t xml:space="preserve">stupaju na snagu osmog dana od dana objave u Službenom glasniku Općine </w:t>
      </w:r>
      <w:r>
        <w:rPr>
          <w:rFonts w:eastAsia="Calibri" w:cs="Times New Roman"/>
          <w:szCs w:val="24"/>
          <w:lang w:val="hr-HR"/>
        </w:rPr>
        <w:t>Negoslavci</w:t>
      </w:r>
      <w:r w:rsidRPr="00BE27DE">
        <w:rPr>
          <w:rFonts w:eastAsia="Calibri" w:cs="Times New Roman"/>
          <w:szCs w:val="24"/>
          <w:lang w:val="hr-HR"/>
        </w:rPr>
        <w:t>.</w:t>
      </w:r>
    </w:p>
    <w:p w:rsidR="00AB22AC" w:rsidRDefault="00AB22AC" w:rsidP="00AB22AC">
      <w:pPr>
        <w:keepNext/>
        <w:ind w:firstLine="720"/>
        <w:jc w:val="both"/>
        <w:outlineLvl w:val="0"/>
        <w:rPr>
          <w:rFonts w:eastAsia="Calibri" w:cs="Times New Roman"/>
          <w:szCs w:val="24"/>
          <w:lang w:val="hr-HR"/>
        </w:rPr>
      </w:pPr>
    </w:p>
    <w:p w:rsidR="00AB22AC" w:rsidRPr="00AB22AC" w:rsidRDefault="00AB22AC" w:rsidP="00AB22AC">
      <w:pPr>
        <w:keepNext/>
        <w:jc w:val="both"/>
        <w:outlineLvl w:val="0"/>
        <w:rPr>
          <w:rFonts w:eastAsia="Calibri" w:cs="Times New Roman"/>
          <w:szCs w:val="24"/>
          <w:lang w:val="hr-HR"/>
        </w:rPr>
      </w:pPr>
      <w:r w:rsidRPr="00AB22AC">
        <w:rPr>
          <w:rFonts w:eastAsia="Calibri" w:cs="Times New Roman"/>
          <w:szCs w:val="24"/>
          <w:lang w:val="hr-HR"/>
        </w:rPr>
        <w:t>KLASA: 400-08/21-01/01</w:t>
      </w:r>
    </w:p>
    <w:p w:rsidR="00AB22AC" w:rsidRPr="00AB22AC" w:rsidRDefault="00AB22AC" w:rsidP="00AB22AC">
      <w:pPr>
        <w:keepNext/>
        <w:jc w:val="both"/>
        <w:outlineLvl w:val="0"/>
        <w:rPr>
          <w:rFonts w:eastAsia="Calibri" w:cs="Times New Roman"/>
          <w:szCs w:val="24"/>
          <w:lang w:val="hr-HR"/>
        </w:rPr>
      </w:pPr>
      <w:r w:rsidRPr="00AB22AC">
        <w:rPr>
          <w:rFonts w:eastAsia="Calibri" w:cs="Times New Roman"/>
          <w:szCs w:val="24"/>
          <w:lang w:val="hr-HR"/>
        </w:rPr>
        <w:t>URBROJ: 2196-19-02-22-05</w:t>
      </w:r>
    </w:p>
    <w:p w:rsidR="00AB22AC" w:rsidRPr="00BE27DE" w:rsidRDefault="00AB22AC" w:rsidP="00AB22AC">
      <w:pPr>
        <w:keepNext/>
        <w:jc w:val="both"/>
        <w:outlineLvl w:val="0"/>
        <w:rPr>
          <w:rFonts w:eastAsia="Calibri" w:cs="Times New Roman"/>
          <w:szCs w:val="24"/>
          <w:lang w:val="hr-HR"/>
        </w:rPr>
      </w:pPr>
      <w:r w:rsidRPr="00AB22AC">
        <w:rPr>
          <w:rFonts w:eastAsia="Calibri" w:cs="Times New Roman"/>
          <w:szCs w:val="24"/>
          <w:lang w:val="hr-HR"/>
        </w:rPr>
        <w:t>Negoslavci, 15.06.2022. godine</w:t>
      </w:r>
    </w:p>
    <w:p w:rsidR="00AB22AC" w:rsidRDefault="00AB22AC" w:rsidP="00AB22AC">
      <w:pPr>
        <w:contextualSpacing/>
        <w:jc w:val="right"/>
        <w:rPr>
          <w:rFonts w:eastAsia="Calibri" w:cs="Times New Roman"/>
          <w:b/>
          <w:szCs w:val="24"/>
          <w:lang w:val="hr-HR"/>
        </w:rPr>
      </w:pPr>
    </w:p>
    <w:p w:rsidR="00AB22AC" w:rsidRPr="00210C67" w:rsidRDefault="00AB22AC" w:rsidP="00AB22AC">
      <w:pPr>
        <w:contextualSpacing/>
        <w:jc w:val="center"/>
        <w:rPr>
          <w:rFonts w:eastAsia="Calibri" w:cs="Times New Roman"/>
          <w:b/>
          <w:szCs w:val="24"/>
          <w:lang w:val="hr-HR"/>
        </w:rPr>
      </w:pPr>
      <w:r>
        <w:rPr>
          <w:rFonts w:eastAsia="Calibri" w:cs="Times New Roman"/>
          <w:b/>
          <w:szCs w:val="24"/>
          <w:lang w:val="hr-HR"/>
        </w:rPr>
        <w:t>P</w:t>
      </w:r>
      <w:r w:rsidRPr="009C5681">
        <w:rPr>
          <w:rFonts w:eastAsia="Calibri" w:cs="Times New Roman"/>
          <w:b/>
          <w:szCs w:val="24"/>
          <w:lang w:val="hr-HR"/>
        </w:rPr>
        <w:t xml:space="preserve">redsjednik </w:t>
      </w:r>
      <w:r>
        <w:rPr>
          <w:rFonts w:eastAsia="Calibri" w:cs="Times New Roman"/>
          <w:b/>
          <w:szCs w:val="24"/>
          <w:lang w:val="hr-HR"/>
        </w:rPr>
        <w:t>O</w:t>
      </w:r>
      <w:r w:rsidRPr="009C5681">
        <w:rPr>
          <w:rFonts w:eastAsia="Calibri" w:cs="Times New Roman"/>
          <w:b/>
          <w:szCs w:val="24"/>
          <w:lang w:val="hr-HR"/>
        </w:rPr>
        <w:t>pćinskog vijeća</w:t>
      </w:r>
    </w:p>
    <w:p w:rsidR="00AB22AC" w:rsidRDefault="00AB22AC" w:rsidP="00AB22AC">
      <w:pPr>
        <w:contextualSpacing/>
        <w:jc w:val="center"/>
        <w:rPr>
          <w:rFonts w:eastAsia="Calibri" w:cs="Times New Roman"/>
          <w:szCs w:val="24"/>
          <w:lang w:val="hr-HR"/>
        </w:rPr>
      </w:pPr>
      <w:r w:rsidRPr="009C5681">
        <w:rPr>
          <w:rFonts w:eastAsia="Calibri" w:cs="Times New Roman"/>
          <w:szCs w:val="24"/>
          <w:lang w:val="hr-HR"/>
        </w:rPr>
        <w:t>Miodrag Mišanović</w:t>
      </w:r>
    </w:p>
    <w:p w:rsidR="00AB22AC" w:rsidRPr="009C5681" w:rsidRDefault="00AB22AC" w:rsidP="00AB22AC">
      <w:pPr>
        <w:contextualSpacing/>
        <w:jc w:val="center"/>
        <w:rPr>
          <w:rFonts w:eastAsia="Calibri" w:cs="Times New Roman"/>
          <w:szCs w:val="24"/>
          <w:lang w:val="hr-HR"/>
        </w:rPr>
      </w:pPr>
      <w:r>
        <w:rPr>
          <w:rFonts w:eastAsia="Times New Roman" w:cs="Times New Roman"/>
          <w:noProof/>
          <w:sz w:val="22"/>
        </w:rPr>
        <w:drawing>
          <wp:inline distT="0" distB="0" distL="0" distR="0" wp14:anchorId="54F38881" wp14:editId="1DC89AC0">
            <wp:extent cx="5761355" cy="36830"/>
            <wp:effectExtent l="0" t="0" r="0" b="127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481C26" w:rsidRDefault="00481C26" w:rsidP="00481C26">
      <w:pPr>
        <w:rPr>
          <w:lang w:val="hr-HR"/>
        </w:rPr>
      </w:pPr>
    </w:p>
    <w:p w:rsidR="00481C26" w:rsidRDefault="00481C26" w:rsidP="00481C26">
      <w:pPr>
        <w:jc w:val="both"/>
        <w:rPr>
          <w:lang w:val="hr-HR"/>
        </w:rPr>
      </w:pPr>
      <w:r>
        <w:rPr>
          <w:lang w:val="hr-HR"/>
        </w:rPr>
        <w:tab/>
        <w:t>Na temelju članka 67., stavka 1. Zakona o komunalnom gospodarstvu („Narodne novine“ broj 68/18, 110/18 i</w:t>
      </w:r>
      <w:r w:rsidRPr="00F56226">
        <w:rPr>
          <w:lang w:val="hr-HR"/>
        </w:rPr>
        <w:t xml:space="preserve"> 32/20</w:t>
      </w:r>
      <w:r>
        <w:rPr>
          <w:lang w:val="hr-HR"/>
        </w:rPr>
        <w:t>) i članka 19., stavka 1., točke 2. Statuta Općine Negoslavci („Službeni glasnik Općine Negoslavci“ broj 1/21), Općinsko vijeće Općine Negoslavci na svojoj redovnoj sjednici održanoj dana 15.06.2022. godine donosi</w:t>
      </w:r>
    </w:p>
    <w:p w:rsidR="00481C26" w:rsidRDefault="00481C26" w:rsidP="00481C26">
      <w:pPr>
        <w:jc w:val="both"/>
        <w:rPr>
          <w:lang w:val="hr-HR"/>
        </w:rPr>
      </w:pPr>
    </w:p>
    <w:p w:rsidR="00481C26" w:rsidRPr="003C71F3" w:rsidRDefault="00481C26" w:rsidP="00481C26">
      <w:pPr>
        <w:keepNext/>
        <w:jc w:val="center"/>
        <w:outlineLvl w:val="0"/>
        <w:rPr>
          <w:rFonts w:eastAsia="Calibri" w:cs="Times New Roman"/>
          <w:b/>
          <w:szCs w:val="24"/>
          <w:lang w:val="hr-HR"/>
        </w:rPr>
      </w:pPr>
      <w:bookmarkStart w:id="4" w:name="_Toc62727860"/>
      <w:r>
        <w:rPr>
          <w:rFonts w:eastAsia="Andale Sans UI" w:cs="Times New Roman"/>
          <w:b/>
          <w:bCs/>
          <w:kern w:val="2"/>
          <w:szCs w:val="24"/>
          <w:lang w:val="hr-HR" w:eastAsia="zh-CN"/>
        </w:rPr>
        <w:t>Izmjene i dopune P</w:t>
      </w:r>
      <w:r w:rsidRPr="009C5681">
        <w:rPr>
          <w:rFonts w:eastAsia="Andale Sans UI" w:cs="Times New Roman"/>
          <w:b/>
          <w:bCs/>
          <w:kern w:val="2"/>
          <w:szCs w:val="24"/>
          <w:lang w:val="hr-HR" w:eastAsia="zh-CN"/>
        </w:rPr>
        <w:t>rogram</w:t>
      </w:r>
      <w:r>
        <w:rPr>
          <w:rFonts w:eastAsia="Andale Sans UI" w:cs="Times New Roman"/>
          <w:b/>
          <w:bCs/>
          <w:kern w:val="2"/>
          <w:szCs w:val="24"/>
          <w:lang w:val="hr-HR" w:eastAsia="zh-CN"/>
        </w:rPr>
        <w:t>a</w:t>
      </w:r>
      <w:r w:rsidRPr="009C5681">
        <w:rPr>
          <w:rFonts w:eastAsia="Andale Sans UI" w:cs="Times New Roman"/>
          <w:b/>
          <w:bCs/>
          <w:kern w:val="2"/>
          <w:szCs w:val="24"/>
          <w:lang w:val="hr-HR" w:eastAsia="zh-CN"/>
        </w:rPr>
        <w:t xml:space="preserve"> </w:t>
      </w:r>
      <w:r>
        <w:rPr>
          <w:rFonts w:eastAsia="Andale Sans UI" w:cs="Times New Roman"/>
          <w:b/>
          <w:bCs/>
          <w:kern w:val="2"/>
          <w:szCs w:val="24"/>
          <w:lang w:val="hr-HR" w:eastAsia="zh-CN"/>
        </w:rPr>
        <w:t>gr</w:t>
      </w:r>
      <w:r>
        <w:rPr>
          <w:rFonts w:eastAsia="Calibri" w:cs="Times New Roman"/>
          <w:b/>
          <w:szCs w:val="24"/>
          <w:lang w:val="hr-HR"/>
        </w:rPr>
        <w:t>ađenja</w:t>
      </w:r>
      <w:r w:rsidRPr="003C71F3">
        <w:rPr>
          <w:rFonts w:eastAsia="Calibri" w:cs="Times New Roman"/>
          <w:b/>
          <w:szCs w:val="24"/>
          <w:lang w:val="hr-HR"/>
        </w:rPr>
        <w:t xml:space="preserve"> komunalne infrastrukture</w:t>
      </w:r>
      <w:bookmarkEnd w:id="4"/>
    </w:p>
    <w:p w:rsidR="00481C26" w:rsidRPr="003C71F3" w:rsidRDefault="00481C26" w:rsidP="00481C26">
      <w:pPr>
        <w:jc w:val="center"/>
        <w:rPr>
          <w:rFonts w:eastAsia="Calibri" w:cs="Times New Roman"/>
          <w:b/>
          <w:szCs w:val="24"/>
          <w:lang w:val="hr-HR"/>
        </w:rPr>
      </w:pPr>
      <w:r w:rsidRPr="003C71F3">
        <w:rPr>
          <w:rFonts w:eastAsia="Calibri" w:cs="Times New Roman"/>
          <w:b/>
          <w:szCs w:val="24"/>
          <w:lang w:val="hr-HR"/>
        </w:rPr>
        <w:t xml:space="preserve">Općine Negoslavci za </w:t>
      </w:r>
      <w:r>
        <w:rPr>
          <w:rFonts w:eastAsia="Calibri" w:cs="Times New Roman"/>
          <w:b/>
          <w:szCs w:val="24"/>
          <w:lang w:val="hr-HR"/>
        </w:rPr>
        <w:t>2022</w:t>
      </w:r>
      <w:r w:rsidRPr="003C71F3">
        <w:rPr>
          <w:rFonts w:eastAsia="Calibri" w:cs="Times New Roman"/>
          <w:b/>
          <w:szCs w:val="24"/>
          <w:lang w:val="hr-HR"/>
        </w:rPr>
        <w:t>. godinu</w:t>
      </w:r>
    </w:p>
    <w:p w:rsidR="00481C26" w:rsidRPr="003C71F3" w:rsidRDefault="00481C26" w:rsidP="00481C26">
      <w:pPr>
        <w:jc w:val="center"/>
        <w:rPr>
          <w:rFonts w:eastAsia="Calibri" w:cs="Times New Roman"/>
          <w:b/>
          <w:szCs w:val="24"/>
          <w:lang w:val="hr-HR"/>
        </w:rPr>
      </w:pPr>
    </w:p>
    <w:p w:rsidR="00481C26" w:rsidRPr="003C71F3" w:rsidRDefault="00481C26" w:rsidP="00481C26">
      <w:pPr>
        <w:rPr>
          <w:rFonts w:eastAsia="Calibri" w:cs="Times New Roman"/>
          <w:b/>
          <w:szCs w:val="24"/>
          <w:lang w:val="hr-HR"/>
        </w:rPr>
      </w:pPr>
    </w:p>
    <w:p w:rsidR="00481C26" w:rsidRPr="003C71F3" w:rsidRDefault="00481C26" w:rsidP="00481C26">
      <w:pPr>
        <w:jc w:val="center"/>
        <w:rPr>
          <w:rFonts w:eastAsia="Calibri" w:cs="Times New Roman"/>
          <w:b/>
          <w:szCs w:val="24"/>
          <w:lang w:val="hr-HR"/>
        </w:rPr>
      </w:pPr>
      <w:r>
        <w:rPr>
          <w:rFonts w:eastAsia="Calibri" w:cs="Times New Roman"/>
          <w:b/>
          <w:szCs w:val="24"/>
          <w:lang w:val="hr-HR"/>
        </w:rPr>
        <w:t>Članak 1.</w:t>
      </w:r>
    </w:p>
    <w:p w:rsidR="00481C26" w:rsidRDefault="00481C26" w:rsidP="00481C26">
      <w:pPr>
        <w:jc w:val="both"/>
        <w:rPr>
          <w:rFonts w:eastAsia="Calibri" w:cs="Times New Roman"/>
          <w:szCs w:val="24"/>
          <w:lang w:val="hr-HR"/>
        </w:rPr>
      </w:pPr>
      <w:r w:rsidRPr="003C71F3">
        <w:rPr>
          <w:rFonts w:eastAsia="Calibri" w:cs="Times New Roman"/>
          <w:szCs w:val="24"/>
          <w:lang w:val="hr-HR"/>
        </w:rPr>
        <w:tab/>
      </w:r>
      <w:r>
        <w:rPr>
          <w:rFonts w:eastAsia="Calibri" w:cs="Times New Roman"/>
          <w:szCs w:val="24"/>
          <w:lang w:val="hr-HR"/>
        </w:rPr>
        <w:t xml:space="preserve">U Programu građenja komunalne infrastrukture Općine Negoslavci za 2022. godinu („Službeni glasnik Općine Negoslavci“ broj 07/21) članak 3. stavak 1. točka 2. mijenja se i glasi: </w:t>
      </w:r>
    </w:p>
    <w:p w:rsidR="00481C26" w:rsidRDefault="00481C26" w:rsidP="00481C26">
      <w:pPr>
        <w:rPr>
          <w:rFonts w:eastAsia="Calibri" w:cs="Times New Roman"/>
          <w:iCs/>
          <w:szCs w:val="24"/>
          <w:lang w:val="hr-HR"/>
        </w:rPr>
      </w:pPr>
    </w:p>
    <w:p w:rsidR="00481C26" w:rsidRPr="00FD0AE4" w:rsidRDefault="00481C26" w:rsidP="00481C26">
      <w:pPr>
        <w:rPr>
          <w:rFonts w:eastAsia="Calibri" w:cs="Times New Roman"/>
          <w:iCs/>
          <w:szCs w:val="24"/>
          <w:lang w:val="hr-HR"/>
        </w:rPr>
      </w:pPr>
      <w:r w:rsidRPr="00FD0AE4">
        <w:rPr>
          <w:rFonts w:eastAsia="Calibri" w:cs="Times New Roman"/>
          <w:iCs/>
          <w:szCs w:val="24"/>
          <w:lang w:val="hr-HR"/>
        </w:rPr>
        <w:t>„2. građevine komunalne infrastrukture koje će se graditi u uređenim dijelovima građevinskog područja:</w:t>
      </w:r>
    </w:p>
    <w:p w:rsidR="00481C26" w:rsidRPr="00481C26" w:rsidRDefault="00481C26" w:rsidP="00481C26">
      <w:pPr>
        <w:ind w:left="284"/>
        <w:rPr>
          <w:rFonts w:eastAsia="Calibri" w:cs="Times New Roman"/>
          <w:iCs/>
          <w:szCs w:val="24"/>
          <w:lang w:val="hr-HR"/>
        </w:rPr>
      </w:pPr>
      <w:r w:rsidRPr="00FD0AE4">
        <w:rPr>
          <w:rFonts w:eastAsia="Calibri" w:cs="Times New Roman"/>
          <w:iCs/>
          <w:szCs w:val="24"/>
          <w:lang w:val="hr-HR"/>
        </w:rPr>
        <w:t xml:space="preserve">- izgradnja nerazvrstane ceste „Progon put Gatina“ k.č. </w:t>
      </w:r>
      <w:r w:rsidRPr="00481C26">
        <w:rPr>
          <w:rFonts w:eastAsia="Calibri" w:cs="Times New Roman"/>
          <w:iCs/>
          <w:szCs w:val="24"/>
          <w:lang w:val="hr-HR"/>
        </w:rPr>
        <w:t>2014., k.o. Negoslavci 200.000,00 kn</w:t>
      </w:r>
    </w:p>
    <w:p w:rsidR="00481C26" w:rsidRPr="00481C26" w:rsidRDefault="00481C26" w:rsidP="00481C26">
      <w:pPr>
        <w:jc w:val="both"/>
        <w:rPr>
          <w:rFonts w:eastAsia="Calibri" w:cs="Times New Roman"/>
          <w:b/>
          <w:szCs w:val="24"/>
          <w:lang w:val="hr-HR"/>
        </w:rPr>
      </w:pPr>
    </w:p>
    <w:p w:rsidR="00481C26" w:rsidRPr="00481C26" w:rsidRDefault="00481C26" w:rsidP="00481C26">
      <w:pPr>
        <w:jc w:val="both"/>
        <w:rPr>
          <w:rFonts w:eastAsia="Calibri" w:cs="Times New Roman"/>
          <w:b/>
          <w:iCs/>
          <w:szCs w:val="24"/>
          <w:lang w:val="hr-HR"/>
        </w:rPr>
      </w:pPr>
      <w:r w:rsidRPr="00481C26">
        <w:rPr>
          <w:rFonts w:eastAsia="Calibri" w:cs="Times New Roman"/>
          <w:b/>
          <w:iCs/>
          <w:szCs w:val="24"/>
          <w:lang w:val="hr-HR"/>
        </w:rPr>
        <w:t xml:space="preserve">UKUPNO: </w:t>
      </w:r>
      <w:r w:rsidRPr="00481C26">
        <w:rPr>
          <w:rFonts w:eastAsia="Calibri" w:cs="Times New Roman"/>
          <w:b/>
          <w:iCs/>
          <w:szCs w:val="24"/>
          <w:lang w:val="hr-HR"/>
        </w:rPr>
        <w:tab/>
      </w:r>
      <w:r w:rsidRPr="00481C26">
        <w:rPr>
          <w:rFonts w:eastAsia="Calibri" w:cs="Times New Roman"/>
          <w:b/>
          <w:iCs/>
          <w:szCs w:val="24"/>
          <w:lang w:val="hr-HR"/>
        </w:rPr>
        <w:tab/>
      </w:r>
      <w:r w:rsidRPr="00481C26">
        <w:rPr>
          <w:rFonts w:eastAsia="Calibri" w:cs="Times New Roman"/>
          <w:b/>
          <w:iCs/>
          <w:szCs w:val="24"/>
          <w:lang w:val="hr-HR"/>
        </w:rPr>
        <w:tab/>
      </w:r>
      <w:r w:rsidRPr="00481C26">
        <w:rPr>
          <w:rFonts w:eastAsia="Calibri" w:cs="Times New Roman"/>
          <w:b/>
          <w:iCs/>
          <w:szCs w:val="24"/>
          <w:lang w:val="hr-HR"/>
        </w:rPr>
        <w:tab/>
      </w:r>
      <w:r w:rsidRPr="00481C26">
        <w:rPr>
          <w:rFonts w:eastAsia="Calibri" w:cs="Times New Roman"/>
          <w:b/>
          <w:iCs/>
          <w:szCs w:val="24"/>
          <w:lang w:val="hr-HR"/>
        </w:rPr>
        <w:tab/>
      </w:r>
      <w:r w:rsidRPr="00481C26">
        <w:rPr>
          <w:rFonts w:eastAsia="Calibri" w:cs="Times New Roman"/>
          <w:b/>
          <w:iCs/>
          <w:szCs w:val="24"/>
          <w:lang w:val="hr-HR"/>
        </w:rPr>
        <w:tab/>
      </w:r>
      <w:r w:rsidRPr="00481C26">
        <w:rPr>
          <w:rFonts w:eastAsia="Calibri" w:cs="Times New Roman"/>
          <w:b/>
          <w:iCs/>
          <w:szCs w:val="24"/>
          <w:lang w:val="hr-HR"/>
        </w:rPr>
        <w:tab/>
      </w:r>
      <w:r w:rsidRPr="00481C26">
        <w:rPr>
          <w:rFonts w:eastAsia="Calibri" w:cs="Times New Roman"/>
          <w:b/>
          <w:iCs/>
          <w:szCs w:val="24"/>
          <w:lang w:val="hr-HR"/>
        </w:rPr>
        <w:tab/>
      </w:r>
      <w:r w:rsidRPr="00481C26">
        <w:rPr>
          <w:rFonts w:eastAsia="Calibri" w:cs="Times New Roman"/>
          <w:b/>
          <w:iCs/>
          <w:szCs w:val="24"/>
          <w:lang w:val="hr-HR"/>
        </w:rPr>
        <w:tab/>
        <w:t xml:space="preserve">         200.000,00 kn“</w:t>
      </w:r>
    </w:p>
    <w:p w:rsidR="00481C26" w:rsidRPr="00A30AE8" w:rsidRDefault="00481C26" w:rsidP="00481C26">
      <w:pPr>
        <w:jc w:val="center"/>
        <w:rPr>
          <w:rFonts w:eastAsia="Calibri" w:cs="Times New Roman"/>
          <w:b/>
          <w:i/>
          <w:iCs/>
          <w:szCs w:val="24"/>
          <w:lang w:val="hr-HR"/>
        </w:rPr>
      </w:pPr>
    </w:p>
    <w:p w:rsidR="00481C26" w:rsidRDefault="00481C26" w:rsidP="00481C26">
      <w:pPr>
        <w:jc w:val="center"/>
        <w:rPr>
          <w:rFonts w:eastAsia="Calibri" w:cs="Times New Roman"/>
          <w:b/>
          <w:szCs w:val="24"/>
          <w:lang w:val="hr-HR"/>
        </w:rPr>
      </w:pPr>
      <w:bookmarkStart w:id="5" w:name="_Hlk62558697"/>
      <w:r>
        <w:rPr>
          <w:rFonts w:eastAsia="Calibri" w:cs="Times New Roman"/>
          <w:b/>
          <w:szCs w:val="24"/>
          <w:lang w:val="hr-HR"/>
        </w:rPr>
        <w:t>Članak 2.</w:t>
      </w:r>
    </w:p>
    <w:p w:rsidR="00481C26" w:rsidRDefault="00481C26" w:rsidP="00481C26">
      <w:pPr>
        <w:ind w:firstLine="720"/>
        <w:jc w:val="both"/>
        <w:rPr>
          <w:rFonts w:eastAsia="Calibri" w:cs="Times New Roman"/>
          <w:bCs/>
          <w:szCs w:val="24"/>
          <w:lang w:val="hr-HR"/>
        </w:rPr>
      </w:pPr>
      <w:r w:rsidRPr="00A30AE8">
        <w:rPr>
          <w:rFonts w:eastAsia="Calibri" w:cs="Times New Roman"/>
          <w:bCs/>
          <w:szCs w:val="24"/>
          <w:lang w:val="hr-HR"/>
        </w:rPr>
        <w:t xml:space="preserve">Članak 4. </w:t>
      </w:r>
      <w:r w:rsidRPr="00D7682F">
        <w:rPr>
          <w:rFonts w:eastAsia="Calibri" w:cs="Times New Roman"/>
          <w:bCs/>
          <w:szCs w:val="24"/>
          <w:lang w:val="hr-HR"/>
        </w:rPr>
        <w:t xml:space="preserve">Programa građenja komunalne infrastrukture Općine Negoslavci za 2022. godinu </w:t>
      </w:r>
      <w:r w:rsidRPr="00A30AE8">
        <w:rPr>
          <w:rFonts w:eastAsia="Calibri" w:cs="Times New Roman"/>
          <w:bCs/>
          <w:szCs w:val="24"/>
          <w:lang w:val="hr-HR"/>
        </w:rPr>
        <w:t>se mijenja i glasi:</w:t>
      </w:r>
    </w:p>
    <w:p w:rsidR="00481C26" w:rsidRPr="00A30AE8" w:rsidRDefault="00481C26" w:rsidP="00481C26">
      <w:pPr>
        <w:ind w:firstLine="720"/>
        <w:jc w:val="both"/>
        <w:rPr>
          <w:rFonts w:eastAsia="Calibri" w:cs="Times New Roman"/>
          <w:bCs/>
          <w:szCs w:val="24"/>
          <w:lang w:val="hr-HR"/>
        </w:rPr>
      </w:pPr>
    </w:p>
    <w:p w:rsidR="00481C26" w:rsidRPr="00FD0AE4" w:rsidRDefault="00481C26" w:rsidP="00481C26">
      <w:pPr>
        <w:ind w:firstLine="720"/>
        <w:jc w:val="both"/>
        <w:rPr>
          <w:rFonts w:eastAsia="Calibri" w:cs="Times New Roman"/>
          <w:bCs/>
          <w:iCs/>
          <w:szCs w:val="24"/>
          <w:lang w:val="hr-HR"/>
        </w:rPr>
      </w:pPr>
      <w:r w:rsidRPr="00FD0AE4">
        <w:rPr>
          <w:rFonts w:eastAsia="Calibri" w:cs="Times New Roman"/>
          <w:bCs/>
          <w:iCs/>
          <w:szCs w:val="24"/>
          <w:lang w:val="hr-HR"/>
        </w:rPr>
        <w:t>„Financijska sredstva za gradnju komunalne infrastrukture iz prethodnog članka u ukupnom iznosu od 200.000,00 kn osigurat će se iz slijedećih izvora.</w:t>
      </w:r>
    </w:p>
    <w:p w:rsidR="00481C26" w:rsidRPr="00FD0AE4" w:rsidRDefault="00481C26" w:rsidP="00481C26">
      <w:pPr>
        <w:jc w:val="center"/>
        <w:rPr>
          <w:rFonts w:eastAsia="Calibri" w:cs="Times New Roman"/>
          <w:b/>
          <w:szCs w:val="24"/>
          <w:lang w:val="hr-HR"/>
        </w:rPr>
      </w:pPr>
    </w:p>
    <w:tbl>
      <w:tblPr>
        <w:tblStyle w:val="Reetkatablice"/>
        <w:tblW w:w="0" w:type="auto"/>
        <w:tblLook w:val="04A0" w:firstRow="1" w:lastRow="0" w:firstColumn="1" w:lastColumn="0" w:noHBand="0" w:noVBand="1"/>
      </w:tblPr>
      <w:tblGrid>
        <w:gridCol w:w="2546"/>
        <w:gridCol w:w="2976"/>
        <w:gridCol w:w="3824"/>
      </w:tblGrid>
      <w:tr w:rsidR="00481C26" w:rsidTr="00481C26">
        <w:tc>
          <w:tcPr>
            <w:tcW w:w="2547" w:type="dxa"/>
          </w:tcPr>
          <w:p w:rsidR="00481C26" w:rsidRDefault="00481C26" w:rsidP="00481C26">
            <w:pPr>
              <w:jc w:val="center"/>
              <w:rPr>
                <w:rFonts w:eastAsia="Calibri" w:cs="Times New Roman"/>
                <w:b/>
                <w:szCs w:val="24"/>
                <w:lang w:val="hr-HR"/>
              </w:rPr>
            </w:pPr>
            <w:r>
              <w:rPr>
                <w:rFonts w:eastAsia="Calibri" w:cs="Times New Roman"/>
                <w:b/>
                <w:szCs w:val="24"/>
                <w:lang w:val="hr-HR"/>
              </w:rPr>
              <w:t>NAZIV</w:t>
            </w:r>
          </w:p>
        </w:tc>
        <w:tc>
          <w:tcPr>
            <w:tcW w:w="2977" w:type="dxa"/>
          </w:tcPr>
          <w:p w:rsidR="00481C26" w:rsidRDefault="00481C26" w:rsidP="00481C26">
            <w:pPr>
              <w:jc w:val="center"/>
              <w:rPr>
                <w:rFonts w:eastAsia="Calibri" w:cs="Times New Roman"/>
                <w:b/>
                <w:szCs w:val="24"/>
                <w:lang w:val="hr-HR"/>
              </w:rPr>
            </w:pPr>
            <w:r>
              <w:rPr>
                <w:rFonts w:eastAsia="Calibri" w:cs="Times New Roman"/>
                <w:b/>
                <w:szCs w:val="24"/>
                <w:lang w:val="hr-HR"/>
              </w:rPr>
              <w:t>POTREBNA SREDSTVA</w:t>
            </w:r>
          </w:p>
        </w:tc>
        <w:tc>
          <w:tcPr>
            <w:tcW w:w="3826" w:type="dxa"/>
          </w:tcPr>
          <w:p w:rsidR="00481C26" w:rsidRDefault="00481C26" w:rsidP="00481C26">
            <w:pPr>
              <w:jc w:val="center"/>
              <w:rPr>
                <w:rFonts w:eastAsia="Calibri" w:cs="Times New Roman"/>
                <w:b/>
                <w:szCs w:val="24"/>
                <w:lang w:val="hr-HR"/>
              </w:rPr>
            </w:pPr>
            <w:r>
              <w:rPr>
                <w:rFonts w:eastAsia="Calibri" w:cs="Times New Roman"/>
                <w:b/>
                <w:szCs w:val="24"/>
                <w:lang w:val="hr-HR"/>
              </w:rPr>
              <w:t>IZVORI FINANCIRANJA I IZNOSI</w:t>
            </w:r>
          </w:p>
        </w:tc>
      </w:tr>
      <w:tr w:rsidR="00481C26" w:rsidTr="00481C26">
        <w:tc>
          <w:tcPr>
            <w:tcW w:w="2547" w:type="dxa"/>
          </w:tcPr>
          <w:p w:rsidR="00481C26" w:rsidRDefault="00481C26" w:rsidP="00481C26">
            <w:pPr>
              <w:rPr>
                <w:rFonts w:eastAsia="Calibri" w:cs="Times New Roman"/>
                <w:b/>
                <w:szCs w:val="24"/>
                <w:lang w:val="hr-HR"/>
              </w:rPr>
            </w:pPr>
            <w:r w:rsidRPr="00450E6E">
              <w:rPr>
                <w:rFonts w:eastAsia="Calibri" w:cs="Times New Roman"/>
                <w:szCs w:val="24"/>
                <w:lang w:val="hr-HR"/>
              </w:rPr>
              <w:t xml:space="preserve">Izgradnja nerazvrstane ceste „Progon put Gatina“ k.č. 2014., k.o. Negoslavci </w:t>
            </w:r>
          </w:p>
        </w:tc>
        <w:tc>
          <w:tcPr>
            <w:tcW w:w="2977" w:type="dxa"/>
          </w:tcPr>
          <w:p w:rsidR="00481C26" w:rsidRPr="00450E6E" w:rsidRDefault="00481C26" w:rsidP="00481C26">
            <w:pPr>
              <w:jc w:val="center"/>
              <w:rPr>
                <w:rFonts w:eastAsia="Calibri" w:cs="Times New Roman"/>
                <w:bCs/>
                <w:szCs w:val="24"/>
                <w:lang w:val="hr-HR"/>
              </w:rPr>
            </w:pPr>
            <w:r w:rsidRPr="00450E6E">
              <w:rPr>
                <w:rFonts w:eastAsia="Calibri" w:cs="Times New Roman"/>
                <w:bCs/>
                <w:szCs w:val="24"/>
                <w:lang w:val="hr-HR"/>
              </w:rPr>
              <w:t xml:space="preserve">200.000,00 </w:t>
            </w:r>
            <w:r w:rsidRPr="00D7682F">
              <w:rPr>
                <w:rFonts w:eastAsia="Calibri" w:cs="Times New Roman"/>
                <w:bCs/>
                <w:szCs w:val="24"/>
                <w:lang w:val="hr-HR"/>
              </w:rPr>
              <w:t>kn</w:t>
            </w:r>
          </w:p>
        </w:tc>
        <w:tc>
          <w:tcPr>
            <w:tcW w:w="3826" w:type="dxa"/>
          </w:tcPr>
          <w:p w:rsidR="00481C26" w:rsidRDefault="00481C26" w:rsidP="00481C26">
            <w:pPr>
              <w:jc w:val="both"/>
              <w:rPr>
                <w:rFonts w:eastAsia="Calibri" w:cs="Times New Roman"/>
                <w:bCs/>
                <w:szCs w:val="24"/>
                <w:lang w:val="hr-HR"/>
              </w:rPr>
            </w:pPr>
            <w:r w:rsidRPr="00450E6E">
              <w:rPr>
                <w:rFonts w:eastAsia="Calibri" w:cs="Times New Roman"/>
                <w:bCs/>
                <w:szCs w:val="24"/>
                <w:lang w:val="hr-HR"/>
              </w:rPr>
              <w:t xml:space="preserve">Ministarstvo regionalnog razvoja i fondova EU - PORLZ 150.000,00 kn, </w:t>
            </w:r>
          </w:p>
          <w:p w:rsidR="00481C26" w:rsidRPr="00450E6E" w:rsidRDefault="00481C26" w:rsidP="00481C26">
            <w:pPr>
              <w:jc w:val="both"/>
              <w:rPr>
                <w:rFonts w:eastAsia="Calibri" w:cs="Times New Roman"/>
                <w:bCs/>
                <w:szCs w:val="24"/>
                <w:lang w:val="hr-HR"/>
              </w:rPr>
            </w:pPr>
            <w:r w:rsidRPr="00450E6E">
              <w:rPr>
                <w:rFonts w:eastAsia="Calibri" w:cs="Times New Roman"/>
                <w:bCs/>
                <w:szCs w:val="24"/>
                <w:lang w:val="hr-HR"/>
              </w:rPr>
              <w:t>Proračun 50.000,00 kn</w:t>
            </w:r>
          </w:p>
        </w:tc>
      </w:tr>
      <w:tr w:rsidR="00481C26" w:rsidTr="00481C26">
        <w:tc>
          <w:tcPr>
            <w:tcW w:w="2547" w:type="dxa"/>
          </w:tcPr>
          <w:p w:rsidR="00481C26" w:rsidRDefault="00481C26" w:rsidP="00481C26">
            <w:pPr>
              <w:jc w:val="center"/>
              <w:rPr>
                <w:rFonts w:eastAsia="Calibri" w:cs="Times New Roman"/>
                <w:b/>
                <w:szCs w:val="24"/>
                <w:lang w:val="hr-HR"/>
              </w:rPr>
            </w:pPr>
            <w:r>
              <w:rPr>
                <w:rFonts w:eastAsia="Calibri" w:cs="Times New Roman"/>
                <w:b/>
                <w:szCs w:val="24"/>
                <w:lang w:val="hr-HR"/>
              </w:rPr>
              <w:t>UKUPNO</w:t>
            </w:r>
          </w:p>
        </w:tc>
        <w:tc>
          <w:tcPr>
            <w:tcW w:w="2977" w:type="dxa"/>
          </w:tcPr>
          <w:p w:rsidR="00481C26" w:rsidRDefault="00481C26" w:rsidP="00481C26">
            <w:pPr>
              <w:jc w:val="center"/>
              <w:rPr>
                <w:rFonts w:eastAsia="Calibri" w:cs="Times New Roman"/>
                <w:b/>
                <w:szCs w:val="24"/>
                <w:lang w:val="hr-HR"/>
              </w:rPr>
            </w:pPr>
            <w:r>
              <w:rPr>
                <w:rFonts w:eastAsia="Calibri" w:cs="Times New Roman"/>
                <w:b/>
                <w:szCs w:val="24"/>
                <w:lang w:val="hr-HR"/>
              </w:rPr>
              <w:t>200.000,00 KN</w:t>
            </w:r>
          </w:p>
        </w:tc>
        <w:tc>
          <w:tcPr>
            <w:tcW w:w="3826" w:type="dxa"/>
          </w:tcPr>
          <w:p w:rsidR="00481C26" w:rsidRDefault="00481C26" w:rsidP="00481C26">
            <w:pPr>
              <w:jc w:val="center"/>
              <w:rPr>
                <w:rFonts w:eastAsia="Calibri" w:cs="Times New Roman"/>
                <w:b/>
                <w:szCs w:val="24"/>
                <w:lang w:val="hr-HR"/>
              </w:rPr>
            </w:pPr>
          </w:p>
        </w:tc>
      </w:tr>
    </w:tbl>
    <w:p w:rsidR="00481C26" w:rsidRPr="00C211A7" w:rsidRDefault="00481C26" w:rsidP="00C211A7">
      <w:pPr>
        <w:rPr>
          <w:rFonts w:eastAsia="Calibri" w:cs="Times New Roman"/>
          <w:szCs w:val="24"/>
          <w:lang w:val="hr-HR"/>
        </w:rPr>
      </w:pPr>
      <w:r w:rsidRPr="00FD0AE4">
        <w:rPr>
          <w:rFonts w:eastAsia="Calibri" w:cs="Times New Roman"/>
          <w:szCs w:val="24"/>
          <w:lang w:val="hr-HR"/>
        </w:rPr>
        <w:t>„</w:t>
      </w:r>
    </w:p>
    <w:p w:rsidR="00481C26" w:rsidRDefault="00481C26" w:rsidP="00481C26">
      <w:pPr>
        <w:jc w:val="center"/>
        <w:rPr>
          <w:rFonts w:eastAsia="Calibri" w:cs="Times New Roman"/>
          <w:b/>
          <w:szCs w:val="24"/>
          <w:lang w:val="hr-HR"/>
        </w:rPr>
      </w:pPr>
      <w:r>
        <w:rPr>
          <w:rFonts w:eastAsia="Calibri" w:cs="Times New Roman"/>
          <w:b/>
          <w:szCs w:val="24"/>
          <w:lang w:val="hr-HR"/>
        </w:rPr>
        <w:lastRenderedPageBreak/>
        <w:t>Članak 3.</w:t>
      </w:r>
    </w:p>
    <w:p w:rsidR="00481C26" w:rsidRDefault="00481C26" w:rsidP="00481C26">
      <w:pPr>
        <w:suppressAutoHyphens/>
        <w:ind w:firstLine="720"/>
        <w:rPr>
          <w:rFonts w:eastAsia="Andale Sans UI" w:cs="Times New Roman"/>
          <w:kern w:val="2"/>
          <w:szCs w:val="24"/>
          <w:lang w:val="hr-HR" w:eastAsia="zh-CN"/>
        </w:rPr>
      </w:pPr>
      <w:r w:rsidRPr="008B2B0A">
        <w:rPr>
          <w:rFonts w:eastAsia="Andale Sans UI" w:cs="Times New Roman"/>
          <w:kern w:val="2"/>
          <w:szCs w:val="24"/>
          <w:lang w:val="hr-HR" w:eastAsia="zh-CN"/>
        </w:rPr>
        <w:t xml:space="preserve">Ostale odredbe Programa </w:t>
      </w:r>
      <w:r>
        <w:rPr>
          <w:rFonts w:eastAsia="Andale Sans UI" w:cs="Times New Roman"/>
          <w:kern w:val="2"/>
          <w:szCs w:val="24"/>
          <w:lang w:val="hr-HR" w:eastAsia="zh-CN"/>
        </w:rPr>
        <w:t xml:space="preserve">se </w:t>
      </w:r>
      <w:r w:rsidRPr="008B2B0A">
        <w:rPr>
          <w:rFonts w:eastAsia="Andale Sans UI" w:cs="Times New Roman"/>
          <w:kern w:val="2"/>
          <w:szCs w:val="24"/>
          <w:lang w:val="hr-HR" w:eastAsia="zh-CN"/>
        </w:rPr>
        <w:t xml:space="preserve">ne mijenjaju niti se dopunjavaju. </w:t>
      </w:r>
      <w:r w:rsidRPr="008B2B0A">
        <w:rPr>
          <w:rFonts w:eastAsia="Andale Sans UI" w:cs="Times New Roman"/>
          <w:kern w:val="2"/>
          <w:szCs w:val="24"/>
          <w:lang w:val="hr-HR" w:eastAsia="zh-CN"/>
        </w:rPr>
        <w:cr/>
      </w:r>
    </w:p>
    <w:p w:rsidR="00481C26" w:rsidRPr="009C5681" w:rsidRDefault="00481C26" w:rsidP="00481C26">
      <w:pPr>
        <w:widowControl w:val="0"/>
        <w:suppressAutoHyphens/>
        <w:spacing w:line="274" w:lineRule="exact"/>
        <w:jc w:val="center"/>
        <w:rPr>
          <w:rFonts w:eastAsia="Andale Sans UI" w:cs="Times New Roman"/>
          <w:b/>
          <w:kern w:val="2"/>
          <w:szCs w:val="24"/>
          <w:lang w:val="hr-HR" w:eastAsia="zh-CN"/>
        </w:rPr>
      </w:pPr>
      <w:r>
        <w:rPr>
          <w:rFonts w:eastAsia="Andale Sans UI" w:cs="Times New Roman"/>
          <w:b/>
          <w:bCs/>
          <w:kern w:val="2"/>
          <w:szCs w:val="24"/>
          <w:lang w:eastAsia="zh-CN"/>
        </w:rPr>
        <w:t>Članak 4.</w:t>
      </w:r>
    </w:p>
    <w:p w:rsidR="00481C26" w:rsidRPr="00456E09" w:rsidRDefault="00481C26" w:rsidP="00481C26">
      <w:pPr>
        <w:keepNext/>
        <w:ind w:firstLine="720"/>
        <w:jc w:val="both"/>
        <w:outlineLvl w:val="0"/>
        <w:rPr>
          <w:rFonts w:eastAsia="Calibri" w:cs="Times New Roman"/>
          <w:szCs w:val="24"/>
          <w:lang w:val="hr-HR"/>
        </w:rPr>
      </w:pPr>
      <w:r w:rsidRPr="00456E09">
        <w:rPr>
          <w:rFonts w:eastAsia="Calibri" w:cs="Times New Roman"/>
          <w:szCs w:val="24"/>
          <w:lang w:val="hr-HR"/>
        </w:rPr>
        <w:t xml:space="preserve">Izmjene i dopune </w:t>
      </w:r>
      <w:r>
        <w:rPr>
          <w:rFonts w:eastAsia="Calibri" w:cs="Times New Roman"/>
          <w:szCs w:val="24"/>
          <w:lang w:val="hr-HR"/>
        </w:rPr>
        <w:t xml:space="preserve">Programa </w:t>
      </w:r>
      <w:r w:rsidRPr="00456E09">
        <w:rPr>
          <w:rFonts w:eastAsia="Andale Sans UI" w:cs="Times New Roman"/>
          <w:kern w:val="2"/>
          <w:szCs w:val="24"/>
          <w:lang w:val="hr-HR" w:eastAsia="zh-CN"/>
        </w:rPr>
        <w:t>gr</w:t>
      </w:r>
      <w:r w:rsidRPr="00456E09">
        <w:rPr>
          <w:rFonts w:eastAsia="Calibri" w:cs="Times New Roman"/>
          <w:szCs w:val="24"/>
          <w:lang w:val="hr-HR"/>
        </w:rPr>
        <w:t>ađenja komunalne infrastrukture</w:t>
      </w:r>
      <w:r>
        <w:rPr>
          <w:rFonts w:eastAsia="Calibri" w:cs="Times New Roman"/>
          <w:szCs w:val="24"/>
          <w:lang w:val="hr-HR"/>
        </w:rPr>
        <w:t xml:space="preserve"> </w:t>
      </w:r>
      <w:r w:rsidRPr="00456E09">
        <w:rPr>
          <w:rFonts w:eastAsia="Calibri" w:cs="Times New Roman"/>
          <w:szCs w:val="24"/>
          <w:lang w:val="hr-HR"/>
        </w:rPr>
        <w:t>Općine Negoslavci za 2022. godinu</w:t>
      </w:r>
      <w:r w:rsidRPr="00456E09">
        <w:rPr>
          <w:rFonts w:eastAsia="Andale Sans UI" w:cs="Times New Roman"/>
          <w:kern w:val="2"/>
          <w:szCs w:val="24"/>
          <w:lang w:val="hr-HR" w:eastAsia="zh-CN"/>
        </w:rPr>
        <w:t xml:space="preserve"> </w:t>
      </w:r>
      <w:r w:rsidRPr="00456E09">
        <w:rPr>
          <w:rFonts w:eastAsia="Calibri" w:cs="Times New Roman"/>
          <w:szCs w:val="24"/>
          <w:lang w:val="hr-HR"/>
        </w:rPr>
        <w:t>stupaju na snagu osmog dana od dana objave u Službenom glasniku Općine Negoslavci</w:t>
      </w:r>
      <w:r>
        <w:rPr>
          <w:rFonts w:eastAsia="Calibri" w:cs="Times New Roman"/>
          <w:szCs w:val="24"/>
          <w:lang w:val="hr-HR"/>
        </w:rPr>
        <w:t>.</w:t>
      </w:r>
      <w:r w:rsidRPr="00456E09">
        <w:rPr>
          <w:rFonts w:eastAsia="Calibri" w:cs="Times New Roman"/>
          <w:szCs w:val="24"/>
          <w:lang w:val="hr-HR"/>
        </w:rPr>
        <w:t xml:space="preserve"> </w:t>
      </w:r>
    </w:p>
    <w:p w:rsidR="00481C26" w:rsidRDefault="00481C26" w:rsidP="00481C26">
      <w:pPr>
        <w:rPr>
          <w:rFonts w:eastAsia="Calibri" w:cs="Times New Roman"/>
          <w:szCs w:val="24"/>
          <w:lang w:val="hr-HR"/>
        </w:rPr>
      </w:pPr>
    </w:p>
    <w:p w:rsidR="00481C26" w:rsidRPr="00481C26" w:rsidRDefault="00481C26" w:rsidP="00481C26">
      <w:pPr>
        <w:rPr>
          <w:lang w:val="hr-HR"/>
        </w:rPr>
      </w:pPr>
      <w:r w:rsidRPr="00481C26">
        <w:rPr>
          <w:lang w:val="hr-HR"/>
        </w:rPr>
        <w:t>KLASA: 400-08/21-01/01</w:t>
      </w:r>
      <w:r w:rsidRPr="00481C26">
        <w:rPr>
          <w:lang w:val="hr-HR"/>
        </w:rPr>
        <w:br/>
        <w:t>URBROJ: 2196-19-02-22-06</w:t>
      </w:r>
    </w:p>
    <w:p w:rsidR="00481C26" w:rsidRPr="00481C26" w:rsidRDefault="00481C26" w:rsidP="00481C26">
      <w:pPr>
        <w:rPr>
          <w:lang w:val="hr-HR"/>
        </w:rPr>
      </w:pPr>
      <w:r w:rsidRPr="00481C26">
        <w:rPr>
          <w:lang w:val="hr-HR"/>
        </w:rPr>
        <w:t>Negoslavci, 15.06.2022. godine</w:t>
      </w:r>
    </w:p>
    <w:p w:rsidR="00481C26" w:rsidRPr="003C71F3" w:rsidRDefault="00481C26" w:rsidP="00481C26">
      <w:pPr>
        <w:rPr>
          <w:rFonts w:eastAsia="Calibri" w:cs="Times New Roman"/>
          <w:szCs w:val="24"/>
          <w:lang w:val="hr-HR"/>
        </w:rPr>
      </w:pPr>
    </w:p>
    <w:p w:rsidR="00481C26" w:rsidRPr="00FD0AE4" w:rsidRDefault="00481C26" w:rsidP="00481C26">
      <w:pPr>
        <w:jc w:val="center"/>
        <w:rPr>
          <w:rFonts w:eastAsia="Calibri" w:cs="Times New Roman"/>
          <w:b/>
          <w:szCs w:val="24"/>
          <w:lang w:val="hr-HR"/>
        </w:rPr>
      </w:pPr>
      <w:r>
        <w:rPr>
          <w:rFonts w:eastAsia="Calibri" w:cs="Times New Roman"/>
          <w:b/>
          <w:szCs w:val="24"/>
          <w:lang w:val="hr-HR"/>
        </w:rPr>
        <w:t>P</w:t>
      </w:r>
      <w:r w:rsidRPr="003C71F3">
        <w:rPr>
          <w:rFonts w:eastAsia="Calibri" w:cs="Times New Roman"/>
          <w:b/>
          <w:szCs w:val="24"/>
          <w:lang w:val="hr-HR"/>
        </w:rPr>
        <w:t xml:space="preserve">redsjednik </w:t>
      </w:r>
      <w:r>
        <w:rPr>
          <w:rFonts w:eastAsia="Calibri" w:cs="Times New Roman"/>
          <w:b/>
          <w:szCs w:val="24"/>
          <w:lang w:val="hr-HR"/>
        </w:rPr>
        <w:t>O</w:t>
      </w:r>
      <w:r w:rsidRPr="003C71F3">
        <w:rPr>
          <w:rFonts w:eastAsia="Calibri" w:cs="Times New Roman"/>
          <w:b/>
          <w:szCs w:val="24"/>
          <w:lang w:val="hr-HR"/>
        </w:rPr>
        <w:t>pćinskog vijeća:</w:t>
      </w:r>
    </w:p>
    <w:p w:rsidR="00481C26" w:rsidRDefault="00481C26" w:rsidP="00481C26">
      <w:pPr>
        <w:jc w:val="center"/>
        <w:rPr>
          <w:rFonts w:eastAsia="Calibri" w:cs="Times New Roman"/>
          <w:szCs w:val="24"/>
          <w:lang w:val="hr-HR"/>
        </w:rPr>
      </w:pPr>
      <w:r w:rsidRPr="003C71F3">
        <w:rPr>
          <w:rFonts w:eastAsia="Calibri" w:cs="Times New Roman"/>
          <w:szCs w:val="24"/>
          <w:lang w:val="hr-HR"/>
        </w:rPr>
        <w:t>Miodrag Mišanović</w:t>
      </w:r>
    </w:p>
    <w:p w:rsidR="00122709" w:rsidRDefault="00D83EE8" w:rsidP="00122709">
      <w:pPr>
        <w:jc w:val="center"/>
        <w:rPr>
          <w:rFonts w:eastAsia="Calibri" w:cs="Times New Roman"/>
          <w:szCs w:val="24"/>
          <w:lang w:val="hr-HR"/>
        </w:rPr>
      </w:pPr>
      <w:r>
        <w:rPr>
          <w:rFonts w:eastAsia="Times New Roman" w:cs="Times New Roman"/>
          <w:noProof/>
          <w:sz w:val="22"/>
        </w:rPr>
        <w:drawing>
          <wp:inline distT="0" distB="0" distL="0" distR="0" wp14:anchorId="29664293" wp14:editId="5314C510">
            <wp:extent cx="5761355" cy="36830"/>
            <wp:effectExtent l="0" t="0" r="0" b="127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bookmarkEnd w:id="5"/>
    </w:p>
    <w:p w:rsidR="00122709" w:rsidRDefault="00122709" w:rsidP="00122709">
      <w:pPr>
        <w:jc w:val="center"/>
        <w:rPr>
          <w:rFonts w:eastAsia="Calibri" w:cs="Times New Roman"/>
          <w:szCs w:val="24"/>
          <w:lang w:val="hr-HR"/>
        </w:rPr>
      </w:pPr>
    </w:p>
    <w:p w:rsidR="00122709" w:rsidRPr="00195234" w:rsidRDefault="00122709" w:rsidP="00122709">
      <w:pPr>
        <w:ind w:firstLine="720"/>
        <w:jc w:val="both"/>
        <w:rPr>
          <w:rFonts w:eastAsia="Calibri" w:cs="Times New Roman"/>
          <w:szCs w:val="24"/>
          <w:lang w:val="hr-HR"/>
        </w:rPr>
      </w:pPr>
      <w:r w:rsidRPr="00195234">
        <w:rPr>
          <w:rFonts w:eastAsia="Calibri" w:cs="Times New Roman"/>
          <w:szCs w:val="24"/>
          <w:lang w:val="hr-HR"/>
        </w:rPr>
        <w:t xml:space="preserve">Na temelju članka 48 i 49 Zakona o predškolskom odgoju i obrazovanju („Narodne novine“ broj </w:t>
      </w:r>
      <w:hyperlink r:id="rId25" w:history="1">
        <w:r w:rsidRPr="00195234">
          <w:rPr>
            <w:rFonts w:eastAsia="Calibri" w:cs="Times New Roman"/>
            <w:szCs w:val="24"/>
            <w:lang w:val="hr-HR"/>
          </w:rPr>
          <w:t>10/97</w:t>
        </w:r>
      </w:hyperlink>
      <w:r w:rsidRPr="00195234">
        <w:rPr>
          <w:rFonts w:eastAsia="Calibri" w:cs="Times New Roman"/>
          <w:szCs w:val="24"/>
          <w:lang w:val="hr-HR"/>
        </w:rPr>
        <w:t xml:space="preserve">, </w:t>
      </w:r>
      <w:hyperlink r:id="rId26" w:history="1">
        <w:r w:rsidRPr="00195234">
          <w:rPr>
            <w:rFonts w:eastAsia="Calibri" w:cs="Times New Roman"/>
            <w:szCs w:val="24"/>
            <w:lang w:val="hr-HR"/>
          </w:rPr>
          <w:t>107/07</w:t>
        </w:r>
      </w:hyperlink>
      <w:r w:rsidRPr="00195234">
        <w:rPr>
          <w:rFonts w:eastAsia="Calibri" w:cs="Times New Roman"/>
          <w:szCs w:val="24"/>
          <w:lang w:val="hr-HR"/>
        </w:rPr>
        <w:t xml:space="preserve">, </w:t>
      </w:r>
      <w:hyperlink r:id="rId27" w:history="1">
        <w:r w:rsidRPr="00195234">
          <w:rPr>
            <w:rFonts w:eastAsia="Calibri" w:cs="Times New Roman"/>
            <w:szCs w:val="24"/>
            <w:lang w:val="hr-HR"/>
          </w:rPr>
          <w:t>94/13</w:t>
        </w:r>
      </w:hyperlink>
      <w:r w:rsidRPr="00195234">
        <w:rPr>
          <w:rFonts w:eastAsia="Calibri" w:cs="Times New Roman"/>
          <w:szCs w:val="24"/>
          <w:lang w:val="hr-HR"/>
        </w:rPr>
        <w:t xml:space="preserve"> i </w:t>
      </w:r>
      <w:hyperlink r:id="rId28" w:history="1">
        <w:r w:rsidRPr="00195234">
          <w:rPr>
            <w:rFonts w:eastAsia="Calibri" w:cs="Times New Roman"/>
            <w:szCs w:val="24"/>
            <w:lang w:val="hr-HR"/>
          </w:rPr>
          <w:t>98/19</w:t>
        </w:r>
      </w:hyperlink>
      <w:r w:rsidRPr="00195234">
        <w:rPr>
          <w:rFonts w:eastAsia="Calibri" w:cs="Times New Roman"/>
          <w:szCs w:val="24"/>
          <w:lang w:val="hr-HR"/>
        </w:rPr>
        <w:t xml:space="preserve">), u svezi sa člankom 143. Zakona o odgoju i obrazovanju u osnovnoj i srednjoj školi („Narodne novine“ broj </w:t>
      </w:r>
      <w:hyperlink r:id="rId29" w:history="1">
        <w:r w:rsidRPr="00195234">
          <w:rPr>
            <w:rFonts w:eastAsia="Calibri" w:cs="Times New Roman"/>
            <w:szCs w:val="24"/>
            <w:lang w:val="hr-HR"/>
          </w:rPr>
          <w:t>87/08</w:t>
        </w:r>
      </w:hyperlink>
      <w:r w:rsidRPr="00195234">
        <w:rPr>
          <w:rFonts w:eastAsia="Calibri" w:cs="Times New Roman"/>
          <w:szCs w:val="24"/>
          <w:lang w:val="hr-HR"/>
        </w:rPr>
        <w:t xml:space="preserve">, </w:t>
      </w:r>
      <w:hyperlink r:id="rId30" w:history="1">
        <w:r w:rsidRPr="00195234">
          <w:rPr>
            <w:rFonts w:eastAsia="Calibri" w:cs="Times New Roman"/>
            <w:szCs w:val="24"/>
            <w:lang w:val="hr-HR"/>
          </w:rPr>
          <w:t>86/09</w:t>
        </w:r>
      </w:hyperlink>
      <w:r w:rsidRPr="00195234">
        <w:rPr>
          <w:rFonts w:eastAsia="Calibri" w:cs="Times New Roman"/>
          <w:szCs w:val="24"/>
          <w:lang w:val="hr-HR"/>
        </w:rPr>
        <w:t xml:space="preserve">, </w:t>
      </w:r>
      <w:hyperlink r:id="rId31" w:history="1">
        <w:r w:rsidRPr="00195234">
          <w:rPr>
            <w:rFonts w:eastAsia="Calibri" w:cs="Times New Roman"/>
            <w:szCs w:val="24"/>
            <w:lang w:val="hr-HR"/>
          </w:rPr>
          <w:t>92/10</w:t>
        </w:r>
      </w:hyperlink>
      <w:r w:rsidRPr="00195234">
        <w:rPr>
          <w:rFonts w:eastAsia="Calibri" w:cs="Times New Roman"/>
          <w:szCs w:val="24"/>
          <w:lang w:val="hr-HR"/>
        </w:rPr>
        <w:t xml:space="preserve">, </w:t>
      </w:r>
      <w:hyperlink r:id="rId32" w:history="1">
        <w:r w:rsidRPr="00195234">
          <w:rPr>
            <w:rFonts w:eastAsia="Calibri" w:cs="Times New Roman"/>
            <w:szCs w:val="24"/>
            <w:lang w:val="hr-HR"/>
          </w:rPr>
          <w:t>105/10</w:t>
        </w:r>
      </w:hyperlink>
      <w:r w:rsidRPr="00195234">
        <w:rPr>
          <w:rFonts w:eastAsia="Calibri" w:cs="Times New Roman"/>
          <w:szCs w:val="24"/>
          <w:lang w:val="hr-HR"/>
        </w:rPr>
        <w:t xml:space="preserve">, </w:t>
      </w:r>
      <w:hyperlink r:id="rId33" w:history="1">
        <w:r w:rsidRPr="00195234">
          <w:rPr>
            <w:rFonts w:eastAsia="Calibri" w:cs="Times New Roman"/>
            <w:szCs w:val="24"/>
            <w:lang w:val="hr-HR"/>
          </w:rPr>
          <w:t>90/11</w:t>
        </w:r>
      </w:hyperlink>
      <w:r w:rsidRPr="00195234">
        <w:rPr>
          <w:rFonts w:eastAsia="Calibri" w:cs="Times New Roman"/>
          <w:szCs w:val="24"/>
          <w:lang w:val="hr-HR"/>
        </w:rPr>
        <w:t xml:space="preserve">, </w:t>
      </w:r>
      <w:hyperlink r:id="rId34" w:history="1">
        <w:r w:rsidRPr="00195234">
          <w:rPr>
            <w:rFonts w:eastAsia="Calibri" w:cs="Times New Roman"/>
            <w:szCs w:val="24"/>
            <w:lang w:val="hr-HR"/>
          </w:rPr>
          <w:t>5/12</w:t>
        </w:r>
      </w:hyperlink>
      <w:r w:rsidRPr="00195234">
        <w:rPr>
          <w:rFonts w:eastAsia="Calibri" w:cs="Times New Roman"/>
          <w:szCs w:val="24"/>
          <w:lang w:val="hr-HR"/>
        </w:rPr>
        <w:t xml:space="preserve">, </w:t>
      </w:r>
      <w:hyperlink r:id="rId35" w:history="1">
        <w:r w:rsidRPr="00195234">
          <w:rPr>
            <w:rFonts w:eastAsia="Calibri" w:cs="Times New Roman"/>
            <w:szCs w:val="24"/>
            <w:lang w:val="hr-HR"/>
          </w:rPr>
          <w:t>16/12</w:t>
        </w:r>
      </w:hyperlink>
      <w:r w:rsidRPr="00195234">
        <w:rPr>
          <w:rFonts w:eastAsia="Calibri" w:cs="Times New Roman"/>
          <w:szCs w:val="24"/>
          <w:lang w:val="hr-HR"/>
        </w:rPr>
        <w:t xml:space="preserve">, </w:t>
      </w:r>
      <w:hyperlink r:id="rId36" w:history="1">
        <w:r w:rsidRPr="00195234">
          <w:rPr>
            <w:rFonts w:eastAsia="Calibri" w:cs="Times New Roman"/>
            <w:szCs w:val="24"/>
            <w:lang w:val="hr-HR"/>
          </w:rPr>
          <w:t>86/12</w:t>
        </w:r>
      </w:hyperlink>
      <w:r w:rsidRPr="00195234">
        <w:rPr>
          <w:rFonts w:eastAsia="Calibri" w:cs="Times New Roman"/>
          <w:szCs w:val="24"/>
          <w:lang w:val="hr-HR"/>
        </w:rPr>
        <w:t xml:space="preserve">, </w:t>
      </w:r>
      <w:hyperlink r:id="rId37" w:history="1">
        <w:r w:rsidRPr="00195234">
          <w:rPr>
            <w:rFonts w:eastAsia="Calibri" w:cs="Times New Roman"/>
            <w:szCs w:val="24"/>
            <w:lang w:val="hr-HR"/>
          </w:rPr>
          <w:t>126/12</w:t>
        </w:r>
      </w:hyperlink>
      <w:r w:rsidRPr="00195234">
        <w:rPr>
          <w:rFonts w:eastAsia="Calibri" w:cs="Times New Roman"/>
          <w:szCs w:val="24"/>
          <w:lang w:val="hr-HR"/>
        </w:rPr>
        <w:t xml:space="preserve">, </w:t>
      </w:r>
      <w:hyperlink r:id="rId38" w:history="1">
        <w:r w:rsidRPr="00195234">
          <w:rPr>
            <w:rFonts w:eastAsia="Calibri" w:cs="Times New Roman"/>
            <w:szCs w:val="24"/>
            <w:lang w:val="hr-HR"/>
          </w:rPr>
          <w:t>94/13</w:t>
        </w:r>
      </w:hyperlink>
      <w:r w:rsidRPr="00195234">
        <w:rPr>
          <w:rFonts w:eastAsia="Calibri" w:cs="Times New Roman"/>
          <w:szCs w:val="24"/>
          <w:lang w:val="hr-HR"/>
        </w:rPr>
        <w:t xml:space="preserve">, </w:t>
      </w:r>
      <w:hyperlink r:id="rId39" w:history="1">
        <w:r w:rsidRPr="00195234">
          <w:rPr>
            <w:rFonts w:eastAsia="Calibri" w:cs="Times New Roman"/>
            <w:szCs w:val="24"/>
            <w:lang w:val="hr-HR"/>
          </w:rPr>
          <w:t>152/14</w:t>
        </w:r>
      </w:hyperlink>
      <w:r w:rsidRPr="00195234">
        <w:rPr>
          <w:rFonts w:eastAsia="Calibri" w:cs="Times New Roman"/>
          <w:szCs w:val="24"/>
          <w:lang w:val="hr-HR"/>
        </w:rPr>
        <w:t xml:space="preserve">, </w:t>
      </w:r>
      <w:hyperlink r:id="rId40" w:history="1">
        <w:r w:rsidRPr="00195234">
          <w:rPr>
            <w:rFonts w:eastAsia="Calibri" w:cs="Times New Roman"/>
            <w:szCs w:val="24"/>
            <w:lang w:val="hr-HR"/>
          </w:rPr>
          <w:t>07/17</w:t>
        </w:r>
      </w:hyperlink>
      <w:r w:rsidRPr="00195234">
        <w:rPr>
          <w:rFonts w:eastAsia="Calibri" w:cs="Times New Roman"/>
          <w:szCs w:val="24"/>
          <w:lang w:val="hr-HR"/>
        </w:rPr>
        <w:t xml:space="preserve">, </w:t>
      </w:r>
      <w:hyperlink r:id="rId41" w:tgtFrame="_blank" w:history="1">
        <w:r w:rsidRPr="00195234">
          <w:rPr>
            <w:rFonts w:eastAsia="Calibri" w:cs="Times New Roman"/>
            <w:szCs w:val="24"/>
            <w:lang w:val="hr-HR"/>
          </w:rPr>
          <w:t>68/18</w:t>
        </w:r>
      </w:hyperlink>
      <w:r w:rsidRPr="00195234">
        <w:rPr>
          <w:rFonts w:eastAsia="Calibri" w:cs="Times New Roman"/>
          <w:szCs w:val="24"/>
          <w:lang w:val="hr-HR"/>
        </w:rPr>
        <w:t xml:space="preserve">, </w:t>
      </w:r>
      <w:hyperlink r:id="rId42" w:tgtFrame="_blank" w:history="1">
        <w:r w:rsidRPr="00195234">
          <w:rPr>
            <w:rFonts w:eastAsia="Calibri" w:cs="Times New Roman"/>
            <w:szCs w:val="24"/>
            <w:lang w:val="hr-HR"/>
          </w:rPr>
          <w:t>98/19</w:t>
        </w:r>
      </w:hyperlink>
      <w:r w:rsidRPr="00195234">
        <w:rPr>
          <w:rFonts w:eastAsia="Calibri" w:cs="Times New Roman"/>
          <w:szCs w:val="24"/>
          <w:lang w:val="hr-HR"/>
        </w:rPr>
        <w:t xml:space="preserve"> i </w:t>
      </w:r>
      <w:hyperlink r:id="rId43" w:history="1">
        <w:r w:rsidRPr="00195234">
          <w:rPr>
            <w:rFonts w:eastAsia="Calibri" w:cs="Times New Roman"/>
            <w:szCs w:val="24"/>
            <w:lang w:val="hr-HR"/>
          </w:rPr>
          <w:t>64/20</w:t>
        </w:r>
      </w:hyperlink>
      <w:r w:rsidRPr="00195234">
        <w:rPr>
          <w:rFonts w:eastAsia="Calibri" w:cs="Times New Roman"/>
          <w:szCs w:val="24"/>
          <w:lang w:val="hr-HR"/>
        </w:rPr>
        <w:t xml:space="preserve">) i na temelju članka </w:t>
      </w:r>
      <w:r>
        <w:rPr>
          <w:lang w:val="hr-HR"/>
        </w:rPr>
        <w:t>19., stavka 1., točke 2. Statuta Općine Negoslavci („Službeni glasnik Općine Negoslavci“ broj 01/21)</w:t>
      </w:r>
      <w:r w:rsidRPr="00195234">
        <w:rPr>
          <w:rFonts w:eastAsia="Calibri" w:cs="Times New Roman"/>
          <w:szCs w:val="24"/>
          <w:lang w:val="hr-HR"/>
        </w:rPr>
        <w:t xml:space="preserve">, Općinsko vijeće Općine Negoslavci na svojoj redovnoj sjednici održanoj dana </w:t>
      </w:r>
      <w:r>
        <w:rPr>
          <w:rFonts w:eastAsia="Calibri" w:cs="Times New Roman"/>
          <w:szCs w:val="24"/>
          <w:lang w:val="hr-HR"/>
        </w:rPr>
        <w:t>15.06</w:t>
      </w:r>
      <w:r w:rsidRPr="00195234">
        <w:rPr>
          <w:rFonts w:eastAsia="Calibri" w:cs="Times New Roman"/>
          <w:szCs w:val="24"/>
          <w:lang w:val="hr-HR"/>
        </w:rPr>
        <w:t>.202</w:t>
      </w:r>
      <w:r>
        <w:rPr>
          <w:rFonts w:eastAsia="Calibri" w:cs="Times New Roman"/>
          <w:szCs w:val="24"/>
          <w:lang w:val="hr-HR"/>
        </w:rPr>
        <w:t>2</w:t>
      </w:r>
      <w:r w:rsidRPr="00195234">
        <w:rPr>
          <w:rFonts w:eastAsia="Calibri" w:cs="Times New Roman"/>
          <w:szCs w:val="24"/>
          <w:lang w:val="hr-HR"/>
        </w:rPr>
        <w:t>. godine donosi</w:t>
      </w:r>
    </w:p>
    <w:p w:rsidR="00122709" w:rsidRPr="00B44891" w:rsidRDefault="00122709" w:rsidP="00122709">
      <w:pPr>
        <w:jc w:val="both"/>
        <w:rPr>
          <w:rFonts w:eastAsia="Calibri" w:cs="Times New Roman"/>
          <w:b/>
          <w:szCs w:val="24"/>
          <w:lang w:val="hr-HR"/>
        </w:rPr>
      </w:pPr>
    </w:p>
    <w:p w:rsidR="00122709" w:rsidRDefault="00122709" w:rsidP="00122709">
      <w:pPr>
        <w:keepNext/>
        <w:jc w:val="center"/>
        <w:outlineLvl w:val="0"/>
        <w:rPr>
          <w:rFonts w:eastAsia="Calibri" w:cs="Times New Roman"/>
          <w:b/>
          <w:szCs w:val="24"/>
          <w:lang w:val="hr-HR"/>
        </w:rPr>
      </w:pPr>
      <w:bookmarkStart w:id="6" w:name="_Toc62727858"/>
      <w:r>
        <w:rPr>
          <w:rFonts w:eastAsia="Calibri" w:cs="Times New Roman"/>
          <w:b/>
          <w:szCs w:val="24"/>
          <w:lang w:val="hr-HR"/>
        </w:rPr>
        <w:t xml:space="preserve">Izmjene i dopune </w:t>
      </w:r>
      <w:r w:rsidRPr="00B44891">
        <w:rPr>
          <w:rFonts w:eastAsia="Calibri" w:cs="Times New Roman"/>
          <w:b/>
          <w:szCs w:val="24"/>
          <w:lang w:val="hr-HR"/>
        </w:rPr>
        <w:t>Program</w:t>
      </w:r>
      <w:r>
        <w:rPr>
          <w:rFonts w:eastAsia="Calibri" w:cs="Times New Roman"/>
          <w:b/>
          <w:szCs w:val="24"/>
          <w:lang w:val="hr-HR"/>
        </w:rPr>
        <w:t>a</w:t>
      </w:r>
      <w:r w:rsidRPr="00B44891">
        <w:rPr>
          <w:rFonts w:eastAsia="Calibri" w:cs="Times New Roman"/>
          <w:b/>
          <w:szCs w:val="24"/>
          <w:lang w:val="hr-HR"/>
        </w:rPr>
        <w:t xml:space="preserve"> javnih potreba u obrazovanju Općine Negoslavci za 202</w:t>
      </w:r>
      <w:r>
        <w:rPr>
          <w:rFonts w:eastAsia="Calibri" w:cs="Times New Roman"/>
          <w:b/>
          <w:szCs w:val="24"/>
          <w:lang w:val="hr-HR"/>
        </w:rPr>
        <w:t>2</w:t>
      </w:r>
      <w:r w:rsidRPr="00B44891">
        <w:rPr>
          <w:rFonts w:eastAsia="Calibri" w:cs="Times New Roman"/>
          <w:b/>
          <w:szCs w:val="24"/>
          <w:lang w:val="hr-HR"/>
        </w:rPr>
        <w:t>. godinu</w:t>
      </w:r>
      <w:bookmarkEnd w:id="6"/>
    </w:p>
    <w:p w:rsidR="00122709" w:rsidRDefault="00122709" w:rsidP="00122709">
      <w:pPr>
        <w:keepNext/>
        <w:jc w:val="center"/>
        <w:outlineLvl w:val="0"/>
        <w:rPr>
          <w:rFonts w:eastAsia="Calibri" w:cs="Times New Roman"/>
          <w:b/>
          <w:szCs w:val="24"/>
          <w:lang w:val="hr-HR"/>
        </w:rPr>
      </w:pPr>
    </w:p>
    <w:p w:rsidR="00122709" w:rsidRPr="00B44891" w:rsidRDefault="00122709" w:rsidP="00122709">
      <w:pPr>
        <w:keepNext/>
        <w:jc w:val="center"/>
        <w:outlineLvl w:val="0"/>
        <w:rPr>
          <w:rFonts w:eastAsia="Calibri" w:cs="Times New Roman"/>
          <w:b/>
          <w:szCs w:val="24"/>
          <w:lang w:val="hr-HR"/>
        </w:rPr>
      </w:pPr>
      <w:r>
        <w:rPr>
          <w:rFonts w:eastAsia="Calibri" w:cs="Times New Roman"/>
          <w:b/>
          <w:szCs w:val="24"/>
          <w:lang w:val="hr-HR"/>
        </w:rPr>
        <w:t>I</w:t>
      </w:r>
    </w:p>
    <w:p w:rsidR="00122709" w:rsidRPr="00A74E96" w:rsidRDefault="00122709" w:rsidP="00122709">
      <w:pPr>
        <w:jc w:val="both"/>
        <w:rPr>
          <w:rFonts w:eastAsia="Calibri" w:cs="Times New Roman"/>
          <w:szCs w:val="24"/>
          <w:lang w:val="hr-HR"/>
        </w:rPr>
      </w:pPr>
      <w:r w:rsidRPr="00B44891">
        <w:rPr>
          <w:rFonts w:eastAsia="Calibri" w:cs="Times New Roman"/>
          <w:b/>
          <w:szCs w:val="24"/>
          <w:lang w:val="hr-HR"/>
        </w:rPr>
        <w:tab/>
      </w:r>
      <w:r w:rsidRPr="00E20B3F">
        <w:rPr>
          <w:rFonts w:eastAsia="Calibri" w:cs="Times New Roman"/>
          <w:szCs w:val="24"/>
          <w:lang w:val="hr-HR"/>
        </w:rPr>
        <w:t xml:space="preserve">U Programu </w:t>
      </w:r>
      <w:r w:rsidRPr="00A74E96">
        <w:rPr>
          <w:rFonts w:eastAsia="Calibri" w:cs="Times New Roman"/>
          <w:szCs w:val="24"/>
          <w:lang w:val="hr-HR"/>
        </w:rPr>
        <w:t xml:space="preserve">javnih potreba u obrazovanju Općine Negoslavci za 2022. godinu </w:t>
      </w:r>
      <w:r w:rsidRPr="00E20B3F">
        <w:rPr>
          <w:rFonts w:eastAsia="Calibri" w:cs="Times New Roman"/>
          <w:szCs w:val="24"/>
          <w:lang w:val="hr-HR"/>
        </w:rPr>
        <w:t>(„</w:t>
      </w:r>
      <w:r>
        <w:rPr>
          <w:rFonts w:eastAsia="Calibri" w:cs="Times New Roman"/>
          <w:szCs w:val="24"/>
          <w:lang w:val="hr-HR"/>
        </w:rPr>
        <w:t>Službeni glasnik Općine Negoslavci“ broj 07/21</w:t>
      </w:r>
      <w:r w:rsidRPr="00E20B3F">
        <w:rPr>
          <w:rFonts w:eastAsia="Calibri" w:cs="Times New Roman"/>
          <w:szCs w:val="24"/>
          <w:lang w:val="hr-HR"/>
        </w:rPr>
        <w:t xml:space="preserve">) točka I. mijenja se i glasi: </w:t>
      </w:r>
    </w:p>
    <w:p w:rsidR="00122709" w:rsidRDefault="00122709" w:rsidP="00122709">
      <w:pPr>
        <w:jc w:val="both"/>
        <w:rPr>
          <w:rFonts w:eastAsia="Calibri" w:cs="Times New Roman"/>
          <w:szCs w:val="24"/>
          <w:lang w:val="hr-HR"/>
        </w:rPr>
      </w:pPr>
    </w:p>
    <w:p w:rsidR="00122709" w:rsidRPr="00B44891" w:rsidRDefault="00122709" w:rsidP="00122709">
      <w:pPr>
        <w:jc w:val="both"/>
        <w:rPr>
          <w:rFonts w:eastAsia="Calibri" w:cs="Times New Roman"/>
          <w:szCs w:val="24"/>
          <w:lang w:val="hr-HR"/>
        </w:rPr>
      </w:pPr>
      <w:r>
        <w:rPr>
          <w:rFonts w:eastAsia="Calibri" w:cs="Times New Roman"/>
          <w:szCs w:val="24"/>
          <w:lang w:val="hr-HR"/>
        </w:rPr>
        <w:t>„</w:t>
      </w:r>
      <w:r w:rsidRPr="00B44891">
        <w:rPr>
          <w:rFonts w:eastAsia="Calibri" w:cs="Times New Roman"/>
          <w:szCs w:val="24"/>
          <w:lang w:val="hr-HR"/>
        </w:rPr>
        <w:t>Za ostvarenje Program</w:t>
      </w:r>
      <w:r>
        <w:rPr>
          <w:rFonts w:eastAsia="Calibri" w:cs="Times New Roman"/>
          <w:szCs w:val="24"/>
          <w:lang w:val="hr-HR"/>
        </w:rPr>
        <w:t>a javnih potreba u obrazovanju O</w:t>
      </w:r>
      <w:r w:rsidRPr="00B44891">
        <w:rPr>
          <w:rFonts w:eastAsia="Calibri" w:cs="Times New Roman"/>
          <w:szCs w:val="24"/>
          <w:lang w:val="hr-HR"/>
        </w:rPr>
        <w:t>pćine Negoslavci za 202</w:t>
      </w:r>
      <w:r>
        <w:rPr>
          <w:rFonts w:eastAsia="Calibri" w:cs="Times New Roman"/>
          <w:szCs w:val="24"/>
          <w:lang w:val="hr-HR"/>
        </w:rPr>
        <w:t>2</w:t>
      </w:r>
      <w:r w:rsidRPr="00B44891">
        <w:rPr>
          <w:rFonts w:eastAsia="Calibri" w:cs="Times New Roman"/>
          <w:szCs w:val="24"/>
          <w:lang w:val="hr-HR"/>
        </w:rPr>
        <w:t>. godinu planira se:</w:t>
      </w:r>
    </w:p>
    <w:p w:rsidR="00122709" w:rsidRPr="009C4DE1" w:rsidRDefault="00122709" w:rsidP="00122709">
      <w:pPr>
        <w:numPr>
          <w:ilvl w:val="0"/>
          <w:numId w:val="33"/>
        </w:numPr>
        <w:contextualSpacing/>
        <w:jc w:val="both"/>
        <w:rPr>
          <w:rFonts w:eastAsia="Calibri" w:cs="Times New Roman"/>
          <w:szCs w:val="24"/>
          <w:lang w:val="hr-HR"/>
        </w:rPr>
      </w:pPr>
      <w:r w:rsidRPr="00B44891">
        <w:rPr>
          <w:rFonts w:eastAsia="Calibri" w:cs="Times New Roman"/>
          <w:szCs w:val="24"/>
          <w:lang w:val="hr-HR"/>
        </w:rPr>
        <w:t>Predškolsko obrazovanje</w:t>
      </w:r>
      <w:r w:rsidRPr="009C4DE1">
        <w:rPr>
          <w:rFonts w:eastAsia="Calibri" w:cs="Times New Roman"/>
          <w:szCs w:val="24"/>
          <w:lang w:val="hr-HR"/>
        </w:rPr>
        <w:tab/>
      </w:r>
      <w:r w:rsidRPr="009C4DE1">
        <w:rPr>
          <w:rFonts w:eastAsia="Calibri" w:cs="Times New Roman"/>
          <w:b/>
          <w:bCs/>
          <w:szCs w:val="24"/>
          <w:lang w:val="hr-HR"/>
        </w:rPr>
        <w:t xml:space="preserve">            </w:t>
      </w:r>
    </w:p>
    <w:p w:rsidR="00122709" w:rsidRPr="007841C8" w:rsidRDefault="00122709" w:rsidP="00122709">
      <w:pPr>
        <w:pStyle w:val="Odlomakpopisa"/>
        <w:numPr>
          <w:ilvl w:val="0"/>
          <w:numId w:val="35"/>
        </w:numPr>
        <w:ind w:left="1560" w:hanging="426"/>
        <w:jc w:val="both"/>
        <w:rPr>
          <w:rFonts w:eastAsia="Calibri" w:cs="Times New Roman"/>
          <w:szCs w:val="24"/>
          <w:lang w:val="hr-HR"/>
        </w:rPr>
      </w:pPr>
      <w:r w:rsidRPr="00D80075">
        <w:rPr>
          <w:rFonts w:eastAsia="Calibri" w:cs="Times New Roman"/>
          <w:szCs w:val="24"/>
          <w:lang w:val="hr-HR"/>
        </w:rPr>
        <w:t xml:space="preserve">Obuća za predškolce </w:t>
      </w:r>
      <w:r w:rsidRPr="00D80075">
        <w:rPr>
          <w:rFonts w:eastAsia="Calibri" w:cs="Times New Roman"/>
          <w:szCs w:val="24"/>
          <w:lang w:val="hr-HR"/>
        </w:rPr>
        <w:tab/>
      </w:r>
      <w:r w:rsidRPr="00D80075">
        <w:rPr>
          <w:rFonts w:eastAsia="Calibri" w:cs="Times New Roman"/>
          <w:szCs w:val="24"/>
          <w:lang w:val="hr-HR"/>
        </w:rPr>
        <w:tab/>
      </w:r>
      <w:r w:rsidRPr="00D80075">
        <w:rPr>
          <w:rFonts w:eastAsia="Calibri" w:cs="Times New Roman"/>
          <w:szCs w:val="24"/>
          <w:lang w:val="hr-HR"/>
        </w:rPr>
        <w:tab/>
      </w:r>
      <w:r w:rsidRPr="00D80075">
        <w:rPr>
          <w:rFonts w:eastAsia="Calibri" w:cs="Times New Roman"/>
          <w:szCs w:val="24"/>
          <w:lang w:val="hr-HR"/>
        </w:rPr>
        <w:tab/>
      </w:r>
      <w:r w:rsidRPr="00D80075">
        <w:rPr>
          <w:rFonts w:eastAsia="Calibri" w:cs="Times New Roman"/>
          <w:szCs w:val="24"/>
          <w:lang w:val="hr-HR"/>
        </w:rPr>
        <w:tab/>
      </w:r>
      <w:r w:rsidRPr="00D80075">
        <w:rPr>
          <w:rFonts w:eastAsia="Calibri" w:cs="Times New Roman"/>
          <w:szCs w:val="24"/>
          <w:lang w:val="hr-HR"/>
        </w:rPr>
        <w:tab/>
      </w:r>
      <w:r w:rsidRPr="007841C8">
        <w:rPr>
          <w:rFonts w:eastAsia="Calibri" w:cs="Times New Roman"/>
          <w:szCs w:val="24"/>
          <w:lang w:val="hr-HR"/>
        </w:rPr>
        <w:t xml:space="preserve">    4.000,00 kn</w:t>
      </w:r>
    </w:p>
    <w:p w:rsidR="00122709" w:rsidRPr="009C4DE1" w:rsidRDefault="00122709" w:rsidP="00122709">
      <w:pPr>
        <w:pStyle w:val="Odlomakpopisa"/>
        <w:numPr>
          <w:ilvl w:val="0"/>
          <w:numId w:val="35"/>
        </w:numPr>
        <w:ind w:left="1560" w:hanging="426"/>
        <w:jc w:val="both"/>
        <w:rPr>
          <w:rFonts w:eastAsia="Calibri" w:cs="Times New Roman"/>
          <w:szCs w:val="24"/>
          <w:lang w:val="hr-HR"/>
        </w:rPr>
      </w:pPr>
      <w:r w:rsidRPr="009C4DE1">
        <w:rPr>
          <w:rFonts w:eastAsia="Calibri" w:cs="Times New Roman"/>
          <w:szCs w:val="24"/>
          <w:lang w:val="hr-HR"/>
        </w:rPr>
        <w:t xml:space="preserve">Tekuće donacije                                                                </w:t>
      </w:r>
      <w:r>
        <w:rPr>
          <w:rFonts w:eastAsia="Calibri" w:cs="Times New Roman"/>
          <w:szCs w:val="24"/>
          <w:lang w:val="hr-HR"/>
        </w:rPr>
        <w:t xml:space="preserve"> </w:t>
      </w:r>
      <w:r w:rsidRPr="009C4DE1">
        <w:rPr>
          <w:rFonts w:eastAsia="Calibri" w:cs="Times New Roman"/>
          <w:szCs w:val="24"/>
          <w:lang w:val="hr-HR"/>
        </w:rPr>
        <w:t xml:space="preserve"> </w:t>
      </w:r>
      <w:r>
        <w:rPr>
          <w:rFonts w:eastAsia="Calibri" w:cs="Times New Roman"/>
          <w:szCs w:val="24"/>
          <w:lang w:val="hr-HR"/>
        </w:rPr>
        <w:t xml:space="preserve">                117</w:t>
      </w:r>
      <w:r w:rsidRPr="009C4DE1">
        <w:rPr>
          <w:rFonts w:eastAsia="Calibri" w:cs="Times New Roman"/>
          <w:szCs w:val="24"/>
          <w:lang w:val="hr-HR"/>
        </w:rPr>
        <w:t>.000,00 kn</w:t>
      </w:r>
    </w:p>
    <w:p w:rsidR="00122709" w:rsidRPr="009C4DE1" w:rsidRDefault="00122709" w:rsidP="00122709">
      <w:pPr>
        <w:pStyle w:val="Odlomakpopisa"/>
        <w:numPr>
          <w:ilvl w:val="0"/>
          <w:numId w:val="35"/>
        </w:numPr>
        <w:ind w:left="1560" w:hanging="426"/>
        <w:jc w:val="both"/>
        <w:rPr>
          <w:rFonts w:eastAsia="Calibri" w:cs="Times New Roman"/>
          <w:szCs w:val="24"/>
          <w:lang w:val="hr-HR"/>
        </w:rPr>
      </w:pPr>
      <w:r w:rsidRPr="009C4DE1">
        <w:rPr>
          <w:rFonts w:eastAsia="Calibri" w:cs="Times New Roman"/>
          <w:szCs w:val="24"/>
          <w:lang w:val="hr-HR"/>
        </w:rPr>
        <w:t>Troškovi sufinanciranje prehrane predškole</w:t>
      </w:r>
      <w:r w:rsidRPr="009C4DE1">
        <w:rPr>
          <w:rFonts w:eastAsia="Calibri" w:cs="Times New Roman"/>
          <w:szCs w:val="24"/>
          <w:lang w:val="hr-HR"/>
        </w:rPr>
        <w:tab/>
      </w:r>
      <w:r w:rsidRPr="009C4DE1">
        <w:rPr>
          <w:rFonts w:eastAsia="Calibri" w:cs="Times New Roman"/>
          <w:szCs w:val="24"/>
          <w:lang w:val="hr-HR"/>
        </w:rPr>
        <w:tab/>
      </w:r>
      <w:r>
        <w:rPr>
          <w:rFonts w:eastAsia="Calibri" w:cs="Times New Roman"/>
          <w:szCs w:val="24"/>
          <w:lang w:val="hr-HR"/>
        </w:rPr>
        <w:t xml:space="preserve">            </w:t>
      </w:r>
      <w:r w:rsidRPr="009C4DE1">
        <w:rPr>
          <w:rFonts w:eastAsia="Calibri" w:cs="Times New Roman"/>
          <w:szCs w:val="24"/>
          <w:lang w:val="hr-HR"/>
        </w:rPr>
        <w:tab/>
        <w:t xml:space="preserve">  15.000,00 kn</w:t>
      </w:r>
    </w:p>
    <w:p w:rsidR="00122709" w:rsidRPr="007841C8" w:rsidRDefault="00122709" w:rsidP="00122709">
      <w:pPr>
        <w:numPr>
          <w:ilvl w:val="0"/>
          <w:numId w:val="33"/>
        </w:numPr>
        <w:contextualSpacing/>
        <w:jc w:val="both"/>
        <w:rPr>
          <w:rFonts w:eastAsia="Calibri" w:cs="Times New Roman"/>
          <w:szCs w:val="24"/>
          <w:lang w:val="hr-HR"/>
        </w:rPr>
      </w:pPr>
      <w:r w:rsidRPr="007841C8">
        <w:rPr>
          <w:rFonts w:eastAsia="Calibri" w:cs="Times New Roman"/>
          <w:szCs w:val="24"/>
          <w:lang w:val="hr-HR"/>
        </w:rPr>
        <w:t>Srednjoškolsko obrazovanje</w:t>
      </w:r>
    </w:p>
    <w:p w:rsidR="00122709" w:rsidRPr="007841C8" w:rsidRDefault="00122709" w:rsidP="00122709">
      <w:pPr>
        <w:numPr>
          <w:ilvl w:val="0"/>
          <w:numId w:val="34"/>
        </w:numPr>
        <w:contextualSpacing/>
        <w:jc w:val="both"/>
        <w:rPr>
          <w:rFonts w:eastAsia="Calibri" w:cs="Times New Roman"/>
          <w:szCs w:val="24"/>
          <w:lang w:val="hr-HR"/>
        </w:rPr>
      </w:pPr>
      <w:r w:rsidRPr="007841C8">
        <w:rPr>
          <w:rFonts w:eastAsia="Calibri" w:cs="Times New Roman"/>
          <w:szCs w:val="24"/>
          <w:lang w:val="hr-HR"/>
        </w:rPr>
        <w:t>Sufinanciranje javnog prijevoza srednjoškolskih učenika</w:t>
      </w:r>
      <w:r w:rsidRPr="007841C8">
        <w:rPr>
          <w:rFonts w:eastAsia="Calibri" w:cs="Times New Roman"/>
          <w:szCs w:val="24"/>
          <w:lang w:val="hr-HR"/>
        </w:rPr>
        <w:tab/>
      </w:r>
      <w:r w:rsidRPr="007841C8">
        <w:rPr>
          <w:rFonts w:eastAsia="Calibri" w:cs="Times New Roman"/>
          <w:szCs w:val="24"/>
          <w:lang w:val="hr-HR"/>
        </w:rPr>
        <w:tab/>
        <w:t>35.000,00 kn</w:t>
      </w:r>
    </w:p>
    <w:p w:rsidR="00122709" w:rsidRPr="007841C8" w:rsidRDefault="00122709" w:rsidP="00122709">
      <w:pPr>
        <w:numPr>
          <w:ilvl w:val="0"/>
          <w:numId w:val="33"/>
        </w:numPr>
        <w:contextualSpacing/>
        <w:jc w:val="both"/>
        <w:rPr>
          <w:rFonts w:eastAsia="Calibri" w:cs="Times New Roman"/>
          <w:szCs w:val="24"/>
          <w:lang w:val="hr-HR"/>
        </w:rPr>
      </w:pPr>
      <w:r w:rsidRPr="007841C8">
        <w:rPr>
          <w:rFonts w:eastAsia="Calibri" w:cs="Times New Roman"/>
          <w:szCs w:val="24"/>
          <w:lang w:val="hr-HR"/>
        </w:rPr>
        <w:t xml:space="preserve">Osnovno školstvo                                                                                           </w:t>
      </w:r>
    </w:p>
    <w:p w:rsidR="00122709" w:rsidRPr="007841C8" w:rsidRDefault="00122709" w:rsidP="00122709">
      <w:pPr>
        <w:numPr>
          <w:ilvl w:val="0"/>
          <w:numId w:val="34"/>
        </w:numPr>
        <w:contextualSpacing/>
        <w:jc w:val="both"/>
        <w:rPr>
          <w:rFonts w:eastAsia="Calibri" w:cs="Times New Roman"/>
          <w:szCs w:val="24"/>
          <w:lang w:val="hr-HR"/>
        </w:rPr>
      </w:pPr>
      <w:r w:rsidRPr="007841C8">
        <w:rPr>
          <w:rFonts w:eastAsia="Calibri" w:cs="Times New Roman"/>
          <w:szCs w:val="24"/>
          <w:lang w:val="hr-HR"/>
        </w:rPr>
        <w:t xml:space="preserve">Tekuće donacije OŠ (uključivo nacionalne manjine)           </w:t>
      </w:r>
      <w:r w:rsidRPr="007841C8">
        <w:rPr>
          <w:rFonts w:eastAsia="Calibri" w:cs="Times New Roman"/>
          <w:szCs w:val="24"/>
          <w:lang w:val="hr-HR"/>
        </w:rPr>
        <w:tab/>
        <w:t xml:space="preserve">            36.000,00 kn</w:t>
      </w:r>
    </w:p>
    <w:p w:rsidR="00122709" w:rsidRPr="007841C8" w:rsidRDefault="00122709" w:rsidP="00122709">
      <w:pPr>
        <w:numPr>
          <w:ilvl w:val="0"/>
          <w:numId w:val="34"/>
        </w:numPr>
        <w:contextualSpacing/>
        <w:jc w:val="both"/>
        <w:rPr>
          <w:rFonts w:eastAsia="Calibri" w:cs="Times New Roman"/>
          <w:szCs w:val="24"/>
          <w:lang w:val="hr-HR"/>
        </w:rPr>
      </w:pPr>
      <w:r w:rsidRPr="007841C8">
        <w:rPr>
          <w:rFonts w:eastAsia="Calibri" w:cs="Times New Roman"/>
          <w:szCs w:val="24"/>
          <w:lang w:val="hr-HR"/>
        </w:rPr>
        <w:t>Obuća za školarce</w:t>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t xml:space="preserve">16.000,00 kn </w:t>
      </w:r>
    </w:p>
    <w:p w:rsidR="00122709" w:rsidRPr="007841C8" w:rsidRDefault="00122709" w:rsidP="00122709">
      <w:pPr>
        <w:numPr>
          <w:ilvl w:val="0"/>
          <w:numId w:val="34"/>
        </w:numPr>
        <w:contextualSpacing/>
        <w:jc w:val="both"/>
        <w:rPr>
          <w:rFonts w:eastAsia="Calibri" w:cs="Times New Roman"/>
          <w:szCs w:val="24"/>
          <w:lang w:val="hr-HR"/>
        </w:rPr>
      </w:pPr>
      <w:r w:rsidRPr="007841C8">
        <w:rPr>
          <w:rFonts w:eastAsia="Calibri" w:cs="Times New Roman"/>
          <w:szCs w:val="24"/>
          <w:lang w:val="hr-HR"/>
        </w:rPr>
        <w:t xml:space="preserve">Tekuće pomoći OŠ                                              </w:t>
      </w:r>
      <w:r>
        <w:rPr>
          <w:rFonts w:eastAsia="Calibri" w:cs="Times New Roman"/>
          <w:szCs w:val="24"/>
          <w:lang w:val="hr-HR"/>
        </w:rPr>
        <w:t xml:space="preserve">                               1</w:t>
      </w:r>
      <w:r w:rsidRPr="007841C8">
        <w:rPr>
          <w:rFonts w:eastAsia="Calibri" w:cs="Times New Roman"/>
          <w:szCs w:val="24"/>
          <w:lang w:val="hr-HR"/>
        </w:rPr>
        <w:t>0.000,00 kn</w:t>
      </w:r>
    </w:p>
    <w:p w:rsidR="00122709" w:rsidRPr="007841C8" w:rsidRDefault="00122709" w:rsidP="00122709">
      <w:pPr>
        <w:numPr>
          <w:ilvl w:val="0"/>
          <w:numId w:val="34"/>
        </w:numPr>
        <w:contextualSpacing/>
        <w:jc w:val="both"/>
        <w:rPr>
          <w:rFonts w:eastAsia="Calibri" w:cs="Times New Roman"/>
          <w:szCs w:val="24"/>
          <w:lang w:val="hr-HR"/>
        </w:rPr>
      </w:pPr>
      <w:r w:rsidRPr="007841C8">
        <w:rPr>
          <w:rFonts w:eastAsia="Calibri" w:cs="Times New Roman"/>
          <w:szCs w:val="24"/>
          <w:lang w:val="hr-HR"/>
        </w:rPr>
        <w:t>Sufinancir</w:t>
      </w:r>
      <w:r>
        <w:rPr>
          <w:rFonts w:eastAsia="Calibri" w:cs="Times New Roman"/>
          <w:szCs w:val="24"/>
          <w:lang w:val="hr-HR"/>
        </w:rPr>
        <w:t>anje ekskurzije učenicima</w:t>
      </w:r>
      <w:r>
        <w:rPr>
          <w:rFonts w:eastAsia="Calibri" w:cs="Times New Roman"/>
          <w:szCs w:val="24"/>
          <w:lang w:val="hr-HR"/>
        </w:rPr>
        <w:tab/>
      </w:r>
      <w:r>
        <w:rPr>
          <w:rFonts w:eastAsia="Calibri" w:cs="Times New Roman"/>
          <w:szCs w:val="24"/>
          <w:lang w:val="hr-HR"/>
        </w:rPr>
        <w:tab/>
      </w:r>
      <w:r>
        <w:rPr>
          <w:rFonts w:eastAsia="Calibri" w:cs="Times New Roman"/>
          <w:szCs w:val="24"/>
          <w:lang w:val="hr-HR"/>
        </w:rPr>
        <w:tab/>
      </w:r>
      <w:r>
        <w:rPr>
          <w:rFonts w:eastAsia="Calibri" w:cs="Times New Roman"/>
          <w:szCs w:val="24"/>
          <w:lang w:val="hr-HR"/>
        </w:rPr>
        <w:tab/>
      </w:r>
      <w:r>
        <w:rPr>
          <w:rFonts w:eastAsia="Calibri" w:cs="Times New Roman"/>
          <w:szCs w:val="24"/>
          <w:lang w:val="hr-HR"/>
        </w:rPr>
        <w:tab/>
        <w:t>32</w:t>
      </w:r>
      <w:r w:rsidRPr="007841C8">
        <w:rPr>
          <w:rFonts w:eastAsia="Calibri" w:cs="Times New Roman"/>
          <w:szCs w:val="24"/>
          <w:lang w:val="hr-HR"/>
        </w:rPr>
        <w:t>.000,00 kn</w:t>
      </w:r>
    </w:p>
    <w:p w:rsidR="00122709" w:rsidRDefault="00122709" w:rsidP="00122709">
      <w:pPr>
        <w:numPr>
          <w:ilvl w:val="0"/>
          <w:numId w:val="34"/>
        </w:numPr>
        <w:contextualSpacing/>
        <w:jc w:val="both"/>
        <w:rPr>
          <w:rFonts w:eastAsia="Calibri" w:cs="Times New Roman"/>
          <w:szCs w:val="24"/>
          <w:lang w:val="hr-HR"/>
        </w:rPr>
      </w:pPr>
      <w:r w:rsidRPr="007841C8">
        <w:rPr>
          <w:rFonts w:eastAsia="Calibri" w:cs="Times New Roman"/>
          <w:szCs w:val="24"/>
          <w:lang w:val="hr-HR"/>
        </w:rPr>
        <w:t>Radne bilježnice za učenike</w:t>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r>
      <w:r w:rsidRPr="007841C8">
        <w:rPr>
          <w:rFonts w:eastAsia="Calibri" w:cs="Times New Roman"/>
          <w:szCs w:val="24"/>
          <w:lang w:val="hr-HR"/>
        </w:rPr>
        <w:tab/>
        <w:t>14.000,00 kn</w:t>
      </w:r>
    </w:p>
    <w:p w:rsidR="00122709" w:rsidRPr="007841C8" w:rsidRDefault="00122709" w:rsidP="00122709">
      <w:pPr>
        <w:numPr>
          <w:ilvl w:val="0"/>
          <w:numId w:val="34"/>
        </w:numPr>
        <w:contextualSpacing/>
        <w:jc w:val="both"/>
        <w:rPr>
          <w:rFonts w:eastAsia="Calibri" w:cs="Times New Roman"/>
          <w:szCs w:val="24"/>
          <w:lang w:val="hr-HR"/>
        </w:rPr>
      </w:pPr>
      <w:r>
        <w:rPr>
          <w:rFonts w:eastAsia="Calibri" w:cs="Times New Roman"/>
          <w:szCs w:val="24"/>
          <w:lang w:val="hr-HR"/>
        </w:rPr>
        <w:t>Prehrana učenika</w:t>
      </w:r>
      <w:r>
        <w:rPr>
          <w:rFonts w:eastAsia="Calibri" w:cs="Times New Roman"/>
          <w:szCs w:val="24"/>
          <w:lang w:val="hr-HR"/>
        </w:rPr>
        <w:tab/>
      </w:r>
      <w:r>
        <w:rPr>
          <w:rFonts w:eastAsia="Calibri" w:cs="Times New Roman"/>
          <w:szCs w:val="24"/>
          <w:lang w:val="hr-HR"/>
        </w:rPr>
        <w:tab/>
      </w:r>
      <w:r>
        <w:rPr>
          <w:rFonts w:eastAsia="Calibri" w:cs="Times New Roman"/>
          <w:szCs w:val="24"/>
          <w:lang w:val="hr-HR"/>
        </w:rPr>
        <w:tab/>
      </w:r>
      <w:r>
        <w:rPr>
          <w:rFonts w:eastAsia="Calibri" w:cs="Times New Roman"/>
          <w:szCs w:val="24"/>
          <w:lang w:val="hr-HR"/>
        </w:rPr>
        <w:tab/>
      </w:r>
      <w:r>
        <w:rPr>
          <w:rFonts w:eastAsia="Calibri" w:cs="Times New Roman"/>
          <w:szCs w:val="24"/>
          <w:lang w:val="hr-HR"/>
        </w:rPr>
        <w:tab/>
      </w:r>
      <w:r>
        <w:rPr>
          <w:rFonts w:eastAsia="Calibri" w:cs="Times New Roman"/>
          <w:szCs w:val="24"/>
          <w:lang w:val="hr-HR"/>
        </w:rPr>
        <w:tab/>
      </w:r>
      <w:r>
        <w:rPr>
          <w:rFonts w:eastAsia="Calibri" w:cs="Times New Roman"/>
          <w:szCs w:val="24"/>
          <w:lang w:val="hr-HR"/>
        </w:rPr>
        <w:tab/>
        <w:t>28.000,00 kn</w:t>
      </w:r>
    </w:p>
    <w:p w:rsidR="00122709" w:rsidRPr="00B44891" w:rsidRDefault="00122709" w:rsidP="00122709">
      <w:pPr>
        <w:ind w:left="720"/>
        <w:contextualSpacing/>
        <w:jc w:val="both"/>
        <w:rPr>
          <w:rFonts w:eastAsia="Calibri" w:cs="Times New Roman"/>
          <w:b/>
          <w:szCs w:val="24"/>
          <w:lang w:val="hr-HR"/>
        </w:rPr>
      </w:pPr>
      <w:r w:rsidRPr="00B44891">
        <w:rPr>
          <w:rFonts w:eastAsia="Calibri" w:cs="Times New Roman"/>
          <w:b/>
          <w:szCs w:val="24"/>
          <w:lang w:val="hr-HR"/>
        </w:rPr>
        <w:t>UKUPNO:</w:t>
      </w:r>
      <w:r w:rsidRPr="00B44891">
        <w:rPr>
          <w:rFonts w:eastAsia="Calibri" w:cs="Times New Roman"/>
          <w:b/>
          <w:szCs w:val="24"/>
          <w:lang w:val="hr-HR"/>
        </w:rPr>
        <w:tab/>
      </w:r>
      <w:r w:rsidRPr="00B44891">
        <w:rPr>
          <w:rFonts w:eastAsia="Calibri" w:cs="Times New Roman"/>
          <w:b/>
          <w:szCs w:val="24"/>
          <w:lang w:val="hr-HR"/>
        </w:rPr>
        <w:tab/>
      </w:r>
      <w:r w:rsidRPr="00B44891">
        <w:rPr>
          <w:rFonts w:eastAsia="Calibri" w:cs="Times New Roman"/>
          <w:b/>
          <w:szCs w:val="24"/>
          <w:lang w:val="hr-HR"/>
        </w:rPr>
        <w:tab/>
      </w:r>
      <w:r w:rsidRPr="00B44891">
        <w:rPr>
          <w:rFonts w:eastAsia="Calibri" w:cs="Times New Roman"/>
          <w:b/>
          <w:szCs w:val="24"/>
          <w:lang w:val="hr-HR"/>
        </w:rPr>
        <w:tab/>
      </w:r>
      <w:r w:rsidRPr="00B44891">
        <w:rPr>
          <w:rFonts w:eastAsia="Calibri" w:cs="Times New Roman"/>
          <w:b/>
          <w:szCs w:val="24"/>
          <w:lang w:val="hr-HR"/>
        </w:rPr>
        <w:tab/>
      </w:r>
      <w:r w:rsidRPr="00B44891">
        <w:rPr>
          <w:rFonts w:eastAsia="Calibri" w:cs="Times New Roman"/>
          <w:b/>
          <w:szCs w:val="24"/>
          <w:lang w:val="hr-HR"/>
        </w:rPr>
        <w:tab/>
      </w:r>
      <w:r w:rsidRPr="00B44891">
        <w:rPr>
          <w:rFonts w:eastAsia="Calibri" w:cs="Times New Roman"/>
          <w:b/>
          <w:szCs w:val="24"/>
          <w:lang w:val="hr-HR"/>
        </w:rPr>
        <w:tab/>
      </w:r>
      <w:r w:rsidRPr="00B44891">
        <w:rPr>
          <w:rFonts w:eastAsia="Calibri" w:cs="Times New Roman"/>
          <w:b/>
          <w:szCs w:val="24"/>
          <w:lang w:val="hr-HR"/>
        </w:rPr>
        <w:tab/>
        <w:t xml:space="preserve">          </w:t>
      </w:r>
      <w:r>
        <w:rPr>
          <w:rFonts w:eastAsia="Calibri" w:cs="Times New Roman"/>
          <w:b/>
          <w:szCs w:val="24"/>
          <w:lang w:val="hr-HR"/>
        </w:rPr>
        <w:t>407</w:t>
      </w:r>
      <w:r w:rsidRPr="00B44891">
        <w:rPr>
          <w:rFonts w:eastAsia="Calibri" w:cs="Times New Roman"/>
          <w:b/>
          <w:szCs w:val="24"/>
          <w:lang w:val="hr-HR"/>
        </w:rPr>
        <w:t>.000,00kn</w:t>
      </w:r>
      <w:r>
        <w:rPr>
          <w:rFonts w:eastAsia="Calibri" w:cs="Times New Roman"/>
          <w:b/>
          <w:szCs w:val="24"/>
          <w:lang w:val="hr-HR"/>
        </w:rPr>
        <w:t>“</w:t>
      </w:r>
    </w:p>
    <w:p w:rsidR="00122709" w:rsidRPr="00B44891" w:rsidRDefault="00122709" w:rsidP="00122709">
      <w:pPr>
        <w:jc w:val="center"/>
        <w:rPr>
          <w:rFonts w:eastAsia="Calibri" w:cs="Times New Roman"/>
          <w:b/>
          <w:szCs w:val="24"/>
          <w:lang w:val="hr-HR"/>
        </w:rPr>
      </w:pPr>
      <w:r w:rsidRPr="00B44891">
        <w:rPr>
          <w:rFonts w:eastAsia="Calibri" w:cs="Times New Roman"/>
          <w:b/>
          <w:szCs w:val="24"/>
          <w:lang w:val="hr-HR"/>
        </w:rPr>
        <w:lastRenderedPageBreak/>
        <w:t>II</w:t>
      </w:r>
    </w:p>
    <w:p w:rsidR="00122709" w:rsidRDefault="00122709" w:rsidP="00122709">
      <w:pPr>
        <w:suppressAutoHyphens/>
        <w:ind w:firstLine="720"/>
        <w:jc w:val="both"/>
        <w:rPr>
          <w:rFonts w:eastAsia="Andale Sans UI" w:cs="Times New Roman"/>
          <w:kern w:val="2"/>
          <w:szCs w:val="24"/>
          <w:lang w:val="hr-HR" w:eastAsia="zh-CN"/>
        </w:rPr>
      </w:pPr>
      <w:r w:rsidRPr="008B2B0A">
        <w:rPr>
          <w:rFonts w:eastAsia="Andale Sans UI" w:cs="Times New Roman"/>
          <w:kern w:val="2"/>
          <w:szCs w:val="24"/>
          <w:lang w:val="hr-HR" w:eastAsia="zh-CN"/>
        </w:rPr>
        <w:t xml:space="preserve">Ostale odredbe Programa </w:t>
      </w:r>
      <w:r>
        <w:rPr>
          <w:rFonts w:eastAsia="Andale Sans UI" w:cs="Times New Roman"/>
          <w:kern w:val="2"/>
          <w:szCs w:val="24"/>
          <w:lang w:val="hr-HR" w:eastAsia="zh-CN"/>
        </w:rPr>
        <w:t xml:space="preserve">se </w:t>
      </w:r>
      <w:r w:rsidRPr="008B2B0A">
        <w:rPr>
          <w:rFonts w:eastAsia="Andale Sans UI" w:cs="Times New Roman"/>
          <w:kern w:val="2"/>
          <w:szCs w:val="24"/>
          <w:lang w:val="hr-HR" w:eastAsia="zh-CN"/>
        </w:rPr>
        <w:t xml:space="preserve">ne mijenjaju niti se dopunjavaju. </w:t>
      </w:r>
      <w:r w:rsidRPr="008B2B0A">
        <w:rPr>
          <w:rFonts w:eastAsia="Andale Sans UI" w:cs="Times New Roman"/>
          <w:kern w:val="2"/>
          <w:szCs w:val="24"/>
          <w:lang w:val="hr-HR" w:eastAsia="zh-CN"/>
        </w:rPr>
        <w:cr/>
      </w:r>
    </w:p>
    <w:p w:rsidR="00122709" w:rsidRPr="00122709" w:rsidRDefault="00122709" w:rsidP="00122709">
      <w:pPr>
        <w:suppressAutoHyphens/>
        <w:jc w:val="center"/>
        <w:rPr>
          <w:rFonts w:eastAsia="Andale Sans UI" w:cs="Times New Roman"/>
          <w:kern w:val="2"/>
          <w:szCs w:val="24"/>
          <w:lang w:val="hr-HR" w:eastAsia="zh-CN"/>
        </w:rPr>
      </w:pPr>
      <w:r w:rsidRPr="00CC4DC3">
        <w:rPr>
          <w:rFonts w:eastAsia="Calibri" w:cs="Times New Roman"/>
          <w:b/>
          <w:bCs/>
          <w:szCs w:val="24"/>
          <w:lang w:val="hr-HR"/>
        </w:rPr>
        <w:t>III</w:t>
      </w:r>
    </w:p>
    <w:p w:rsidR="00122709" w:rsidRPr="00456E09" w:rsidRDefault="00122709" w:rsidP="00122709">
      <w:pPr>
        <w:keepNext/>
        <w:jc w:val="both"/>
        <w:outlineLvl w:val="0"/>
        <w:rPr>
          <w:rFonts w:eastAsia="Calibri" w:cs="Times New Roman"/>
          <w:szCs w:val="24"/>
          <w:lang w:val="hr-HR"/>
        </w:rPr>
      </w:pPr>
      <w:r>
        <w:rPr>
          <w:rFonts w:eastAsia="Calibri" w:cs="Times New Roman"/>
          <w:szCs w:val="24"/>
          <w:lang w:val="hr-HR"/>
        </w:rPr>
        <w:tab/>
      </w:r>
      <w:r w:rsidRPr="00456E09">
        <w:rPr>
          <w:rFonts w:eastAsia="Calibri" w:cs="Times New Roman"/>
          <w:szCs w:val="24"/>
          <w:lang w:val="hr-HR"/>
        </w:rPr>
        <w:t xml:space="preserve">Izmjene i dopune </w:t>
      </w:r>
      <w:r w:rsidRPr="00C90DE3">
        <w:rPr>
          <w:rFonts w:eastAsia="Calibri" w:cs="Times New Roman"/>
          <w:szCs w:val="24"/>
          <w:lang w:val="hr-HR"/>
        </w:rPr>
        <w:t>Programa javnih potreba u obrazovanju</w:t>
      </w:r>
      <w:r w:rsidRPr="00B44891">
        <w:rPr>
          <w:rFonts w:eastAsia="Calibri" w:cs="Times New Roman"/>
          <w:b/>
          <w:szCs w:val="24"/>
          <w:lang w:val="hr-HR"/>
        </w:rPr>
        <w:t xml:space="preserve"> </w:t>
      </w:r>
      <w:r w:rsidRPr="00456E09">
        <w:rPr>
          <w:rFonts w:eastAsia="Calibri" w:cs="Times New Roman"/>
          <w:szCs w:val="24"/>
          <w:lang w:val="hr-HR"/>
        </w:rPr>
        <w:t>Općine Negoslavci za 2022. godinu</w:t>
      </w:r>
      <w:r w:rsidRPr="00456E09">
        <w:rPr>
          <w:rFonts w:eastAsia="Andale Sans UI" w:cs="Times New Roman"/>
          <w:kern w:val="2"/>
          <w:szCs w:val="24"/>
          <w:lang w:val="hr-HR" w:eastAsia="zh-CN"/>
        </w:rPr>
        <w:t xml:space="preserve"> </w:t>
      </w:r>
      <w:r w:rsidRPr="00456E09">
        <w:rPr>
          <w:rFonts w:eastAsia="Calibri" w:cs="Times New Roman"/>
          <w:szCs w:val="24"/>
          <w:lang w:val="hr-HR"/>
        </w:rPr>
        <w:t>stupaju na snagu osmog dana od dana objave u Službenom glasniku Općine Negoslavci</w:t>
      </w:r>
      <w:r>
        <w:rPr>
          <w:rFonts w:eastAsia="Calibri" w:cs="Times New Roman"/>
          <w:szCs w:val="24"/>
          <w:lang w:val="hr-HR"/>
        </w:rPr>
        <w:t>.</w:t>
      </w:r>
      <w:r w:rsidRPr="00456E09">
        <w:rPr>
          <w:rFonts w:eastAsia="Calibri" w:cs="Times New Roman"/>
          <w:szCs w:val="24"/>
          <w:lang w:val="hr-HR"/>
        </w:rPr>
        <w:t xml:space="preserve"> </w:t>
      </w:r>
    </w:p>
    <w:p w:rsidR="00122709" w:rsidRDefault="00122709" w:rsidP="00122709">
      <w:pPr>
        <w:jc w:val="both"/>
        <w:rPr>
          <w:rFonts w:eastAsia="Calibri" w:cs="Times New Roman"/>
          <w:szCs w:val="24"/>
          <w:lang w:val="hr-HR"/>
        </w:rPr>
      </w:pPr>
    </w:p>
    <w:p w:rsidR="00122709" w:rsidRPr="00122709" w:rsidRDefault="00122709" w:rsidP="00122709">
      <w:pPr>
        <w:jc w:val="both"/>
        <w:rPr>
          <w:rFonts w:eastAsia="Calibri" w:cs="Times New Roman"/>
          <w:szCs w:val="24"/>
          <w:lang w:val="hr-HR"/>
        </w:rPr>
      </w:pPr>
      <w:r w:rsidRPr="00122709">
        <w:rPr>
          <w:rFonts w:eastAsia="Calibri" w:cs="Times New Roman"/>
          <w:szCs w:val="24"/>
          <w:lang w:val="hr-HR"/>
        </w:rPr>
        <w:t>KLASA: 400-08/21-01/01</w:t>
      </w:r>
    </w:p>
    <w:p w:rsidR="00122709" w:rsidRPr="00122709" w:rsidRDefault="00122709" w:rsidP="00122709">
      <w:pPr>
        <w:jc w:val="both"/>
        <w:rPr>
          <w:rFonts w:eastAsia="Calibri" w:cs="Times New Roman"/>
          <w:szCs w:val="24"/>
          <w:lang w:val="hr-HR"/>
        </w:rPr>
      </w:pPr>
      <w:r w:rsidRPr="00122709">
        <w:rPr>
          <w:rFonts w:eastAsia="Calibri" w:cs="Times New Roman"/>
          <w:szCs w:val="24"/>
          <w:lang w:val="hr-HR"/>
        </w:rPr>
        <w:t>URBROJ: 2196-19-02-22-07</w:t>
      </w:r>
    </w:p>
    <w:p w:rsidR="00122709" w:rsidRPr="00122709" w:rsidRDefault="00122709" w:rsidP="00122709">
      <w:pPr>
        <w:jc w:val="both"/>
        <w:rPr>
          <w:rFonts w:eastAsia="Calibri" w:cs="Times New Roman"/>
          <w:szCs w:val="24"/>
          <w:lang w:val="hr-HR"/>
        </w:rPr>
      </w:pPr>
      <w:r w:rsidRPr="00122709">
        <w:rPr>
          <w:rFonts w:eastAsia="Calibri" w:cs="Times New Roman"/>
          <w:szCs w:val="24"/>
          <w:lang w:val="hr-HR"/>
        </w:rPr>
        <w:t>Negoslavci, 15.06.2022. godine</w:t>
      </w:r>
    </w:p>
    <w:p w:rsidR="00122709" w:rsidRPr="00456E09" w:rsidRDefault="00122709" w:rsidP="00122709">
      <w:pPr>
        <w:jc w:val="both"/>
        <w:rPr>
          <w:rFonts w:eastAsia="Calibri" w:cs="Times New Roman"/>
          <w:szCs w:val="24"/>
          <w:lang w:val="hr-HR"/>
        </w:rPr>
      </w:pPr>
    </w:p>
    <w:p w:rsidR="00122709" w:rsidRDefault="00122709" w:rsidP="00122709">
      <w:pPr>
        <w:jc w:val="center"/>
        <w:rPr>
          <w:rFonts w:eastAsia="Calibri" w:cs="Times New Roman"/>
          <w:b/>
          <w:szCs w:val="24"/>
          <w:lang w:val="hr-HR"/>
        </w:rPr>
      </w:pPr>
      <w:r>
        <w:rPr>
          <w:rFonts w:eastAsia="Calibri" w:cs="Times New Roman"/>
          <w:b/>
          <w:szCs w:val="24"/>
          <w:lang w:val="hr-HR"/>
        </w:rPr>
        <w:t>P</w:t>
      </w:r>
      <w:r w:rsidRPr="00B44891">
        <w:rPr>
          <w:rFonts w:eastAsia="Calibri" w:cs="Times New Roman"/>
          <w:b/>
          <w:szCs w:val="24"/>
          <w:lang w:val="hr-HR"/>
        </w:rPr>
        <w:t>redsjednik Općinskog vijeća</w:t>
      </w:r>
      <w:r>
        <w:rPr>
          <w:rFonts w:eastAsia="Calibri" w:cs="Times New Roman"/>
          <w:b/>
          <w:szCs w:val="24"/>
          <w:lang w:val="hr-HR"/>
        </w:rPr>
        <w:t>:</w:t>
      </w:r>
    </w:p>
    <w:p w:rsidR="00122709" w:rsidRDefault="00122709" w:rsidP="00122709">
      <w:pPr>
        <w:jc w:val="center"/>
        <w:rPr>
          <w:rFonts w:eastAsia="Calibri" w:cs="Times New Roman"/>
          <w:szCs w:val="24"/>
          <w:lang w:val="hr-HR"/>
        </w:rPr>
      </w:pPr>
      <w:r>
        <w:rPr>
          <w:rFonts w:eastAsia="Calibri" w:cs="Times New Roman"/>
          <w:szCs w:val="24"/>
          <w:lang w:val="hr-HR"/>
        </w:rPr>
        <w:t>Miodrag Mišanović</w:t>
      </w:r>
    </w:p>
    <w:p w:rsidR="00122709" w:rsidRPr="00A74E96" w:rsidRDefault="00122709" w:rsidP="00122709">
      <w:pPr>
        <w:jc w:val="center"/>
        <w:rPr>
          <w:rFonts w:eastAsia="Calibri" w:cs="Times New Roman"/>
          <w:szCs w:val="24"/>
          <w:lang w:val="hr-HR"/>
        </w:rPr>
      </w:pPr>
      <w:r>
        <w:rPr>
          <w:rFonts w:eastAsia="Times New Roman" w:cs="Times New Roman"/>
          <w:noProof/>
          <w:sz w:val="22"/>
        </w:rPr>
        <w:drawing>
          <wp:inline distT="0" distB="0" distL="0" distR="0" wp14:anchorId="4CC55449" wp14:editId="493F47B1">
            <wp:extent cx="5761355" cy="36830"/>
            <wp:effectExtent l="0" t="0" r="0" b="127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515D2B" w:rsidRPr="00A041FC" w:rsidRDefault="00515D2B" w:rsidP="00515D2B">
      <w:pPr>
        <w:jc w:val="both"/>
        <w:rPr>
          <w:rFonts w:eastAsia="Calibri" w:cs="Times New Roman"/>
          <w:szCs w:val="24"/>
          <w:lang w:val="hr-HR"/>
        </w:rPr>
      </w:pPr>
      <w:r w:rsidRPr="00AF497B">
        <w:rPr>
          <w:rFonts w:eastAsia="Times New Roman" w:cs="Times New Roman"/>
          <w:szCs w:val="24"/>
          <w:lang w:val="en-AU" w:eastAsia="hr-HR"/>
        </w:rPr>
        <w:tab/>
      </w:r>
    </w:p>
    <w:p w:rsidR="00515D2B" w:rsidRPr="00A041FC" w:rsidRDefault="00515D2B" w:rsidP="00515D2B">
      <w:pPr>
        <w:jc w:val="both"/>
        <w:rPr>
          <w:rFonts w:eastAsia="Calibri" w:cs="Times New Roman"/>
          <w:szCs w:val="24"/>
          <w:lang w:val="hr-HR"/>
        </w:rPr>
      </w:pPr>
      <w:r w:rsidRPr="00A041FC">
        <w:rPr>
          <w:rFonts w:eastAsia="Calibri" w:cs="Times New Roman"/>
          <w:szCs w:val="24"/>
          <w:lang w:val="hr-HR"/>
        </w:rPr>
        <w:tab/>
      </w:r>
      <w:r>
        <w:rPr>
          <w:rFonts w:eastAsia="Calibri" w:cs="Times New Roman"/>
          <w:szCs w:val="24"/>
          <w:lang w:val="hr-HR"/>
        </w:rPr>
        <w:t>Na temelju članka 35. i članka</w:t>
      </w:r>
      <w:r w:rsidRPr="005D6DE6">
        <w:rPr>
          <w:rFonts w:eastAsia="Calibri" w:cs="Times New Roman"/>
          <w:szCs w:val="24"/>
          <w:lang w:val="hr-HR"/>
        </w:rPr>
        <w:t xml:space="preserve"> 48. Zakona o lokalnoj i područnoj (regionalnoj) samoupravi </w:t>
      </w:r>
      <w:r>
        <w:rPr>
          <w:rFonts w:eastAsia="Calibri" w:cs="Times New Roman"/>
          <w:szCs w:val="24"/>
          <w:lang w:val="hr-HR"/>
        </w:rPr>
        <w:t>("Narodne novine"</w:t>
      </w:r>
      <w:r w:rsidRPr="005D6DE6">
        <w:rPr>
          <w:rFonts w:eastAsia="Calibri" w:cs="Times New Roman"/>
          <w:szCs w:val="24"/>
          <w:lang w:val="hr-HR"/>
        </w:rPr>
        <w:t xml:space="preserve"> br</w:t>
      </w:r>
      <w:r>
        <w:rPr>
          <w:rFonts w:eastAsia="Calibri" w:cs="Times New Roman"/>
          <w:szCs w:val="24"/>
          <w:lang w:val="hr-HR"/>
        </w:rPr>
        <w:t>oj 33/01, 60/01, 129/05, 109/07, 125/08, 36/09, 150/11, 144/12</w:t>
      </w:r>
      <w:r w:rsidRPr="005D6DE6">
        <w:rPr>
          <w:rFonts w:eastAsia="Calibri" w:cs="Times New Roman"/>
          <w:szCs w:val="24"/>
          <w:lang w:val="hr-HR"/>
        </w:rPr>
        <w:t>, 19</w:t>
      </w:r>
      <w:r>
        <w:rPr>
          <w:rFonts w:eastAsia="Calibri" w:cs="Times New Roman"/>
          <w:szCs w:val="24"/>
          <w:lang w:val="hr-HR"/>
        </w:rPr>
        <w:t xml:space="preserve">/13. – pročišćeni tekst, 137/15 – ispravak i 123/17), članka 289. </w:t>
      </w:r>
      <w:r w:rsidRPr="006A7FD3">
        <w:rPr>
          <w:rFonts w:eastAsia="Calibri" w:cs="Times New Roman"/>
          <w:szCs w:val="24"/>
          <w:lang w:val="hr-HR"/>
        </w:rPr>
        <w:t>Zakon o socija</w:t>
      </w:r>
      <w:r>
        <w:rPr>
          <w:rFonts w:eastAsia="Calibri" w:cs="Times New Roman"/>
          <w:szCs w:val="24"/>
          <w:lang w:val="hr-HR"/>
        </w:rPr>
        <w:t>lnoj skrbi ("Narodne novine" broj 18/22 i 46/22</w:t>
      </w:r>
      <w:r w:rsidRPr="006A7FD3">
        <w:rPr>
          <w:rFonts w:eastAsia="Calibri" w:cs="Times New Roman"/>
          <w:szCs w:val="24"/>
          <w:lang w:val="hr-HR"/>
        </w:rPr>
        <w:t>)</w:t>
      </w:r>
      <w:r>
        <w:rPr>
          <w:rFonts w:eastAsia="Calibri" w:cs="Times New Roman"/>
          <w:szCs w:val="24"/>
          <w:lang w:val="hr-HR"/>
        </w:rPr>
        <w:t xml:space="preserve"> i</w:t>
      </w:r>
      <w:r w:rsidRPr="00A041FC">
        <w:rPr>
          <w:rFonts w:eastAsia="Calibri" w:cs="Times New Roman"/>
          <w:szCs w:val="24"/>
          <w:lang w:val="hr-HR"/>
        </w:rPr>
        <w:t xml:space="preserve"> članka 19</w:t>
      </w:r>
      <w:r>
        <w:rPr>
          <w:rFonts w:eastAsia="Calibri" w:cs="Times New Roman"/>
          <w:szCs w:val="24"/>
          <w:lang w:val="hr-HR"/>
        </w:rPr>
        <w:t>., stavka 1., točke 2. Statuta</w:t>
      </w:r>
      <w:r w:rsidRPr="00A041FC">
        <w:rPr>
          <w:rFonts w:eastAsia="Calibri" w:cs="Times New Roman"/>
          <w:szCs w:val="24"/>
          <w:lang w:val="hr-HR"/>
        </w:rPr>
        <w:t xml:space="preserve"> Općine Negoslavci (</w:t>
      </w:r>
      <w:r>
        <w:rPr>
          <w:rFonts w:eastAsia="Calibri" w:cs="Times New Roman"/>
          <w:szCs w:val="24"/>
          <w:lang w:val="hr-HR"/>
        </w:rPr>
        <w:t>„Službeni glasnik</w:t>
      </w:r>
      <w:r w:rsidRPr="00A041FC">
        <w:rPr>
          <w:rFonts w:eastAsia="Calibri" w:cs="Times New Roman"/>
          <w:szCs w:val="24"/>
          <w:lang w:val="hr-HR"/>
        </w:rPr>
        <w:t xml:space="preserve"> </w:t>
      </w:r>
      <w:r>
        <w:rPr>
          <w:rFonts w:eastAsia="Calibri" w:cs="Times New Roman"/>
          <w:szCs w:val="24"/>
          <w:lang w:val="hr-HR"/>
        </w:rPr>
        <w:t>Općine Negoslavci“ broj 1/21</w:t>
      </w:r>
      <w:r w:rsidRPr="00A041FC">
        <w:rPr>
          <w:rFonts w:eastAsia="Calibri" w:cs="Times New Roman"/>
          <w:szCs w:val="24"/>
          <w:lang w:val="hr-HR"/>
        </w:rPr>
        <w:t xml:space="preserve">), Općinsko vijeće Općine Negoslavci na svojoj redovnoj sjednici održanoj dana </w:t>
      </w:r>
      <w:r>
        <w:rPr>
          <w:rFonts w:eastAsia="Calibri" w:cs="Times New Roman"/>
          <w:szCs w:val="24"/>
          <w:lang w:val="hr-HR"/>
        </w:rPr>
        <w:t>15</w:t>
      </w:r>
      <w:r w:rsidRPr="00A041FC">
        <w:rPr>
          <w:rFonts w:eastAsia="Calibri" w:cs="Times New Roman"/>
          <w:szCs w:val="24"/>
          <w:lang w:val="hr-HR"/>
        </w:rPr>
        <w:t>.</w:t>
      </w:r>
      <w:r w:rsidR="004C7473">
        <w:rPr>
          <w:rFonts w:eastAsia="Calibri" w:cs="Times New Roman"/>
          <w:szCs w:val="24"/>
          <w:lang w:val="hr-HR"/>
        </w:rPr>
        <w:t>0</w:t>
      </w:r>
      <w:r>
        <w:rPr>
          <w:rFonts w:eastAsia="Calibri" w:cs="Times New Roman"/>
          <w:szCs w:val="24"/>
          <w:lang w:val="hr-HR"/>
        </w:rPr>
        <w:t>6</w:t>
      </w:r>
      <w:r w:rsidRPr="00A041FC">
        <w:rPr>
          <w:rFonts w:eastAsia="Calibri" w:cs="Times New Roman"/>
          <w:szCs w:val="24"/>
          <w:lang w:val="hr-HR"/>
        </w:rPr>
        <w:t>.202</w:t>
      </w:r>
      <w:r>
        <w:rPr>
          <w:rFonts w:eastAsia="Calibri" w:cs="Times New Roman"/>
          <w:szCs w:val="24"/>
          <w:lang w:val="hr-HR"/>
        </w:rPr>
        <w:t>2</w:t>
      </w:r>
      <w:r w:rsidRPr="00A041FC">
        <w:rPr>
          <w:rFonts w:eastAsia="Calibri" w:cs="Times New Roman"/>
          <w:szCs w:val="24"/>
          <w:lang w:val="hr-HR"/>
        </w:rPr>
        <w:t>. godine donosi</w:t>
      </w:r>
    </w:p>
    <w:p w:rsidR="00515D2B" w:rsidRPr="00AF497B" w:rsidRDefault="00515D2B" w:rsidP="00515D2B">
      <w:pPr>
        <w:jc w:val="both"/>
        <w:rPr>
          <w:rFonts w:eastAsia="Times New Roman" w:cs="Times New Roman"/>
          <w:szCs w:val="24"/>
          <w:lang w:val="en-AU" w:eastAsia="hr-HR"/>
        </w:rPr>
      </w:pPr>
    </w:p>
    <w:p w:rsidR="00515D2B" w:rsidRPr="00AF497B" w:rsidRDefault="00515D2B" w:rsidP="00515D2B">
      <w:pPr>
        <w:keepNext/>
        <w:jc w:val="center"/>
        <w:outlineLvl w:val="0"/>
        <w:rPr>
          <w:rFonts w:eastAsia="Times New Roman" w:cs="Times New Roman"/>
          <w:b/>
          <w:szCs w:val="24"/>
          <w:lang w:val="hr-HR" w:eastAsia="hr-HR"/>
        </w:rPr>
      </w:pPr>
      <w:bookmarkStart w:id="7" w:name="_Toc62727866"/>
      <w:r w:rsidRPr="00AF497B">
        <w:rPr>
          <w:rFonts w:eastAsia="Times New Roman" w:cs="Times New Roman"/>
          <w:b/>
          <w:szCs w:val="24"/>
          <w:lang w:val="hr-HR" w:eastAsia="hr-HR"/>
        </w:rPr>
        <w:t xml:space="preserve">Program </w:t>
      </w:r>
      <w:bookmarkStart w:id="8" w:name="_Hlk106190571"/>
      <w:r>
        <w:rPr>
          <w:rFonts w:eastAsia="Times New Roman" w:cs="Times New Roman"/>
          <w:b/>
          <w:szCs w:val="24"/>
          <w:lang w:val="hr-HR" w:eastAsia="hr-HR"/>
        </w:rPr>
        <w:t>javnih potreba u socijalnoj skrbi Općini</w:t>
      </w:r>
      <w:r w:rsidRPr="00AF497B">
        <w:rPr>
          <w:rFonts w:eastAsia="Times New Roman" w:cs="Times New Roman"/>
          <w:b/>
          <w:szCs w:val="24"/>
          <w:lang w:val="hr-HR" w:eastAsia="hr-HR"/>
        </w:rPr>
        <w:t xml:space="preserve"> Negoslavci za 202</w:t>
      </w:r>
      <w:r>
        <w:rPr>
          <w:rFonts w:eastAsia="Times New Roman" w:cs="Times New Roman"/>
          <w:b/>
          <w:szCs w:val="24"/>
          <w:lang w:val="hr-HR" w:eastAsia="hr-HR"/>
        </w:rPr>
        <w:t>2</w:t>
      </w:r>
      <w:r w:rsidRPr="00AF497B">
        <w:rPr>
          <w:rFonts w:eastAsia="Times New Roman" w:cs="Times New Roman"/>
          <w:b/>
          <w:szCs w:val="24"/>
          <w:lang w:val="hr-HR" w:eastAsia="hr-HR"/>
        </w:rPr>
        <w:t>. godinu</w:t>
      </w:r>
      <w:bookmarkEnd w:id="7"/>
    </w:p>
    <w:bookmarkEnd w:id="8"/>
    <w:p w:rsidR="00515D2B" w:rsidRPr="00AF497B" w:rsidRDefault="00515D2B" w:rsidP="00515D2B">
      <w:pPr>
        <w:jc w:val="center"/>
        <w:rPr>
          <w:rFonts w:eastAsia="Times New Roman" w:cs="Times New Roman"/>
          <w:b/>
          <w:szCs w:val="24"/>
          <w:lang w:val="en-AU" w:eastAsia="hr-HR"/>
        </w:rPr>
      </w:pPr>
    </w:p>
    <w:p w:rsidR="00515D2B" w:rsidRPr="00AF497B" w:rsidRDefault="00515D2B" w:rsidP="00515D2B">
      <w:pPr>
        <w:jc w:val="center"/>
        <w:rPr>
          <w:rFonts w:eastAsia="Times New Roman" w:cs="Times New Roman"/>
          <w:b/>
          <w:szCs w:val="24"/>
          <w:lang w:val="en-AU" w:eastAsia="hr-HR"/>
        </w:rPr>
      </w:pPr>
      <w:r w:rsidRPr="00AF497B">
        <w:rPr>
          <w:rFonts w:eastAsia="Times New Roman" w:cs="Times New Roman"/>
          <w:b/>
          <w:szCs w:val="24"/>
          <w:lang w:val="en-AU" w:eastAsia="hr-HR"/>
        </w:rPr>
        <w:t>I</w:t>
      </w:r>
    </w:p>
    <w:p w:rsidR="00515D2B" w:rsidRDefault="00515D2B" w:rsidP="00515D2B">
      <w:pPr>
        <w:jc w:val="both"/>
        <w:rPr>
          <w:rFonts w:eastAsia="Times New Roman" w:cs="Times New Roman"/>
          <w:szCs w:val="24"/>
          <w:lang w:val="en-AU" w:eastAsia="hr-HR"/>
        </w:rPr>
      </w:pPr>
      <w:r w:rsidRPr="00160F09">
        <w:rPr>
          <w:rFonts w:eastAsia="Times New Roman" w:cs="Times New Roman"/>
          <w:szCs w:val="24"/>
          <w:lang w:val="en-AU" w:eastAsia="hr-HR"/>
        </w:rPr>
        <w:tab/>
        <w:t xml:space="preserve">Programom </w:t>
      </w:r>
      <w:r w:rsidRPr="00160F09">
        <w:rPr>
          <w:rFonts w:eastAsia="Times New Roman" w:cs="Times New Roman"/>
          <w:szCs w:val="24"/>
          <w:lang w:val="hr-HR" w:eastAsia="hr-HR"/>
        </w:rPr>
        <w:t xml:space="preserve">javnih potreba u socijalnoj skrbi </w:t>
      </w:r>
      <w:r w:rsidRPr="00160F09">
        <w:rPr>
          <w:rFonts w:eastAsia="Times New Roman" w:cs="Times New Roman"/>
          <w:szCs w:val="24"/>
          <w:lang w:val="en-AU" w:eastAsia="hr-HR"/>
        </w:rPr>
        <w:t>u Općini Negoslavci za 2022. godinu osigurava se zaštita i pomaganje ugroženih i nemoćnih osoba, osoba s invaliditetom i/ili drugih osoba koje same ili uz pomoć članova obitelji ne mogu zadovoljiti svoje potrebe zbog nepovoljnih osobnih, gospodarskih,</w:t>
      </w:r>
      <w:r>
        <w:rPr>
          <w:rFonts w:eastAsia="Times New Roman" w:cs="Times New Roman"/>
          <w:szCs w:val="24"/>
          <w:lang w:val="en-AU" w:eastAsia="hr-HR"/>
        </w:rPr>
        <w:t xml:space="preserve"> </w:t>
      </w:r>
      <w:r w:rsidRPr="004F2856">
        <w:rPr>
          <w:rFonts w:eastAsia="Times New Roman" w:cs="Times New Roman"/>
          <w:szCs w:val="24"/>
          <w:lang w:val="en-AU" w:eastAsia="hr-HR"/>
        </w:rPr>
        <w:t xml:space="preserve">socijalnih i drugih okolnosti. </w:t>
      </w:r>
    </w:p>
    <w:p w:rsidR="00515D2B" w:rsidRPr="00AF497B" w:rsidRDefault="00515D2B" w:rsidP="00515D2B">
      <w:pPr>
        <w:jc w:val="both"/>
        <w:rPr>
          <w:rFonts w:eastAsia="Times New Roman" w:cs="Times New Roman"/>
          <w:szCs w:val="24"/>
          <w:lang w:val="en-AU" w:eastAsia="hr-HR"/>
        </w:rPr>
      </w:pPr>
    </w:p>
    <w:p w:rsidR="00515D2B" w:rsidRPr="00AF497B" w:rsidRDefault="00515D2B" w:rsidP="00515D2B">
      <w:pPr>
        <w:jc w:val="center"/>
        <w:rPr>
          <w:rFonts w:eastAsia="Times New Roman" w:cs="Times New Roman"/>
          <w:b/>
          <w:szCs w:val="24"/>
          <w:lang w:val="en-AU" w:eastAsia="hr-HR"/>
        </w:rPr>
      </w:pPr>
      <w:r w:rsidRPr="00AF497B">
        <w:rPr>
          <w:rFonts w:eastAsia="Times New Roman" w:cs="Times New Roman"/>
          <w:b/>
          <w:szCs w:val="24"/>
          <w:lang w:val="en-AU" w:eastAsia="hr-HR"/>
        </w:rPr>
        <w:t>II</w:t>
      </w:r>
    </w:p>
    <w:p w:rsidR="00515D2B" w:rsidRDefault="00515D2B" w:rsidP="00515D2B">
      <w:pPr>
        <w:jc w:val="both"/>
        <w:rPr>
          <w:rFonts w:eastAsia="Times New Roman" w:cs="Times New Roman"/>
          <w:szCs w:val="24"/>
          <w:lang w:val="en-AU" w:eastAsia="hr-HR"/>
        </w:rPr>
      </w:pPr>
      <w:r w:rsidRPr="00AF497B">
        <w:rPr>
          <w:rFonts w:eastAsia="Times New Roman" w:cs="Times New Roman"/>
          <w:b/>
          <w:szCs w:val="24"/>
          <w:lang w:val="en-AU" w:eastAsia="hr-HR"/>
        </w:rPr>
        <w:tab/>
      </w:r>
      <w:r w:rsidRPr="00AF497B">
        <w:rPr>
          <w:rFonts w:eastAsia="Times New Roman" w:cs="Times New Roman"/>
          <w:szCs w:val="24"/>
          <w:lang w:val="en-AU" w:eastAsia="hr-HR"/>
        </w:rPr>
        <w:t xml:space="preserve">Za ostvarenje Programa </w:t>
      </w:r>
      <w:r w:rsidRPr="00B2354E">
        <w:rPr>
          <w:rFonts w:eastAsia="Times New Roman" w:cs="Times New Roman"/>
          <w:szCs w:val="24"/>
          <w:lang w:val="en-AU" w:eastAsia="hr-HR"/>
        </w:rPr>
        <w:t xml:space="preserve">javnih potreba u socijalnoj skrbi Općini Negoslavci za 2022. </w:t>
      </w:r>
      <w:r>
        <w:rPr>
          <w:rFonts w:eastAsia="Times New Roman" w:cs="Times New Roman"/>
          <w:szCs w:val="24"/>
          <w:lang w:val="en-AU" w:eastAsia="hr-HR"/>
        </w:rPr>
        <w:t>g</w:t>
      </w:r>
      <w:r w:rsidRPr="00B2354E">
        <w:rPr>
          <w:rFonts w:eastAsia="Times New Roman" w:cs="Times New Roman"/>
          <w:szCs w:val="24"/>
          <w:lang w:val="en-AU" w:eastAsia="hr-HR"/>
        </w:rPr>
        <w:t>odinu</w:t>
      </w:r>
      <w:r>
        <w:rPr>
          <w:rFonts w:eastAsia="Times New Roman" w:cs="Times New Roman"/>
          <w:szCs w:val="24"/>
          <w:lang w:val="en-AU" w:eastAsia="hr-HR"/>
        </w:rPr>
        <w:t xml:space="preserve"> u proračunu Općine osigurana su sredstva u slijedećim iznosima</w:t>
      </w:r>
      <w:r w:rsidRPr="00AF497B">
        <w:rPr>
          <w:rFonts w:eastAsia="Times New Roman" w:cs="Times New Roman"/>
          <w:szCs w:val="24"/>
          <w:lang w:val="en-AU" w:eastAsia="hr-HR"/>
        </w:rPr>
        <w:t>:</w:t>
      </w:r>
    </w:p>
    <w:p w:rsidR="00515D2B" w:rsidRDefault="00515D2B" w:rsidP="00515D2B">
      <w:pPr>
        <w:jc w:val="both"/>
        <w:rPr>
          <w:rFonts w:eastAsia="Times New Roman" w:cs="Times New Roman"/>
          <w:szCs w:val="24"/>
          <w:lang w:val="en-AU" w:eastAsia="hr-HR"/>
        </w:rPr>
      </w:pPr>
    </w:p>
    <w:tbl>
      <w:tblPr>
        <w:tblStyle w:val="Reetkatablice"/>
        <w:tblW w:w="0" w:type="auto"/>
        <w:tblInd w:w="1030" w:type="dxa"/>
        <w:tblLook w:val="04A0" w:firstRow="1" w:lastRow="0" w:firstColumn="1" w:lastColumn="0" w:noHBand="0" w:noVBand="1"/>
      </w:tblPr>
      <w:tblGrid>
        <w:gridCol w:w="3927"/>
        <w:gridCol w:w="2306"/>
      </w:tblGrid>
      <w:tr w:rsidR="00515D2B" w:rsidTr="002F1F6E">
        <w:tc>
          <w:tcPr>
            <w:tcW w:w="3927" w:type="dxa"/>
          </w:tcPr>
          <w:p w:rsidR="00515D2B" w:rsidRPr="00A24F1D" w:rsidRDefault="00515D2B" w:rsidP="002F1F6E">
            <w:pPr>
              <w:jc w:val="both"/>
              <w:rPr>
                <w:rFonts w:eastAsia="Times New Roman" w:cs="Times New Roman"/>
                <w:b/>
                <w:bCs/>
                <w:szCs w:val="24"/>
                <w:lang w:val="en-AU" w:eastAsia="hr-HR"/>
              </w:rPr>
            </w:pPr>
            <w:r w:rsidRPr="00A24F1D">
              <w:rPr>
                <w:rFonts w:eastAsia="Times New Roman" w:cs="Times New Roman"/>
                <w:b/>
                <w:bCs/>
                <w:szCs w:val="24"/>
                <w:lang w:val="en-AU" w:eastAsia="hr-HR"/>
              </w:rPr>
              <w:t>NAZIV</w:t>
            </w:r>
          </w:p>
        </w:tc>
        <w:tc>
          <w:tcPr>
            <w:tcW w:w="2306" w:type="dxa"/>
          </w:tcPr>
          <w:p w:rsidR="00515D2B" w:rsidRPr="00A24F1D" w:rsidRDefault="00515D2B" w:rsidP="002F1F6E">
            <w:pPr>
              <w:jc w:val="both"/>
              <w:rPr>
                <w:rFonts w:eastAsia="Times New Roman" w:cs="Times New Roman"/>
                <w:b/>
                <w:bCs/>
                <w:szCs w:val="24"/>
                <w:lang w:val="en-AU" w:eastAsia="hr-HR"/>
              </w:rPr>
            </w:pPr>
            <w:r w:rsidRPr="00A24F1D">
              <w:rPr>
                <w:rFonts w:eastAsia="Times New Roman" w:cs="Times New Roman"/>
                <w:b/>
                <w:bCs/>
                <w:szCs w:val="24"/>
                <w:lang w:val="en-AU" w:eastAsia="hr-HR"/>
              </w:rPr>
              <w:t>PLANIRANA SREDSTVA</w:t>
            </w:r>
          </w:p>
        </w:tc>
      </w:tr>
      <w:tr w:rsidR="00515D2B" w:rsidTr="002F1F6E">
        <w:tc>
          <w:tcPr>
            <w:tcW w:w="3927" w:type="dxa"/>
          </w:tcPr>
          <w:p w:rsidR="00515D2B" w:rsidRDefault="00515D2B" w:rsidP="002F1F6E">
            <w:pPr>
              <w:jc w:val="both"/>
              <w:rPr>
                <w:rFonts w:eastAsia="Times New Roman" w:cs="Times New Roman"/>
                <w:szCs w:val="24"/>
                <w:lang w:val="en-AU" w:eastAsia="hr-HR"/>
              </w:rPr>
            </w:pPr>
            <w:r>
              <w:rPr>
                <w:rFonts w:eastAsia="Times New Roman" w:cs="Times New Roman"/>
                <w:szCs w:val="24"/>
                <w:lang w:val="en-AU" w:eastAsia="hr-HR"/>
              </w:rPr>
              <w:t>Pomoć obitelji i kućanstvima</w:t>
            </w:r>
          </w:p>
        </w:tc>
        <w:tc>
          <w:tcPr>
            <w:tcW w:w="2306" w:type="dxa"/>
          </w:tcPr>
          <w:p w:rsidR="00515D2B" w:rsidRDefault="00515D2B" w:rsidP="002F1F6E">
            <w:pPr>
              <w:jc w:val="both"/>
              <w:rPr>
                <w:rFonts w:eastAsia="Times New Roman" w:cs="Times New Roman"/>
                <w:szCs w:val="24"/>
                <w:lang w:val="en-AU" w:eastAsia="hr-HR"/>
              </w:rPr>
            </w:pPr>
            <w:r>
              <w:rPr>
                <w:rFonts w:eastAsia="Times New Roman" w:cs="Times New Roman"/>
                <w:szCs w:val="24"/>
                <w:lang w:val="en-AU" w:eastAsia="hr-HR"/>
              </w:rPr>
              <w:t>20.000,00 kn</w:t>
            </w:r>
          </w:p>
        </w:tc>
      </w:tr>
      <w:tr w:rsidR="00515D2B" w:rsidTr="002F1F6E">
        <w:tc>
          <w:tcPr>
            <w:tcW w:w="3927" w:type="dxa"/>
          </w:tcPr>
          <w:p w:rsidR="00515D2B" w:rsidRDefault="00515D2B" w:rsidP="002F1F6E">
            <w:pPr>
              <w:jc w:val="both"/>
              <w:rPr>
                <w:rFonts w:eastAsia="Times New Roman" w:cs="Times New Roman"/>
                <w:szCs w:val="24"/>
                <w:lang w:val="en-AU" w:eastAsia="hr-HR"/>
              </w:rPr>
            </w:pPr>
            <w:r>
              <w:rPr>
                <w:rFonts w:eastAsia="Times New Roman" w:cs="Times New Roman"/>
                <w:szCs w:val="24"/>
                <w:lang w:val="en-AU" w:eastAsia="hr-HR"/>
              </w:rPr>
              <w:t>Jednokratne pomoći</w:t>
            </w:r>
          </w:p>
        </w:tc>
        <w:tc>
          <w:tcPr>
            <w:tcW w:w="2306" w:type="dxa"/>
          </w:tcPr>
          <w:p w:rsidR="00515D2B" w:rsidRDefault="00515D2B" w:rsidP="002F1F6E">
            <w:pPr>
              <w:jc w:val="both"/>
              <w:rPr>
                <w:rFonts w:eastAsia="Times New Roman" w:cs="Times New Roman"/>
                <w:szCs w:val="24"/>
                <w:lang w:val="en-AU" w:eastAsia="hr-HR"/>
              </w:rPr>
            </w:pPr>
            <w:r>
              <w:rPr>
                <w:rFonts w:eastAsia="Times New Roman" w:cs="Times New Roman"/>
                <w:szCs w:val="24"/>
                <w:lang w:val="en-AU" w:eastAsia="hr-HR"/>
              </w:rPr>
              <w:t>70.000,00 kn</w:t>
            </w:r>
          </w:p>
        </w:tc>
      </w:tr>
      <w:tr w:rsidR="00515D2B" w:rsidTr="002F1F6E">
        <w:tc>
          <w:tcPr>
            <w:tcW w:w="3927" w:type="dxa"/>
          </w:tcPr>
          <w:p w:rsidR="00515D2B" w:rsidRDefault="00515D2B" w:rsidP="002F1F6E">
            <w:pPr>
              <w:jc w:val="both"/>
              <w:rPr>
                <w:rFonts w:eastAsia="Times New Roman" w:cs="Times New Roman"/>
                <w:szCs w:val="24"/>
                <w:lang w:val="en-AU" w:eastAsia="hr-HR"/>
              </w:rPr>
            </w:pPr>
            <w:r>
              <w:rPr>
                <w:rFonts w:eastAsia="Times New Roman" w:cs="Times New Roman"/>
                <w:szCs w:val="24"/>
                <w:lang w:val="en-AU" w:eastAsia="hr-HR"/>
              </w:rPr>
              <w:t>Jednokratne pomoći umirovljenicima</w:t>
            </w:r>
          </w:p>
        </w:tc>
        <w:tc>
          <w:tcPr>
            <w:tcW w:w="2306" w:type="dxa"/>
          </w:tcPr>
          <w:p w:rsidR="00515D2B" w:rsidRDefault="00515D2B" w:rsidP="002F1F6E">
            <w:pPr>
              <w:jc w:val="both"/>
              <w:rPr>
                <w:rFonts w:eastAsia="Times New Roman" w:cs="Times New Roman"/>
                <w:szCs w:val="24"/>
                <w:lang w:val="en-AU" w:eastAsia="hr-HR"/>
              </w:rPr>
            </w:pPr>
            <w:r>
              <w:rPr>
                <w:rFonts w:eastAsia="Times New Roman" w:cs="Times New Roman"/>
                <w:szCs w:val="24"/>
                <w:lang w:val="en-AU" w:eastAsia="hr-HR"/>
              </w:rPr>
              <w:t>70.000,00 kn</w:t>
            </w:r>
          </w:p>
        </w:tc>
      </w:tr>
      <w:tr w:rsidR="00515D2B" w:rsidTr="002F1F6E">
        <w:tc>
          <w:tcPr>
            <w:tcW w:w="3927" w:type="dxa"/>
          </w:tcPr>
          <w:p w:rsidR="00515D2B" w:rsidRDefault="00515D2B" w:rsidP="002F1F6E">
            <w:pPr>
              <w:jc w:val="both"/>
              <w:rPr>
                <w:rFonts w:eastAsia="Times New Roman" w:cs="Times New Roman"/>
                <w:szCs w:val="24"/>
                <w:lang w:val="en-AU" w:eastAsia="hr-HR"/>
              </w:rPr>
            </w:pPr>
            <w:r>
              <w:rPr>
                <w:rFonts w:eastAsia="Times New Roman" w:cs="Times New Roman"/>
                <w:szCs w:val="24"/>
                <w:lang w:val="en-AU" w:eastAsia="hr-HR"/>
              </w:rPr>
              <w:t>Paketi za potrebite</w:t>
            </w:r>
          </w:p>
        </w:tc>
        <w:tc>
          <w:tcPr>
            <w:tcW w:w="2306" w:type="dxa"/>
          </w:tcPr>
          <w:p w:rsidR="00515D2B" w:rsidRDefault="00515D2B" w:rsidP="002F1F6E">
            <w:pPr>
              <w:jc w:val="both"/>
              <w:rPr>
                <w:rFonts w:eastAsia="Times New Roman" w:cs="Times New Roman"/>
                <w:szCs w:val="24"/>
                <w:lang w:val="en-AU" w:eastAsia="hr-HR"/>
              </w:rPr>
            </w:pPr>
            <w:r>
              <w:rPr>
                <w:rFonts w:eastAsia="Times New Roman" w:cs="Times New Roman"/>
                <w:szCs w:val="24"/>
                <w:lang w:val="en-AU" w:eastAsia="hr-HR"/>
              </w:rPr>
              <w:t>30.000,00 kn</w:t>
            </w:r>
          </w:p>
        </w:tc>
      </w:tr>
      <w:tr w:rsidR="00515D2B" w:rsidTr="002F1F6E">
        <w:tc>
          <w:tcPr>
            <w:tcW w:w="3927" w:type="dxa"/>
          </w:tcPr>
          <w:p w:rsidR="00515D2B" w:rsidRDefault="00515D2B" w:rsidP="002F1F6E">
            <w:pPr>
              <w:jc w:val="both"/>
              <w:rPr>
                <w:rFonts w:eastAsia="Times New Roman" w:cs="Times New Roman"/>
                <w:szCs w:val="24"/>
                <w:lang w:val="en-AU" w:eastAsia="hr-HR"/>
              </w:rPr>
            </w:pPr>
            <w:r>
              <w:rPr>
                <w:rFonts w:eastAsia="Times New Roman" w:cs="Times New Roman"/>
                <w:szCs w:val="24"/>
                <w:lang w:val="en-AU" w:eastAsia="hr-HR"/>
              </w:rPr>
              <w:t>Sufinanciranje prijevoza građana</w:t>
            </w:r>
          </w:p>
        </w:tc>
        <w:tc>
          <w:tcPr>
            <w:tcW w:w="2306" w:type="dxa"/>
          </w:tcPr>
          <w:p w:rsidR="00515D2B" w:rsidRDefault="00515D2B" w:rsidP="002F1F6E">
            <w:pPr>
              <w:jc w:val="both"/>
              <w:rPr>
                <w:rFonts w:eastAsia="Times New Roman" w:cs="Times New Roman"/>
                <w:szCs w:val="24"/>
                <w:lang w:val="en-AU" w:eastAsia="hr-HR"/>
              </w:rPr>
            </w:pPr>
            <w:r>
              <w:rPr>
                <w:rFonts w:eastAsia="Times New Roman" w:cs="Times New Roman"/>
                <w:szCs w:val="24"/>
                <w:lang w:val="en-AU" w:eastAsia="hr-HR"/>
              </w:rPr>
              <w:t>52.000,00 kn</w:t>
            </w:r>
          </w:p>
        </w:tc>
      </w:tr>
      <w:tr w:rsidR="00515D2B" w:rsidTr="002F1F6E">
        <w:tc>
          <w:tcPr>
            <w:tcW w:w="3927" w:type="dxa"/>
          </w:tcPr>
          <w:p w:rsidR="00515D2B" w:rsidRDefault="00515D2B" w:rsidP="002F1F6E">
            <w:pPr>
              <w:jc w:val="both"/>
              <w:rPr>
                <w:rFonts w:eastAsia="Times New Roman" w:cs="Times New Roman"/>
                <w:szCs w:val="24"/>
                <w:lang w:val="en-AU" w:eastAsia="hr-HR"/>
              </w:rPr>
            </w:pPr>
            <w:r>
              <w:rPr>
                <w:rFonts w:eastAsia="Times New Roman" w:cs="Times New Roman"/>
                <w:szCs w:val="24"/>
                <w:lang w:val="en-AU" w:eastAsia="hr-HR"/>
              </w:rPr>
              <w:t>Ogrijev</w:t>
            </w:r>
          </w:p>
        </w:tc>
        <w:tc>
          <w:tcPr>
            <w:tcW w:w="2306" w:type="dxa"/>
          </w:tcPr>
          <w:p w:rsidR="00515D2B" w:rsidRDefault="00515D2B" w:rsidP="002F1F6E">
            <w:pPr>
              <w:jc w:val="both"/>
              <w:rPr>
                <w:rFonts w:eastAsia="Times New Roman" w:cs="Times New Roman"/>
                <w:szCs w:val="24"/>
                <w:lang w:val="en-AU" w:eastAsia="hr-HR"/>
              </w:rPr>
            </w:pPr>
            <w:r>
              <w:rPr>
                <w:rFonts w:eastAsia="Times New Roman" w:cs="Times New Roman"/>
                <w:szCs w:val="24"/>
                <w:lang w:val="en-AU" w:eastAsia="hr-HR"/>
              </w:rPr>
              <w:t>10.000,00 kn</w:t>
            </w:r>
          </w:p>
        </w:tc>
      </w:tr>
      <w:tr w:rsidR="00515D2B" w:rsidTr="002F1F6E">
        <w:tc>
          <w:tcPr>
            <w:tcW w:w="3927" w:type="dxa"/>
          </w:tcPr>
          <w:p w:rsidR="00515D2B" w:rsidRDefault="00515D2B" w:rsidP="002F1F6E">
            <w:pPr>
              <w:jc w:val="both"/>
              <w:rPr>
                <w:rFonts w:eastAsia="Times New Roman" w:cs="Times New Roman"/>
                <w:szCs w:val="24"/>
                <w:lang w:val="en-AU" w:eastAsia="hr-HR"/>
              </w:rPr>
            </w:pPr>
            <w:r>
              <w:rPr>
                <w:rFonts w:eastAsia="Times New Roman" w:cs="Times New Roman"/>
                <w:szCs w:val="24"/>
                <w:lang w:val="en-AU" w:eastAsia="hr-HR"/>
              </w:rPr>
              <w:t>Dječji paketići</w:t>
            </w:r>
          </w:p>
        </w:tc>
        <w:tc>
          <w:tcPr>
            <w:tcW w:w="2306" w:type="dxa"/>
          </w:tcPr>
          <w:p w:rsidR="00515D2B" w:rsidRDefault="00515D2B" w:rsidP="002F1F6E">
            <w:pPr>
              <w:jc w:val="both"/>
              <w:rPr>
                <w:rFonts w:eastAsia="Times New Roman" w:cs="Times New Roman"/>
                <w:szCs w:val="24"/>
                <w:lang w:val="en-AU" w:eastAsia="hr-HR"/>
              </w:rPr>
            </w:pPr>
            <w:r>
              <w:rPr>
                <w:rFonts w:eastAsia="Times New Roman" w:cs="Times New Roman"/>
                <w:szCs w:val="24"/>
                <w:lang w:val="en-AU" w:eastAsia="hr-HR"/>
              </w:rPr>
              <w:t>30.000,00 kn</w:t>
            </w:r>
          </w:p>
        </w:tc>
      </w:tr>
      <w:tr w:rsidR="00515D2B" w:rsidTr="002F1F6E">
        <w:tc>
          <w:tcPr>
            <w:tcW w:w="3927" w:type="dxa"/>
          </w:tcPr>
          <w:p w:rsidR="00515D2B" w:rsidRPr="000C56C3" w:rsidRDefault="00515D2B" w:rsidP="002F1F6E">
            <w:pPr>
              <w:jc w:val="both"/>
              <w:rPr>
                <w:rFonts w:eastAsia="Times New Roman" w:cs="Times New Roman"/>
                <w:b/>
                <w:bCs/>
                <w:szCs w:val="24"/>
                <w:lang w:val="en-AU" w:eastAsia="hr-HR"/>
              </w:rPr>
            </w:pPr>
            <w:r w:rsidRPr="000C56C3">
              <w:rPr>
                <w:rFonts w:eastAsia="Times New Roman" w:cs="Times New Roman"/>
                <w:b/>
                <w:bCs/>
                <w:szCs w:val="24"/>
                <w:lang w:val="en-AU" w:eastAsia="hr-HR"/>
              </w:rPr>
              <w:t>UKUPNO</w:t>
            </w:r>
          </w:p>
        </w:tc>
        <w:tc>
          <w:tcPr>
            <w:tcW w:w="2306" w:type="dxa"/>
          </w:tcPr>
          <w:p w:rsidR="00515D2B" w:rsidRDefault="00515D2B" w:rsidP="002F1F6E">
            <w:pPr>
              <w:jc w:val="both"/>
              <w:rPr>
                <w:rFonts w:eastAsia="Times New Roman" w:cs="Times New Roman"/>
                <w:szCs w:val="24"/>
                <w:lang w:val="en-AU" w:eastAsia="hr-HR"/>
              </w:rPr>
            </w:pPr>
            <w:r>
              <w:rPr>
                <w:rFonts w:eastAsia="Times New Roman" w:cs="Times New Roman"/>
                <w:szCs w:val="24"/>
                <w:lang w:val="en-AU" w:eastAsia="hr-HR"/>
              </w:rPr>
              <w:t>282.000,00 kn</w:t>
            </w:r>
          </w:p>
        </w:tc>
      </w:tr>
    </w:tbl>
    <w:p w:rsidR="00515D2B" w:rsidRDefault="00515D2B" w:rsidP="00515D2B">
      <w:pPr>
        <w:jc w:val="both"/>
        <w:rPr>
          <w:rFonts w:eastAsia="Times New Roman" w:cs="Times New Roman"/>
          <w:szCs w:val="24"/>
          <w:lang w:val="en-AU" w:eastAsia="hr-HR"/>
        </w:rPr>
      </w:pPr>
    </w:p>
    <w:p w:rsidR="00515D2B" w:rsidRDefault="00515D2B" w:rsidP="00515D2B">
      <w:pPr>
        <w:ind w:firstLine="720"/>
        <w:jc w:val="both"/>
        <w:rPr>
          <w:rFonts w:eastAsia="Times New Roman" w:cs="Times New Roman"/>
          <w:szCs w:val="24"/>
          <w:lang w:val="en-AU" w:eastAsia="hr-HR"/>
        </w:rPr>
      </w:pPr>
      <w:r w:rsidRPr="001E1A82">
        <w:rPr>
          <w:rFonts w:eastAsia="Times New Roman" w:cs="Times New Roman"/>
          <w:szCs w:val="24"/>
          <w:lang w:val="en-AU" w:eastAsia="hr-HR"/>
        </w:rPr>
        <w:lastRenderedPageBreak/>
        <w:t xml:space="preserve">Za nepredviđene intervencije u </w:t>
      </w:r>
      <w:r>
        <w:rPr>
          <w:rFonts w:eastAsia="Times New Roman" w:cs="Times New Roman"/>
          <w:szCs w:val="24"/>
          <w:lang w:val="en-AU" w:eastAsia="hr-HR"/>
        </w:rPr>
        <w:t>P</w:t>
      </w:r>
      <w:r w:rsidRPr="001E1A82">
        <w:rPr>
          <w:rFonts w:eastAsia="Times New Roman" w:cs="Times New Roman"/>
          <w:szCs w:val="24"/>
          <w:lang w:val="en-AU" w:eastAsia="hr-HR"/>
        </w:rPr>
        <w:t>rogramu</w:t>
      </w:r>
      <w:r>
        <w:rPr>
          <w:rFonts w:eastAsia="Times New Roman" w:cs="Times New Roman"/>
          <w:szCs w:val="24"/>
          <w:lang w:val="en-AU" w:eastAsia="hr-HR"/>
        </w:rPr>
        <w:t>,</w:t>
      </w:r>
      <w:r w:rsidRPr="001E1A82">
        <w:rPr>
          <w:rFonts w:eastAsia="Times New Roman" w:cs="Times New Roman"/>
          <w:szCs w:val="24"/>
          <w:lang w:val="en-AU" w:eastAsia="hr-HR"/>
        </w:rPr>
        <w:t xml:space="preserve"> Općinski načelnik Općine može priznati prava iz socijalne skrbi i van </w:t>
      </w:r>
      <w:r>
        <w:rPr>
          <w:rFonts w:eastAsia="Times New Roman" w:cs="Times New Roman"/>
          <w:szCs w:val="24"/>
          <w:lang w:val="en-AU" w:eastAsia="hr-HR"/>
        </w:rPr>
        <w:t>stavki</w:t>
      </w:r>
      <w:r w:rsidRPr="001E1A82">
        <w:rPr>
          <w:rFonts w:eastAsia="Times New Roman" w:cs="Times New Roman"/>
          <w:szCs w:val="24"/>
          <w:lang w:val="en-AU" w:eastAsia="hr-HR"/>
        </w:rPr>
        <w:t xml:space="preserve"> utvrđenih ov</w:t>
      </w:r>
      <w:r>
        <w:rPr>
          <w:rFonts w:eastAsia="Times New Roman" w:cs="Times New Roman"/>
          <w:szCs w:val="24"/>
          <w:lang w:val="en-AU" w:eastAsia="hr-HR"/>
        </w:rPr>
        <w:t>i</w:t>
      </w:r>
      <w:r w:rsidRPr="001E1A82">
        <w:rPr>
          <w:rFonts w:eastAsia="Times New Roman" w:cs="Times New Roman"/>
          <w:szCs w:val="24"/>
          <w:lang w:val="en-AU" w:eastAsia="hr-HR"/>
        </w:rPr>
        <w:t xml:space="preserve">m </w:t>
      </w:r>
      <w:r>
        <w:rPr>
          <w:rFonts w:eastAsia="Times New Roman" w:cs="Times New Roman"/>
          <w:szCs w:val="24"/>
          <w:lang w:val="en-AU" w:eastAsia="hr-HR"/>
        </w:rPr>
        <w:t>Programom u slučaju</w:t>
      </w:r>
      <w:r w:rsidRPr="001E1A82">
        <w:rPr>
          <w:rFonts w:eastAsia="Times New Roman" w:cs="Times New Roman"/>
          <w:szCs w:val="24"/>
          <w:lang w:val="en-AU" w:eastAsia="hr-HR"/>
        </w:rPr>
        <w:t xml:space="preserve"> kada se osobe trenutno nalaze u nepredviđenim okolnostima (bolest, smrt čla</w:t>
      </w:r>
      <w:r>
        <w:rPr>
          <w:rFonts w:eastAsia="Times New Roman" w:cs="Times New Roman"/>
          <w:szCs w:val="24"/>
          <w:lang w:val="en-AU" w:eastAsia="hr-HR"/>
        </w:rPr>
        <w:t>na obitelji i dr.) ili kada žive</w:t>
      </w:r>
      <w:r w:rsidRPr="001E1A82">
        <w:rPr>
          <w:rFonts w:eastAsia="Times New Roman" w:cs="Times New Roman"/>
          <w:szCs w:val="24"/>
          <w:lang w:val="en-AU" w:eastAsia="hr-HR"/>
        </w:rPr>
        <w:t xml:space="preserve"> u osobito teškim materijalnim i socijalnim prilikama.</w:t>
      </w:r>
    </w:p>
    <w:p w:rsidR="00515D2B" w:rsidRPr="00515D2B" w:rsidRDefault="00515D2B" w:rsidP="00515D2B">
      <w:pPr>
        <w:ind w:firstLine="720"/>
        <w:jc w:val="both"/>
        <w:rPr>
          <w:rFonts w:eastAsia="Times New Roman" w:cs="Times New Roman"/>
          <w:szCs w:val="24"/>
          <w:lang w:val="en-AU" w:eastAsia="hr-HR"/>
        </w:rPr>
      </w:pPr>
    </w:p>
    <w:p w:rsidR="00515D2B" w:rsidRDefault="00515D2B" w:rsidP="00515D2B">
      <w:pPr>
        <w:jc w:val="center"/>
        <w:rPr>
          <w:rFonts w:eastAsia="Times New Roman" w:cs="Times New Roman"/>
          <w:b/>
          <w:szCs w:val="24"/>
          <w:lang w:val="en-AU" w:eastAsia="hr-HR"/>
        </w:rPr>
      </w:pPr>
      <w:r w:rsidRPr="00AF497B">
        <w:rPr>
          <w:rFonts w:eastAsia="Times New Roman" w:cs="Times New Roman"/>
          <w:b/>
          <w:szCs w:val="24"/>
          <w:lang w:val="en-AU" w:eastAsia="hr-HR"/>
        </w:rPr>
        <w:t>III</w:t>
      </w:r>
    </w:p>
    <w:p w:rsidR="00515D2B" w:rsidRDefault="00515D2B" w:rsidP="00515D2B">
      <w:pPr>
        <w:jc w:val="both"/>
      </w:pPr>
      <w:r w:rsidRPr="00AF497B">
        <w:rPr>
          <w:rFonts w:eastAsia="Times New Roman" w:cs="Times New Roman"/>
          <w:b/>
          <w:szCs w:val="24"/>
          <w:lang w:val="en-AU" w:eastAsia="hr-HR"/>
        </w:rPr>
        <w:tab/>
      </w:r>
      <w:r w:rsidRPr="00AF497B">
        <w:rPr>
          <w:rFonts w:eastAsia="Times New Roman" w:cs="Times New Roman"/>
          <w:bCs/>
          <w:szCs w:val="24"/>
          <w:lang w:val="en-AU" w:eastAsia="hr-HR"/>
        </w:rPr>
        <w:t xml:space="preserve">Uvjeti, kriteriji te postupak za realizaciju programa </w:t>
      </w:r>
      <w:r>
        <w:rPr>
          <w:rFonts w:eastAsia="Times New Roman" w:cs="Times New Roman"/>
          <w:bCs/>
          <w:szCs w:val="24"/>
          <w:lang w:val="en-AU" w:eastAsia="hr-HR"/>
        </w:rPr>
        <w:t>utvrdit će Općinski načelnik posebnom Odlukom.</w:t>
      </w:r>
      <w:r w:rsidRPr="00C262A9">
        <w:t xml:space="preserve"> </w:t>
      </w:r>
    </w:p>
    <w:p w:rsidR="00515D2B" w:rsidRPr="00C262A9" w:rsidRDefault="00515D2B" w:rsidP="00515D2B">
      <w:pPr>
        <w:ind w:firstLine="720"/>
        <w:jc w:val="both"/>
        <w:rPr>
          <w:rFonts w:eastAsia="Times New Roman" w:cs="Times New Roman"/>
          <w:bCs/>
          <w:szCs w:val="24"/>
          <w:lang w:val="en-AU" w:eastAsia="hr-HR"/>
        </w:rPr>
      </w:pPr>
      <w:r w:rsidRPr="00C262A9">
        <w:rPr>
          <w:rFonts w:eastAsia="Times New Roman" w:cs="Times New Roman"/>
          <w:bCs/>
          <w:szCs w:val="24"/>
          <w:lang w:val="en-AU" w:eastAsia="hr-HR"/>
        </w:rPr>
        <w:t>Za provedbu ovog Programa zadužuj</w:t>
      </w:r>
      <w:r>
        <w:rPr>
          <w:rFonts w:eastAsia="Times New Roman" w:cs="Times New Roman"/>
          <w:bCs/>
          <w:szCs w:val="24"/>
          <w:lang w:val="en-AU" w:eastAsia="hr-HR"/>
        </w:rPr>
        <w:t>e</w:t>
      </w:r>
      <w:r w:rsidRPr="00C262A9">
        <w:rPr>
          <w:rFonts w:eastAsia="Times New Roman" w:cs="Times New Roman"/>
          <w:bCs/>
          <w:szCs w:val="24"/>
          <w:lang w:val="en-AU" w:eastAsia="hr-HR"/>
        </w:rPr>
        <w:t xml:space="preserve"> se Jedinstveni upravni odjel Općine </w:t>
      </w:r>
      <w:r>
        <w:rPr>
          <w:rFonts w:eastAsia="Times New Roman" w:cs="Times New Roman"/>
          <w:bCs/>
          <w:szCs w:val="24"/>
          <w:lang w:val="en-AU" w:eastAsia="hr-HR"/>
        </w:rPr>
        <w:t>Negoslavci.</w:t>
      </w:r>
    </w:p>
    <w:p w:rsidR="00515D2B" w:rsidRDefault="00515D2B" w:rsidP="00515D2B">
      <w:pPr>
        <w:jc w:val="center"/>
        <w:rPr>
          <w:rFonts w:eastAsia="Times New Roman" w:cs="Times New Roman"/>
          <w:b/>
          <w:szCs w:val="24"/>
          <w:lang w:val="en-AU" w:eastAsia="hr-HR"/>
        </w:rPr>
      </w:pPr>
    </w:p>
    <w:p w:rsidR="00515D2B" w:rsidRPr="00AF497B" w:rsidRDefault="00515D2B" w:rsidP="00515D2B">
      <w:pPr>
        <w:jc w:val="center"/>
        <w:rPr>
          <w:rFonts w:eastAsia="Times New Roman" w:cs="Times New Roman"/>
          <w:b/>
          <w:szCs w:val="24"/>
          <w:lang w:val="en-AU" w:eastAsia="hr-HR"/>
        </w:rPr>
      </w:pPr>
      <w:r>
        <w:rPr>
          <w:rFonts w:eastAsia="Times New Roman" w:cs="Times New Roman"/>
          <w:b/>
          <w:szCs w:val="24"/>
          <w:lang w:val="en-AU" w:eastAsia="hr-HR"/>
        </w:rPr>
        <w:t>IV</w:t>
      </w:r>
    </w:p>
    <w:p w:rsidR="00515D2B" w:rsidRDefault="00515D2B" w:rsidP="00515D2B">
      <w:pPr>
        <w:jc w:val="both"/>
        <w:rPr>
          <w:rFonts w:eastAsia="Times New Roman" w:cs="Times New Roman"/>
          <w:szCs w:val="24"/>
          <w:lang w:val="en-AU" w:eastAsia="hr-HR"/>
        </w:rPr>
      </w:pPr>
      <w:r w:rsidRPr="00AF497B">
        <w:rPr>
          <w:rFonts w:eastAsia="Times New Roman" w:cs="Times New Roman"/>
          <w:b/>
          <w:szCs w:val="24"/>
          <w:lang w:val="en-AU" w:eastAsia="hr-HR"/>
        </w:rPr>
        <w:tab/>
      </w:r>
      <w:bookmarkStart w:id="9" w:name="_Hlk62477095"/>
      <w:r w:rsidRPr="00AF497B">
        <w:rPr>
          <w:rFonts w:eastAsia="Times New Roman" w:cs="Times New Roman"/>
          <w:szCs w:val="24"/>
          <w:lang w:val="en-AU" w:eastAsia="hr-HR"/>
        </w:rPr>
        <w:t xml:space="preserve">Ovaj Program stupa na snagu </w:t>
      </w:r>
      <w:r>
        <w:rPr>
          <w:rFonts w:eastAsia="Times New Roman" w:cs="Times New Roman"/>
          <w:szCs w:val="24"/>
          <w:lang w:val="en-AU" w:eastAsia="hr-HR"/>
        </w:rPr>
        <w:t>osmog dana od dana objave</w:t>
      </w:r>
      <w:r w:rsidRPr="00AF497B">
        <w:rPr>
          <w:rFonts w:eastAsia="Times New Roman" w:cs="Times New Roman"/>
          <w:szCs w:val="24"/>
          <w:lang w:val="en-AU" w:eastAsia="hr-HR"/>
        </w:rPr>
        <w:t xml:space="preserve"> u Službenom glasniku Općine Negoslavci</w:t>
      </w:r>
      <w:r>
        <w:rPr>
          <w:rFonts w:eastAsia="Times New Roman" w:cs="Times New Roman"/>
          <w:szCs w:val="24"/>
          <w:lang w:val="en-AU" w:eastAsia="hr-HR"/>
        </w:rPr>
        <w:t>.</w:t>
      </w:r>
      <w:r w:rsidRPr="00AF497B">
        <w:rPr>
          <w:rFonts w:eastAsia="Times New Roman" w:cs="Times New Roman"/>
          <w:szCs w:val="24"/>
          <w:lang w:val="en-AU" w:eastAsia="hr-HR"/>
        </w:rPr>
        <w:t xml:space="preserve"> </w:t>
      </w:r>
      <w:bookmarkEnd w:id="9"/>
    </w:p>
    <w:p w:rsidR="00515D2B" w:rsidRDefault="00515D2B" w:rsidP="00515D2B">
      <w:pPr>
        <w:jc w:val="both"/>
        <w:rPr>
          <w:rFonts w:eastAsia="Times New Roman" w:cs="Times New Roman"/>
          <w:szCs w:val="24"/>
          <w:lang w:val="en-AU" w:eastAsia="hr-HR"/>
        </w:rPr>
      </w:pPr>
    </w:p>
    <w:p w:rsidR="002A3E3B" w:rsidRPr="002A3E3B" w:rsidRDefault="002A3E3B" w:rsidP="002A3E3B">
      <w:pPr>
        <w:jc w:val="both"/>
        <w:rPr>
          <w:rFonts w:eastAsia="Calibri" w:cs="Times New Roman"/>
          <w:szCs w:val="24"/>
          <w:lang w:val="hr-HR"/>
        </w:rPr>
      </w:pPr>
      <w:r w:rsidRPr="002A3E3B">
        <w:rPr>
          <w:rFonts w:eastAsia="Calibri" w:cs="Times New Roman"/>
          <w:szCs w:val="24"/>
          <w:lang w:val="hr-HR"/>
        </w:rPr>
        <w:t>KLASA: 400-08/21-01/01</w:t>
      </w:r>
    </w:p>
    <w:p w:rsidR="002A3E3B" w:rsidRPr="002A3E3B" w:rsidRDefault="002A3E3B" w:rsidP="002A3E3B">
      <w:pPr>
        <w:jc w:val="both"/>
        <w:rPr>
          <w:rFonts w:eastAsia="Calibri" w:cs="Times New Roman"/>
          <w:szCs w:val="24"/>
          <w:lang w:val="hr-HR"/>
        </w:rPr>
      </w:pPr>
      <w:r w:rsidRPr="002A3E3B">
        <w:rPr>
          <w:rFonts w:eastAsia="Calibri" w:cs="Times New Roman"/>
          <w:szCs w:val="24"/>
          <w:lang w:val="hr-HR"/>
        </w:rPr>
        <w:t>URBROJ: 2196-19-02-22-08</w:t>
      </w:r>
    </w:p>
    <w:p w:rsidR="002A3E3B" w:rsidRPr="002A3E3B" w:rsidRDefault="002A3E3B" w:rsidP="002A3E3B">
      <w:pPr>
        <w:rPr>
          <w:rFonts w:eastAsia="Times New Roman" w:cs="Times New Roman"/>
          <w:szCs w:val="24"/>
          <w:lang w:val="en-AU" w:eastAsia="hr-HR"/>
        </w:rPr>
      </w:pPr>
      <w:r w:rsidRPr="002A3E3B">
        <w:rPr>
          <w:rFonts w:eastAsia="Times New Roman" w:cs="Times New Roman"/>
          <w:szCs w:val="24"/>
          <w:lang w:val="en-AU" w:eastAsia="hr-HR"/>
        </w:rPr>
        <w:t>Negoslavci, 15.06.2022. godine</w:t>
      </w:r>
    </w:p>
    <w:p w:rsidR="002A3E3B" w:rsidRPr="00AF497B" w:rsidRDefault="002A3E3B" w:rsidP="00515D2B">
      <w:pPr>
        <w:jc w:val="both"/>
        <w:rPr>
          <w:rFonts w:eastAsia="Times New Roman" w:cs="Times New Roman"/>
          <w:szCs w:val="24"/>
          <w:lang w:val="en-AU" w:eastAsia="hr-HR"/>
        </w:rPr>
      </w:pPr>
    </w:p>
    <w:p w:rsidR="00515D2B" w:rsidRDefault="00515D2B" w:rsidP="00515D2B">
      <w:pPr>
        <w:jc w:val="center"/>
        <w:rPr>
          <w:rFonts w:eastAsia="Times New Roman" w:cs="Times New Roman"/>
          <w:b/>
          <w:szCs w:val="24"/>
          <w:lang w:val="en-AU" w:eastAsia="hr-HR"/>
        </w:rPr>
      </w:pPr>
      <w:r>
        <w:rPr>
          <w:rFonts w:eastAsia="Times New Roman" w:cs="Times New Roman"/>
          <w:b/>
          <w:szCs w:val="24"/>
          <w:lang w:val="en-AU" w:eastAsia="hr-HR"/>
        </w:rPr>
        <w:t>P</w:t>
      </w:r>
      <w:r w:rsidRPr="00AF497B">
        <w:rPr>
          <w:rFonts w:eastAsia="Times New Roman" w:cs="Times New Roman"/>
          <w:b/>
          <w:szCs w:val="24"/>
          <w:lang w:val="en-AU" w:eastAsia="hr-HR"/>
        </w:rPr>
        <w:t xml:space="preserve">redsjednik </w:t>
      </w:r>
      <w:r>
        <w:rPr>
          <w:rFonts w:eastAsia="Times New Roman" w:cs="Times New Roman"/>
          <w:b/>
          <w:szCs w:val="24"/>
          <w:lang w:val="en-AU" w:eastAsia="hr-HR"/>
        </w:rPr>
        <w:t>O</w:t>
      </w:r>
      <w:r w:rsidRPr="00AF497B">
        <w:rPr>
          <w:rFonts w:eastAsia="Times New Roman" w:cs="Times New Roman"/>
          <w:b/>
          <w:szCs w:val="24"/>
          <w:lang w:val="en-AU" w:eastAsia="hr-HR"/>
        </w:rPr>
        <w:t>pćinskog vijeća</w:t>
      </w:r>
      <w:r>
        <w:rPr>
          <w:rFonts w:eastAsia="Times New Roman" w:cs="Times New Roman"/>
          <w:b/>
          <w:szCs w:val="24"/>
          <w:lang w:val="en-AU" w:eastAsia="hr-HR"/>
        </w:rPr>
        <w:t>:</w:t>
      </w:r>
    </w:p>
    <w:p w:rsidR="00515D2B" w:rsidRDefault="00515D2B" w:rsidP="00515D2B">
      <w:pPr>
        <w:jc w:val="center"/>
        <w:rPr>
          <w:rFonts w:eastAsia="Times New Roman" w:cs="Times New Roman"/>
          <w:szCs w:val="24"/>
          <w:lang w:val="en-AU" w:eastAsia="hr-HR"/>
        </w:rPr>
      </w:pPr>
      <w:r w:rsidRPr="00515D2B">
        <w:rPr>
          <w:rFonts w:eastAsia="Times New Roman" w:cs="Times New Roman"/>
          <w:szCs w:val="24"/>
          <w:lang w:val="en-AU" w:eastAsia="hr-HR"/>
        </w:rPr>
        <w:t>Miodrag Mišanović</w:t>
      </w:r>
    </w:p>
    <w:p w:rsidR="00515D2B" w:rsidRPr="00515D2B" w:rsidRDefault="00515D2B" w:rsidP="00515D2B">
      <w:pPr>
        <w:jc w:val="center"/>
        <w:rPr>
          <w:rFonts w:eastAsia="Times New Roman" w:cs="Times New Roman"/>
          <w:szCs w:val="24"/>
          <w:lang w:val="en-AU" w:eastAsia="hr-HR"/>
        </w:rPr>
      </w:pPr>
      <w:r>
        <w:rPr>
          <w:rFonts w:eastAsia="Times New Roman" w:cs="Times New Roman"/>
          <w:noProof/>
          <w:sz w:val="22"/>
        </w:rPr>
        <w:drawing>
          <wp:inline distT="0" distB="0" distL="0" distR="0" wp14:anchorId="248441A9" wp14:editId="00D7B1BC">
            <wp:extent cx="5761355" cy="36830"/>
            <wp:effectExtent l="0" t="0" r="0" b="127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515D2B" w:rsidRDefault="00515D2B" w:rsidP="00661B0A">
      <w:pPr>
        <w:jc w:val="both"/>
        <w:rPr>
          <w:lang w:val="hr-HR"/>
        </w:rPr>
      </w:pPr>
    </w:p>
    <w:p w:rsidR="00AB22AC" w:rsidRDefault="00AB22AC"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C211A7" w:rsidRDefault="00C211A7" w:rsidP="00661B0A">
      <w:pPr>
        <w:jc w:val="both"/>
        <w:rPr>
          <w:lang w:val="hr-HR"/>
        </w:rPr>
      </w:pPr>
    </w:p>
    <w:p w:rsidR="00661B0A" w:rsidRDefault="00661B0A" w:rsidP="00661B0A">
      <w:pPr>
        <w:jc w:val="both"/>
        <w:rPr>
          <w:lang w:val="hr-HR"/>
        </w:rPr>
      </w:pPr>
      <w:r>
        <w:rPr>
          <w:lang w:val="hr-HR"/>
        </w:rPr>
        <w:lastRenderedPageBreak/>
        <w:tab/>
        <w:t xml:space="preserve">Na temelju članka 104. Zakona o komunalnom gospodarstvu („Narodne novine“ broj 68/18, 110/18 i 32/20) i članka 19., stavka 2., točke 2. Statuta Općine Negoslavci („Službeni glasnik Općine Negoslavci“ broj 01/21), Općinsko vijeće Općine Negoslavci na svojoj redovnoj sjednici održanoj </w:t>
      </w:r>
      <w:r w:rsidRPr="00D2409D">
        <w:rPr>
          <w:color w:val="000000" w:themeColor="text1"/>
          <w:lang w:val="hr-HR"/>
        </w:rPr>
        <w:t>dana 15.06.</w:t>
      </w:r>
      <w:r>
        <w:rPr>
          <w:lang w:val="hr-HR"/>
        </w:rPr>
        <w:t>2022. godine donosi</w:t>
      </w:r>
    </w:p>
    <w:p w:rsidR="00661B0A" w:rsidRPr="00F846AA" w:rsidRDefault="00661B0A" w:rsidP="00661B0A">
      <w:pPr>
        <w:jc w:val="both"/>
        <w:rPr>
          <w:b/>
          <w:lang w:val="hr-HR"/>
        </w:rPr>
      </w:pPr>
    </w:p>
    <w:p w:rsidR="00661B0A" w:rsidRPr="00F846AA" w:rsidRDefault="00661B0A" w:rsidP="00661B0A">
      <w:pPr>
        <w:jc w:val="center"/>
        <w:rPr>
          <w:b/>
          <w:lang w:val="hr-HR"/>
        </w:rPr>
      </w:pPr>
      <w:r w:rsidRPr="00F846AA">
        <w:rPr>
          <w:b/>
          <w:lang w:val="hr-HR"/>
        </w:rPr>
        <w:t>ODLUKU</w:t>
      </w:r>
    </w:p>
    <w:p w:rsidR="00661B0A" w:rsidRPr="00F846AA" w:rsidRDefault="00661B0A" w:rsidP="00661B0A">
      <w:pPr>
        <w:jc w:val="center"/>
        <w:rPr>
          <w:b/>
          <w:lang w:val="hr-HR"/>
        </w:rPr>
      </w:pPr>
      <w:r w:rsidRPr="00F846AA">
        <w:rPr>
          <w:b/>
          <w:lang w:val="hr-HR"/>
        </w:rPr>
        <w:t>o ko</w:t>
      </w:r>
      <w:r>
        <w:rPr>
          <w:b/>
          <w:lang w:val="hr-HR"/>
        </w:rPr>
        <w:t>munalnom redu Općine Negoslavci</w:t>
      </w:r>
    </w:p>
    <w:p w:rsidR="00661B0A" w:rsidRPr="00F846AA" w:rsidRDefault="00661B0A" w:rsidP="00661B0A">
      <w:pPr>
        <w:jc w:val="center"/>
        <w:rPr>
          <w:b/>
          <w:lang w:val="hr-HR"/>
        </w:rPr>
      </w:pPr>
    </w:p>
    <w:p w:rsidR="00661B0A" w:rsidRPr="00586B6D" w:rsidRDefault="00661B0A" w:rsidP="00661B0A">
      <w:pPr>
        <w:jc w:val="center"/>
        <w:rPr>
          <w:b/>
          <w:lang w:val="hr-HR"/>
        </w:rPr>
      </w:pPr>
      <w:r>
        <w:rPr>
          <w:b/>
          <w:lang w:val="hr-HR"/>
        </w:rPr>
        <w:t>Članak 1.</w:t>
      </w:r>
    </w:p>
    <w:p w:rsidR="00661B0A" w:rsidRDefault="00661B0A" w:rsidP="00661B0A">
      <w:pPr>
        <w:jc w:val="both"/>
        <w:rPr>
          <w:lang w:val="hr-HR"/>
        </w:rPr>
      </w:pPr>
      <w:r>
        <w:rPr>
          <w:lang w:val="hr-HR"/>
        </w:rPr>
        <w:tab/>
        <w:t>Ovom Odlukom propisuje se komunalni red na području Općine Negoslavci i mjere za njegovo provođenje.</w:t>
      </w:r>
    </w:p>
    <w:p w:rsidR="00661B0A" w:rsidRDefault="00661B0A" w:rsidP="00661B0A">
      <w:pPr>
        <w:jc w:val="both"/>
        <w:rPr>
          <w:lang w:val="hr-HR"/>
        </w:rPr>
      </w:pPr>
      <w:r>
        <w:rPr>
          <w:lang w:val="hr-HR"/>
        </w:rPr>
        <w:tab/>
        <w:t>Ovom Odlukom naročito se propisuje :</w:t>
      </w:r>
    </w:p>
    <w:p w:rsidR="00661B0A" w:rsidRDefault="00661B0A" w:rsidP="00D36B47">
      <w:pPr>
        <w:pStyle w:val="Odlomakpopisa"/>
        <w:numPr>
          <w:ilvl w:val="0"/>
          <w:numId w:val="1"/>
        </w:numPr>
        <w:jc w:val="both"/>
        <w:rPr>
          <w:lang w:val="hr-HR"/>
        </w:rPr>
      </w:pPr>
      <w:r>
        <w:rPr>
          <w:lang w:val="hr-HR"/>
        </w:rPr>
        <w:t>uređenje naselja,</w:t>
      </w:r>
    </w:p>
    <w:p w:rsidR="00661B0A" w:rsidRDefault="00661B0A" w:rsidP="00D36B47">
      <w:pPr>
        <w:pStyle w:val="Odlomakpopisa"/>
        <w:numPr>
          <w:ilvl w:val="0"/>
          <w:numId w:val="1"/>
        </w:numPr>
        <w:jc w:val="both"/>
        <w:rPr>
          <w:lang w:val="hr-HR"/>
        </w:rPr>
      </w:pPr>
      <w:r>
        <w:rPr>
          <w:lang w:val="hr-HR"/>
        </w:rPr>
        <w:t>održavanje čistoće,</w:t>
      </w:r>
    </w:p>
    <w:p w:rsidR="00661B0A" w:rsidRDefault="00661B0A" w:rsidP="00D36B47">
      <w:pPr>
        <w:pStyle w:val="Odlomakpopisa"/>
        <w:numPr>
          <w:ilvl w:val="0"/>
          <w:numId w:val="1"/>
        </w:numPr>
        <w:jc w:val="both"/>
        <w:rPr>
          <w:lang w:val="hr-HR"/>
        </w:rPr>
      </w:pPr>
      <w:r>
        <w:rPr>
          <w:lang w:val="hr-HR"/>
        </w:rPr>
        <w:t>čuvanje i korištenje javnih površina,</w:t>
      </w:r>
    </w:p>
    <w:p w:rsidR="00661B0A" w:rsidRDefault="00661B0A" w:rsidP="00D36B47">
      <w:pPr>
        <w:pStyle w:val="Odlomakpopisa"/>
        <w:numPr>
          <w:ilvl w:val="0"/>
          <w:numId w:val="1"/>
        </w:numPr>
        <w:jc w:val="both"/>
        <w:rPr>
          <w:lang w:val="hr-HR"/>
        </w:rPr>
      </w:pPr>
      <w:r>
        <w:rPr>
          <w:lang w:val="hr-HR"/>
        </w:rPr>
        <w:t xml:space="preserve">skupljanje, odvoz </w:t>
      </w:r>
    </w:p>
    <w:p w:rsidR="00661B0A" w:rsidRDefault="00661B0A" w:rsidP="00D36B47">
      <w:pPr>
        <w:pStyle w:val="Odlomakpopisa"/>
        <w:numPr>
          <w:ilvl w:val="0"/>
          <w:numId w:val="1"/>
        </w:numPr>
        <w:jc w:val="both"/>
        <w:rPr>
          <w:lang w:val="hr-HR"/>
        </w:rPr>
      </w:pPr>
      <w:r>
        <w:rPr>
          <w:lang w:val="hr-HR"/>
        </w:rPr>
        <w:t xml:space="preserve">i postupanje sa skupljenim komunalnim otpadom, </w:t>
      </w:r>
    </w:p>
    <w:p w:rsidR="00661B0A" w:rsidRDefault="00661B0A" w:rsidP="00D36B47">
      <w:pPr>
        <w:pStyle w:val="Odlomakpopisa"/>
        <w:numPr>
          <w:ilvl w:val="0"/>
          <w:numId w:val="1"/>
        </w:numPr>
        <w:jc w:val="both"/>
        <w:rPr>
          <w:lang w:val="hr-HR"/>
        </w:rPr>
      </w:pPr>
      <w:r>
        <w:rPr>
          <w:lang w:val="hr-HR"/>
        </w:rPr>
        <w:t>uklanjanje snijega i leda,</w:t>
      </w:r>
    </w:p>
    <w:p w:rsidR="00661B0A" w:rsidRDefault="00661B0A" w:rsidP="00D36B47">
      <w:pPr>
        <w:pStyle w:val="Odlomakpopisa"/>
        <w:numPr>
          <w:ilvl w:val="0"/>
          <w:numId w:val="1"/>
        </w:numPr>
        <w:jc w:val="both"/>
        <w:rPr>
          <w:lang w:val="hr-HR"/>
        </w:rPr>
      </w:pPr>
      <w:r>
        <w:rPr>
          <w:lang w:val="hr-HR"/>
        </w:rPr>
        <w:t>uklanjanje protupravno postavljenih predmeta,</w:t>
      </w:r>
    </w:p>
    <w:p w:rsidR="00661B0A" w:rsidRDefault="00661B0A" w:rsidP="00D36B47">
      <w:pPr>
        <w:pStyle w:val="Odlomakpopisa"/>
        <w:numPr>
          <w:ilvl w:val="0"/>
          <w:numId w:val="1"/>
        </w:numPr>
        <w:jc w:val="both"/>
        <w:rPr>
          <w:lang w:val="hr-HR"/>
        </w:rPr>
      </w:pPr>
      <w:r>
        <w:rPr>
          <w:lang w:val="hr-HR"/>
        </w:rPr>
        <w:t>mjere za provođenje komunalnog reda,</w:t>
      </w:r>
    </w:p>
    <w:p w:rsidR="00661B0A" w:rsidRDefault="00661B0A" w:rsidP="00D36B47">
      <w:pPr>
        <w:pStyle w:val="Odlomakpopisa"/>
        <w:numPr>
          <w:ilvl w:val="0"/>
          <w:numId w:val="1"/>
        </w:numPr>
        <w:jc w:val="both"/>
        <w:rPr>
          <w:lang w:val="hr-HR"/>
        </w:rPr>
      </w:pPr>
      <w:r>
        <w:rPr>
          <w:lang w:val="hr-HR"/>
        </w:rPr>
        <w:t>druga pitanja od značaja za provođenje komunalnog reda,</w:t>
      </w:r>
    </w:p>
    <w:p w:rsidR="00661B0A" w:rsidRDefault="00661B0A" w:rsidP="00D36B47">
      <w:pPr>
        <w:pStyle w:val="Odlomakpopisa"/>
        <w:numPr>
          <w:ilvl w:val="0"/>
          <w:numId w:val="1"/>
        </w:numPr>
        <w:jc w:val="both"/>
        <w:rPr>
          <w:lang w:val="hr-HR"/>
        </w:rPr>
      </w:pPr>
      <w:r>
        <w:rPr>
          <w:lang w:val="hr-HR"/>
        </w:rPr>
        <w:t>kazne za prekršaje.</w:t>
      </w:r>
    </w:p>
    <w:p w:rsidR="00661B0A" w:rsidRDefault="00661B0A" w:rsidP="00661B0A">
      <w:pPr>
        <w:rPr>
          <w:lang w:val="hr-HR"/>
        </w:rPr>
      </w:pPr>
      <w:r>
        <w:rPr>
          <w:lang w:val="hr-HR"/>
        </w:rPr>
        <w:tab/>
        <w:t>Ovom Odlukom osigurava se mogućnost korištenja površina javne namjene na način koji omogućava kretanje osoba s posebnim potrebama.</w:t>
      </w:r>
    </w:p>
    <w:p w:rsidR="00661B0A" w:rsidRDefault="00661B0A" w:rsidP="00661B0A">
      <w:pPr>
        <w:rPr>
          <w:lang w:val="hr-HR"/>
        </w:rPr>
      </w:pPr>
    </w:p>
    <w:p w:rsidR="00661B0A" w:rsidRPr="00586B6D" w:rsidRDefault="00661B0A" w:rsidP="00661B0A">
      <w:pPr>
        <w:jc w:val="center"/>
        <w:rPr>
          <w:b/>
          <w:lang w:val="hr-HR"/>
        </w:rPr>
      </w:pPr>
      <w:r>
        <w:rPr>
          <w:b/>
          <w:lang w:val="hr-HR"/>
        </w:rPr>
        <w:t>Članak 2.</w:t>
      </w:r>
    </w:p>
    <w:p w:rsidR="00661B0A" w:rsidRDefault="00661B0A" w:rsidP="00661B0A">
      <w:pPr>
        <w:jc w:val="both"/>
        <w:rPr>
          <w:lang w:val="hr-HR"/>
        </w:rPr>
      </w:pPr>
      <w:r>
        <w:rPr>
          <w:lang w:val="hr-HR"/>
        </w:rPr>
        <w:tab/>
        <w:t>Građani, pravne osobe i drugi subjekti s područja Općine kao i subjekti koji borave ili prolaze područjem Općine, obvezni su pridržavati se komunalnog reda, propisanog ovom Odlukom.</w:t>
      </w:r>
    </w:p>
    <w:p w:rsidR="00661B0A" w:rsidRDefault="00661B0A" w:rsidP="00661B0A">
      <w:pPr>
        <w:rPr>
          <w:lang w:val="hr-HR"/>
        </w:rPr>
      </w:pPr>
    </w:p>
    <w:p w:rsidR="00661B0A" w:rsidRPr="003F29DC" w:rsidRDefault="00661B0A" w:rsidP="00661B0A">
      <w:pPr>
        <w:jc w:val="both"/>
        <w:rPr>
          <w:b/>
          <w:lang w:val="hr-HR"/>
        </w:rPr>
      </w:pPr>
      <w:r w:rsidRPr="003F29DC">
        <w:rPr>
          <w:b/>
          <w:lang w:val="hr-HR"/>
        </w:rPr>
        <w:t>II. POSEBNE ODREDBE</w:t>
      </w:r>
    </w:p>
    <w:p w:rsidR="00661B0A" w:rsidRDefault="00661B0A" w:rsidP="00661B0A">
      <w:pPr>
        <w:rPr>
          <w:lang w:val="hr-HR"/>
        </w:rPr>
      </w:pPr>
    </w:p>
    <w:p w:rsidR="00661B0A" w:rsidRPr="00586B6D" w:rsidRDefault="00661B0A" w:rsidP="00D36B47">
      <w:pPr>
        <w:pStyle w:val="Odlomakpopisa"/>
        <w:numPr>
          <w:ilvl w:val="0"/>
          <w:numId w:val="4"/>
        </w:numPr>
        <w:rPr>
          <w:b/>
          <w:lang w:val="hr-HR"/>
        </w:rPr>
      </w:pPr>
      <w:r w:rsidRPr="00480ED5">
        <w:rPr>
          <w:b/>
          <w:lang w:val="hr-HR"/>
        </w:rPr>
        <w:t xml:space="preserve">Uređenje </w:t>
      </w:r>
      <w:r>
        <w:rPr>
          <w:b/>
          <w:lang w:val="hr-HR"/>
        </w:rPr>
        <w:t>naselja</w:t>
      </w:r>
    </w:p>
    <w:p w:rsidR="00661B0A" w:rsidRPr="00586B6D" w:rsidRDefault="00661B0A" w:rsidP="00661B0A">
      <w:pPr>
        <w:jc w:val="center"/>
        <w:rPr>
          <w:b/>
          <w:lang w:val="hr-HR"/>
        </w:rPr>
      </w:pPr>
      <w:r>
        <w:rPr>
          <w:b/>
          <w:lang w:val="hr-HR"/>
        </w:rPr>
        <w:t>Članak 3.</w:t>
      </w:r>
    </w:p>
    <w:p w:rsidR="00661B0A" w:rsidRDefault="00661B0A" w:rsidP="00661B0A">
      <w:pPr>
        <w:jc w:val="both"/>
        <w:rPr>
          <w:lang w:val="hr-HR"/>
        </w:rPr>
      </w:pPr>
      <w:r>
        <w:rPr>
          <w:lang w:val="hr-HR"/>
        </w:rPr>
        <w:tab/>
        <w:t>Za štete i ozljede ljudi uzrokovane zbog lošeg stanja građevine odgovorni su vlasnici odnosno korisnici zgrade.</w:t>
      </w:r>
    </w:p>
    <w:p w:rsidR="00661B0A" w:rsidRDefault="00661B0A" w:rsidP="00661B0A">
      <w:pPr>
        <w:jc w:val="both"/>
        <w:rPr>
          <w:lang w:val="hr-HR"/>
        </w:rPr>
      </w:pPr>
      <w:r>
        <w:rPr>
          <w:lang w:val="hr-HR"/>
        </w:rPr>
        <w:tab/>
        <w:t>Vlasniku odnosno korisniku zgrade, čije je pročelje fasade oštećeno tako da ugrožava prolaznike pješake i odvijanje prometa, uslijed otpadanja žbuke, cigle i drugih građevinskih elementa komunalni redar će naložiti mjere uređenja pročelja zgrade, kao i u slučajevima kada oštećena zgrada ugrožava susjeda građevine.</w:t>
      </w:r>
    </w:p>
    <w:p w:rsidR="00661B0A" w:rsidRDefault="00661B0A" w:rsidP="00661B0A">
      <w:pPr>
        <w:jc w:val="both"/>
        <w:rPr>
          <w:lang w:val="hr-HR"/>
        </w:rPr>
      </w:pPr>
      <w:r>
        <w:rPr>
          <w:lang w:val="hr-HR"/>
        </w:rPr>
        <w:tab/>
        <w:t xml:space="preserve">Ako vlasnik odnosno korisnik zgrade ne izvrši naložene mjere iz prethodnog stavka, Općina Negoslavci može izvršiti preventivno ograđivanje javne površine u cijeloj širini pročelja zgrade kako bi se zaštitili pješaci. </w:t>
      </w:r>
    </w:p>
    <w:p w:rsidR="00661B0A" w:rsidRDefault="00661B0A" w:rsidP="00661B0A">
      <w:pPr>
        <w:jc w:val="both"/>
        <w:rPr>
          <w:lang w:val="hr-HR"/>
        </w:rPr>
      </w:pPr>
      <w:r>
        <w:rPr>
          <w:lang w:val="hr-HR"/>
        </w:rPr>
        <w:tab/>
        <w:t>U slučaju ako vlasnik odnosno korisnik ne postupi sukladno stavku 2. ovoga članka komunalni redar će obavijestiti građevinsku inspekciju, a može podnijeti i zahtjev za pokretanje prekršajnog postupka kod Prekršajnog suda u Vukovaru.</w:t>
      </w:r>
    </w:p>
    <w:p w:rsidR="00661B0A" w:rsidRDefault="00661B0A" w:rsidP="00661B0A">
      <w:pPr>
        <w:jc w:val="center"/>
        <w:rPr>
          <w:b/>
          <w:lang w:val="hr-HR"/>
        </w:rPr>
      </w:pPr>
      <w:r>
        <w:rPr>
          <w:b/>
          <w:lang w:val="hr-HR"/>
        </w:rPr>
        <w:lastRenderedPageBreak/>
        <w:t>Članak 4.</w:t>
      </w:r>
    </w:p>
    <w:p w:rsidR="00661B0A" w:rsidRDefault="00661B0A" w:rsidP="00661B0A">
      <w:pPr>
        <w:pStyle w:val="Bezproreda"/>
        <w:jc w:val="both"/>
        <w:rPr>
          <w:rFonts w:ascii="Times New Roman" w:hAnsi="Times New Roman" w:cs="Times New Roman"/>
          <w:sz w:val="24"/>
        </w:rPr>
      </w:pPr>
      <w:r>
        <w:rPr>
          <w:rFonts w:ascii="Times New Roman" w:hAnsi="Times New Roman" w:cs="Times New Roman"/>
          <w:sz w:val="24"/>
        </w:rPr>
        <w:tab/>
      </w:r>
      <w:r w:rsidRPr="008C511E">
        <w:rPr>
          <w:rFonts w:ascii="Times New Roman" w:hAnsi="Times New Roman" w:cs="Times New Roman"/>
          <w:sz w:val="24"/>
        </w:rPr>
        <w:t xml:space="preserve">Zabranjeno je pisati grafite, poruke i slično te na drugi način uništavati vanjske dijelove zgrade. </w:t>
      </w:r>
    </w:p>
    <w:p w:rsidR="00661B0A" w:rsidRDefault="00661B0A" w:rsidP="00661B0A">
      <w:pPr>
        <w:pStyle w:val="Bezproreda"/>
        <w:jc w:val="both"/>
        <w:rPr>
          <w:rFonts w:ascii="Times New Roman" w:hAnsi="Times New Roman" w:cs="Times New Roman"/>
          <w:sz w:val="24"/>
        </w:rPr>
      </w:pPr>
    </w:p>
    <w:p w:rsidR="00661B0A" w:rsidRDefault="00661B0A" w:rsidP="00661B0A">
      <w:pPr>
        <w:jc w:val="center"/>
        <w:rPr>
          <w:b/>
          <w:lang w:val="hr-HR"/>
        </w:rPr>
      </w:pPr>
      <w:r>
        <w:rPr>
          <w:b/>
          <w:lang w:val="hr-HR"/>
        </w:rPr>
        <w:t>Članak 5.</w:t>
      </w:r>
    </w:p>
    <w:p w:rsidR="00661B0A" w:rsidRDefault="00661B0A" w:rsidP="00661B0A">
      <w:pPr>
        <w:jc w:val="both"/>
        <w:rPr>
          <w:lang w:val="hr-HR"/>
        </w:rPr>
      </w:pPr>
      <w:r>
        <w:rPr>
          <w:b/>
          <w:lang w:val="hr-HR"/>
        </w:rPr>
        <w:tab/>
      </w:r>
      <w:r>
        <w:rPr>
          <w:lang w:val="hr-HR"/>
        </w:rPr>
        <w:t>Zabranjeno je svako podizanje ćuprije vlasnika ili korisnika zgrade (betoniranje ili na drugi način) bez odobrenja komunalnog redara.</w:t>
      </w:r>
    </w:p>
    <w:p w:rsidR="00661B0A" w:rsidRPr="00815DFA" w:rsidRDefault="00661B0A" w:rsidP="00661B0A">
      <w:pPr>
        <w:jc w:val="both"/>
        <w:rPr>
          <w:lang w:val="hr-HR"/>
        </w:rPr>
      </w:pPr>
      <w:r>
        <w:rPr>
          <w:lang w:val="hr-HR"/>
        </w:rPr>
        <w:tab/>
        <w:t>Ako je vlasnik ili korisnik zgrade bez odobrenja komunalnog redara podigao ćupriju ili ju je podigao tako da se voda sliva u susjedovo dvorište kaznit će se sukladno članku 46. i 47. ove Odluke.</w:t>
      </w:r>
    </w:p>
    <w:p w:rsidR="00661B0A" w:rsidRDefault="00661B0A" w:rsidP="00661B0A">
      <w:pPr>
        <w:jc w:val="center"/>
        <w:rPr>
          <w:b/>
          <w:lang w:val="hr-HR"/>
        </w:rPr>
      </w:pPr>
    </w:p>
    <w:p w:rsidR="00661B0A" w:rsidRPr="00586B6D" w:rsidRDefault="00661B0A" w:rsidP="00661B0A">
      <w:pPr>
        <w:jc w:val="center"/>
        <w:rPr>
          <w:b/>
          <w:lang w:val="hr-HR"/>
        </w:rPr>
      </w:pPr>
      <w:r>
        <w:rPr>
          <w:b/>
          <w:lang w:val="hr-HR"/>
        </w:rPr>
        <w:t>Članak 6.</w:t>
      </w:r>
    </w:p>
    <w:p w:rsidR="00661B0A" w:rsidRDefault="00661B0A" w:rsidP="00661B0A">
      <w:pPr>
        <w:jc w:val="both"/>
        <w:rPr>
          <w:lang w:val="hr-HR"/>
        </w:rPr>
      </w:pPr>
      <w:r>
        <w:rPr>
          <w:lang w:val="hr-HR"/>
        </w:rPr>
        <w:tab/>
        <w:t>Plakati i oglasi se mogu postavljati na oglasnoj ploči, stupovima i drugim mjestima.</w:t>
      </w:r>
    </w:p>
    <w:p w:rsidR="00661B0A" w:rsidRDefault="00661B0A" w:rsidP="00661B0A">
      <w:pPr>
        <w:jc w:val="both"/>
        <w:rPr>
          <w:lang w:val="hr-HR"/>
        </w:rPr>
      </w:pPr>
      <w:r>
        <w:rPr>
          <w:lang w:val="hr-HR"/>
        </w:rPr>
        <w:tab/>
        <w:t>Uredno istaknute plakate i oglase je zabranjeno prljati, oštećivati i uništavati.</w:t>
      </w:r>
    </w:p>
    <w:p w:rsidR="002F1F6E" w:rsidRDefault="002F1F6E" w:rsidP="00661B0A">
      <w:pPr>
        <w:jc w:val="both"/>
        <w:rPr>
          <w:lang w:val="hr-HR"/>
        </w:rPr>
      </w:pPr>
    </w:p>
    <w:p w:rsidR="00661B0A" w:rsidRPr="003626BB" w:rsidRDefault="00661B0A" w:rsidP="00D36B47">
      <w:pPr>
        <w:pStyle w:val="Odlomakpopisa"/>
        <w:numPr>
          <w:ilvl w:val="0"/>
          <w:numId w:val="4"/>
        </w:numPr>
        <w:jc w:val="both"/>
        <w:rPr>
          <w:b/>
          <w:lang w:val="hr-HR"/>
        </w:rPr>
      </w:pPr>
      <w:r w:rsidRPr="003626BB">
        <w:rPr>
          <w:b/>
          <w:lang w:val="hr-HR"/>
        </w:rPr>
        <w:t>Čišćenje javnih površina</w:t>
      </w:r>
    </w:p>
    <w:p w:rsidR="00661B0A" w:rsidRDefault="00661B0A" w:rsidP="00661B0A">
      <w:pPr>
        <w:jc w:val="center"/>
        <w:rPr>
          <w:lang w:val="hr-HR"/>
        </w:rPr>
      </w:pPr>
    </w:p>
    <w:p w:rsidR="00661B0A" w:rsidRPr="00586B6D" w:rsidRDefault="00661B0A" w:rsidP="00661B0A">
      <w:pPr>
        <w:jc w:val="center"/>
        <w:rPr>
          <w:b/>
          <w:lang w:val="hr-HR"/>
        </w:rPr>
      </w:pPr>
      <w:r>
        <w:rPr>
          <w:b/>
          <w:lang w:val="hr-HR"/>
        </w:rPr>
        <w:t>Članak 7.</w:t>
      </w:r>
    </w:p>
    <w:p w:rsidR="00661B0A" w:rsidRDefault="00661B0A" w:rsidP="00661B0A">
      <w:pPr>
        <w:jc w:val="both"/>
        <w:rPr>
          <w:lang w:val="hr-HR"/>
        </w:rPr>
      </w:pPr>
      <w:r>
        <w:rPr>
          <w:lang w:val="hr-HR"/>
        </w:rPr>
        <w:tab/>
        <w:t>Javnim površinama u smislu ove Odluke, smatraju se:</w:t>
      </w:r>
    </w:p>
    <w:p w:rsidR="00661B0A" w:rsidRDefault="00661B0A" w:rsidP="00D36B47">
      <w:pPr>
        <w:pStyle w:val="Odlomakpopisa"/>
        <w:numPr>
          <w:ilvl w:val="0"/>
          <w:numId w:val="2"/>
        </w:numPr>
        <w:jc w:val="both"/>
        <w:rPr>
          <w:lang w:val="hr-HR"/>
        </w:rPr>
      </w:pPr>
      <w:r>
        <w:rPr>
          <w:lang w:val="hr-HR"/>
        </w:rPr>
        <w:t>javne prometne površine, (ceste, ulice, pješačke staze, kanali površinske odvodnje, prilazi i parkirališta),</w:t>
      </w:r>
    </w:p>
    <w:p w:rsidR="00661B0A" w:rsidRDefault="00661B0A" w:rsidP="00D36B47">
      <w:pPr>
        <w:pStyle w:val="Odlomakpopisa"/>
        <w:numPr>
          <w:ilvl w:val="0"/>
          <w:numId w:val="2"/>
        </w:numPr>
        <w:jc w:val="both"/>
        <w:rPr>
          <w:lang w:val="hr-HR"/>
        </w:rPr>
      </w:pPr>
      <w:r>
        <w:rPr>
          <w:lang w:val="hr-HR"/>
        </w:rPr>
        <w:t>javne zelene površine (drvoredi, travnjaci, dječja igrališta, groblja i drugi uređeni prostori na javnim površinama),</w:t>
      </w:r>
    </w:p>
    <w:p w:rsidR="00661B0A" w:rsidRPr="003626BB" w:rsidRDefault="00661B0A" w:rsidP="00D36B47">
      <w:pPr>
        <w:pStyle w:val="Odlomakpopisa"/>
        <w:numPr>
          <w:ilvl w:val="0"/>
          <w:numId w:val="2"/>
        </w:numPr>
        <w:jc w:val="both"/>
        <w:rPr>
          <w:lang w:val="hr-HR"/>
        </w:rPr>
      </w:pPr>
      <w:r>
        <w:rPr>
          <w:lang w:val="hr-HR"/>
        </w:rPr>
        <w:t>ostale javne površine (autobusna stajališta, benzinske pumpe, otvoreni prijelazni prostor između i oko zgrada i sl.).</w:t>
      </w:r>
    </w:p>
    <w:p w:rsidR="00661B0A" w:rsidRPr="003F29DC" w:rsidRDefault="00661B0A" w:rsidP="00661B0A">
      <w:pPr>
        <w:jc w:val="both"/>
        <w:rPr>
          <w:b/>
          <w:lang w:val="hr-HR"/>
        </w:rPr>
      </w:pPr>
    </w:p>
    <w:p w:rsidR="00661B0A" w:rsidRPr="00586B6D" w:rsidRDefault="00661B0A" w:rsidP="00661B0A">
      <w:pPr>
        <w:jc w:val="center"/>
        <w:rPr>
          <w:b/>
          <w:lang w:val="hr-HR"/>
        </w:rPr>
      </w:pPr>
      <w:r>
        <w:rPr>
          <w:b/>
          <w:lang w:val="hr-HR"/>
        </w:rPr>
        <w:t>Članak 8.</w:t>
      </w:r>
    </w:p>
    <w:p w:rsidR="00661B0A" w:rsidRDefault="00661B0A" w:rsidP="00661B0A">
      <w:pPr>
        <w:jc w:val="both"/>
        <w:rPr>
          <w:lang w:val="hr-HR"/>
        </w:rPr>
      </w:pPr>
      <w:r>
        <w:rPr>
          <w:lang w:val="hr-HR"/>
        </w:rPr>
        <w:tab/>
        <w:t>Čišćenje javnih površina obuhvaća naročito: uklanjanje blata i prašine, sakupljanje i uklanjanje smeća, otpadaka i svake druge nečistoće, pranje javnih površina te košenje i održavanje zelenih površina.</w:t>
      </w:r>
    </w:p>
    <w:p w:rsidR="00661B0A" w:rsidRPr="003F29DC" w:rsidRDefault="00661B0A" w:rsidP="00661B0A">
      <w:pPr>
        <w:jc w:val="both"/>
        <w:rPr>
          <w:b/>
          <w:lang w:val="hr-HR"/>
        </w:rPr>
      </w:pPr>
    </w:p>
    <w:p w:rsidR="00661B0A" w:rsidRPr="00586B6D" w:rsidRDefault="00661B0A" w:rsidP="00661B0A">
      <w:pPr>
        <w:jc w:val="center"/>
        <w:rPr>
          <w:b/>
          <w:lang w:val="hr-HR"/>
        </w:rPr>
      </w:pPr>
      <w:r>
        <w:rPr>
          <w:b/>
          <w:lang w:val="hr-HR"/>
        </w:rPr>
        <w:t>Članak 9.</w:t>
      </w:r>
    </w:p>
    <w:p w:rsidR="00661B0A" w:rsidRDefault="00661B0A" w:rsidP="00661B0A">
      <w:pPr>
        <w:jc w:val="both"/>
        <w:rPr>
          <w:lang w:val="hr-HR"/>
        </w:rPr>
      </w:pPr>
      <w:r>
        <w:rPr>
          <w:lang w:val="hr-HR"/>
        </w:rPr>
        <w:tab/>
        <w:t>Javne površine iz članka 7. ove Odluke čiste i održavaju:</w:t>
      </w:r>
    </w:p>
    <w:p w:rsidR="00661B0A" w:rsidRDefault="00661B0A" w:rsidP="00D36B47">
      <w:pPr>
        <w:pStyle w:val="Odlomakpopisa"/>
        <w:numPr>
          <w:ilvl w:val="0"/>
          <w:numId w:val="2"/>
        </w:numPr>
        <w:jc w:val="both"/>
        <w:rPr>
          <w:lang w:val="hr-HR"/>
        </w:rPr>
      </w:pPr>
      <w:r>
        <w:rPr>
          <w:lang w:val="hr-HR"/>
        </w:rPr>
        <w:t>pješačke staze, kanale i zelene površine uz ceste, prostor ispred i oko stambenih, poslovnih i drugih objekata – vlasnici, odnosno korisnici tih objekata o svom trošku, i to u dužini objekta kojeg koriste,</w:t>
      </w:r>
    </w:p>
    <w:p w:rsidR="00661B0A" w:rsidRDefault="00661B0A" w:rsidP="00D36B47">
      <w:pPr>
        <w:pStyle w:val="Odlomakpopisa"/>
        <w:numPr>
          <w:ilvl w:val="0"/>
          <w:numId w:val="2"/>
        </w:numPr>
        <w:jc w:val="both"/>
        <w:rPr>
          <w:lang w:val="hr-HR"/>
        </w:rPr>
      </w:pPr>
      <w:r>
        <w:rPr>
          <w:lang w:val="hr-HR"/>
        </w:rPr>
        <w:t>drvorede, travnjake, dječja igrališta, groblja, nerazvrstane ceste – Općina,</w:t>
      </w:r>
    </w:p>
    <w:p w:rsidR="00661B0A" w:rsidRDefault="00661B0A" w:rsidP="00D36B47">
      <w:pPr>
        <w:pStyle w:val="Odlomakpopisa"/>
        <w:numPr>
          <w:ilvl w:val="0"/>
          <w:numId w:val="2"/>
        </w:numPr>
        <w:jc w:val="both"/>
        <w:rPr>
          <w:lang w:val="hr-HR"/>
        </w:rPr>
      </w:pPr>
      <w:r>
        <w:rPr>
          <w:lang w:val="hr-HR"/>
        </w:rPr>
        <w:t>autobusna stajališta, benzinske pumpe i sl. – pravne osobe koje gospodare ovim objektima.</w:t>
      </w:r>
    </w:p>
    <w:p w:rsidR="00661B0A" w:rsidRDefault="00661B0A" w:rsidP="00661B0A">
      <w:pPr>
        <w:rPr>
          <w:lang w:val="hr-HR"/>
        </w:rPr>
      </w:pPr>
    </w:p>
    <w:p w:rsidR="00661B0A" w:rsidRPr="00586B6D" w:rsidRDefault="00661B0A" w:rsidP="00661B0A">
      <w:pPr>
        <w:jc w:val="center"/>
        <w:rPr>
          <w:b/>
          <w:lang w:val="hr-HR"/>
        </w:rPr>
      </w:pPr>
      <w:r>
        <w:rPr>
          <w:b/>
          <w:lang w:val="hr-HR"/>
        </w:rPr>
        <w:t>Članak 10.</w:t>
      </w:r>
    </w:p>
    <w:p w:rsidR="00661B0A" w:rsidRDefault="00661B0A" w:rsidP="00661B0A">
      <w:pPr>
        <w:jc w:val="both"/>
        <w:rPr>
          <w:lang w:val="hr-HR"/>
        </w:rPr>
      </w:pPr>
      <w:r>
        <w:rPr>
          <w:lang w:val="hr-HR"/>
        </w:rPr>
        <w:tab/>
        <w:t>Način održavanja čistoće ostalih javnih površina utvrdiće Općinski načelnik aktom.</w:t>
      </w:r>
    </w:p>
    <w:p w:rsidR="00661B0A" w:rsidRDefault="00661B0A" w:rsidP="00661B0A">
      <w:pPr>
        <w:rPr>
          <w:lang w:val="hr-HR"/>
        </w:rPr>
      </w:pPr>
    </w:p>
    <w:p w:rsidR="00661B0A" w:rsidRPr="00586B6D" w:rsidRDefault="00661B0A" w:rsidP="00661B0A">
      <w:pPr>
        <w:jc w:val="center"/>
        <w:rPr>
          <w:b/>
          <w:lang w:val="hr-HR"/>
        </w:rPr>
      </w:pPr>
      <w:r>
        <w:rPr>
          <w:b/>
          <w:lang w:val="hr-HR"/>
        </w:rPr>
        <w:t>Članak 11.</w:t>
      </w:r>
    </w:p>
    <w:p w:rsidR="00661B0A" w:rsidRDefault="00661B0A" w:rsidP="00661B0A">
      <w:pPr>
        <w:jc w:val="both"/>
        <w:rPr>
          <w:lang w:val="hr-HR"/>
        </w:rPr>
      </w:pPr>
      <w:r>
        <w:rPr>
          <w:lang w:val="hr-HR"/>
        </w:rPr>
        <w:tab/>
        <w:t>Zelene površine i rastinje blizu stambenih, poslovnih i drugih objekata moraju se održavati tako da ne ometaju stanovanje.</w:t>
      </w:r>
    </w:p>
    <w:p w:rsidR="00661B0A" w:rsidRDefault="00661B0A" w:rsidP="00661B0A">
      <w:pPr>
        <w:jc w:val="both"/>
        <w:rPr>
          <w:lang w:val="hr-HR"/>
        </w:rPr>
      </w:pPr>
      <w:r>
        <w:rPr>
          <w:lang w:val="hr-HR"/>
        </w:rPr>
        <w:tab/>
        <w:t>Grane drveća ne smiju smetati javnoj rasvjeti i preglednosti u javnom prometu.</w:t>
      </w:r>
    </w:p>
    <w:p w:rsidR="00661B0A" w:rsidRDefault="00661B0A" w:rsidP="00661B0A">
      <w:pPr>
        <w:jc w:val="both"/>
        <w:rPr>
          <w:lang w:val="hr-HR"/>
        </w:rPr>
      </w:pPr>
      <w:r>
        <w:rPr>
          <w:lang w:val="hr-HR"/>
        </w:rPr>
        <w:lastRenderedPageBreak/>
        <w:tab/>
        <w:t>Drveće na zelenim površinama mora se redovito njegovati, uklanjati posušena stabla te odstranjivati suhe i bolesne grane.</w:t>
      </w:r>
    </w:p>
    <w:p w:rsidR="00661B0A" w:rsidRDefault="00661B0A" w:rsidP="00661B0A">
      <w:pPr>
        <w:rPr>
          <w:lang w:val="hr-HR"/>
        </w:rPr>
      </w:pPr>
    </w:p>
    <w:p w:rsidR="00661B0A" w:rsidRPr="00586B6D" w:rsidRDefault="00661B0A" w:rsidP="00661B0A">
      <w:pPr>
        <w:jc w:val="center"/>
        <w:rPr>
          <w:b/>
          <w:lang w:val="hr-HR"/>
        </w:rPr>
      </w:pPr>
      <w:r>
        <w:rPr>
          <w:b/>
          <w:lang w:val="hr-HR"/>
        </w:rPr>
        <w:t>Članak 12.</w:t>
      </w:r>
    </w:p>
    <w:p w:rsidR="00661B0A" w:rsidRDefault="00661B0A" w:rsidP="00661B0A">
      <w:pPr>
        <w:jc w:val="both"/>
        <w:rPr>
          <w:lang w:val="hr-HR"/>
        </w:rPr>
      </w:pPr>
      <w:r>
        <w:rPr>
          <w:lang w:val="hr-HR"/>
        </w:rPr>
        <w:tab/>
        <w:t>Drveće i grane koje smetaju zračnim vodovima u javnoj rasvjeti te vidljivosti u javnom prometu uklanjaju se na stručan način.</w:t>
      </w:r>
    </w:p>
    <w:p w:rsidR="00661B0A" w:rsidRDefault="00661B0A" w:rsidP="00661B0A">
      <w:pPr>
        <w:rPr>
          <w:lang w:val="hr-HR"/>
        </w:rPr>
      </w:pPr>
    </w:p>
    <w:p w:rsidR="00661B0A" w:rsidRPr="00586B6D" w:rsidRDefault="00661B0A" w:rsidP="00661B0A">
      <w:pPr>
        <w:jc w:val="center"/>
        <w:rPr>
          <w:b/>
          <w:lang w:val="hr-HR"/>
        </w:rPr>
      </w:pPr>
      <w:r>
        <w:rPr>
          <w:b/>
          <w:lang w:val="hr-HR"/>
        </w:rPr>
        <w:t>Članak 13.</w:t>
      </w:r>
    </w:p>
    <w:p w:rsidR="00661B0A" w:rsidRDefault="00661B0A" w:rsidP="00661B0A">
      <w:pPr>
        <w:jc w:val="both"/>
        <w:rPr>
          <w:lang w:val="hr-HR"/>
        </w:rPr>
      </w:pPr>
      <w:r>
        <w:rPr>
          <w:lang w:val="hr-HR"/>
        </w:rPr>
        <w:tab/>
        <w:t>Čišćenje javnih površina obavlja se svaki dan, a po potrebi i više puta na dan.</w:t>
      </w:r>
    </w:p>
    <w:p w:rsidR="00661B0A" w:rsidRDefault="00661B0A" w:rsidP="00661B0A">
      <w:pPr>
        <w:jc w:val="both"/>
        <w:rPr>
          <w:lang w:val="hr-HR"/>
        </w:rPr>
      </w:pPr>
    </w:p>
    <w:p w:rsidR="00661B0A" w:rsidRPr="00586B6D" w:rsidRDefault="00661B0A" w:rsidP="00661B0A">
      <w:pPr>
        <w:jc w:val="center"/>
        <w:rPr>
          <w:b/>
          <w:lang w:val="hr-HR"/>
        </w:rPr>
      </w:pPr>
      <w:r>
        <w:rPr>
          <w:b/>
          <w:lang w:val="hr-HR"/>
        </w:rPr>
        <w:t>Članak 14.</w:t>
      </w:r>
    </w:p>
    <w:p w:rsidR="00661B0A" w:rsidRDefault="00661B0A" w:rsidP="00661B0A">
      <w:pPr>
        <w:jc w:val="both"/>
        <w:rPr>
          <w:lang w:val="hr-HR"/>
        </w:rPr>
      </w:pPr>
      <w:r>
        <w:rPr>
          <w:lang w:val="hr-HR"/>
        </w:rPr>
        <w:tab/>
        <w:t>Korisnicima javnih površina zabranjeno je:</w:t>
      </w:r>
    </w:p>
    <w:p w:rsidR="00661B0A" w:rsidRDefault="00661B0A" w:rsidP="00D36B47">
      <w:pPr>
        <w:pStyle w:val="Odlomakpopisa"/>
        <w:numPr>
          <w:ilvl w:val="0"/>
          <w:numId w:val="2"/>
        </w:numPr>
        <w:jc w:val="both"/>
        <w:rPr>
          <w:lang w:val="hr-HR"/>
        </w:rPr>
      </w:pPr>
      <w:r>
        <w:rPr>
          <w:lang w:val="hr-HR"/>
        </w:rPr>
        <w:t>odlaganje smeća ili na bilo koji drugi način stvaranje nečistoće na javnim površinama,</w:t>
      </w:r>
    </w:p>
    <w:p w:rsidR="00661B0A" w:rsidRDefault="00661B0A" w:rsidP="00D36B47">
      <w:pPr>
        <w:pStyle w:val="Odlomakpopisa"/>
        <w:numPr>
          <w:ilvl w:val="0"/>
          <w:numId w:val="2"/>
        </w:numPr>
        <w:jc w:val="both"/>
        <w:rPr>
          <w:lang w:val="hr-HR"/>
        </w:rPr>
      </w:pPr>
      <w:r>
        <w:rPr>
          <w:lang w:val="hr-HR"/>
        </w:rPr>
        <w:t>šaranje ili pisanje po zidovima stambenih, poslovnih i drugih objekata,</w:t>
      </w:r>
    </w:p>
    <w:p w:rsidR="00661B0A" w:rsidRDefault="00661B0A" w:rsidP="00D36B47">
      <w:pPr>
        <w:pStyle w:val="Odlomakpopisa"/>
        <w:numPr>
          <w:ilvl w:val="0"/>
          <w:numId w:val="2"/>
        </w:numPr>
        <w:jc w:val="both"/>
        <w:rPr>
          <w:lang w:val="hr-HR"/>
        </w:rPr>
      </w:pPr>
      <w:r>
        <w:rPr>
          <w:lang w:val="hr-HR"/>
        </w:rPr>
        <w:t>puštanje stoke na ispašu na javnim zelenim površinama,</w:t>
      </w:r>
    </w:p>
    <w:p w:rsidR="00661B0A" w:rsidRDefault="00661B0A" w:rsidP="00D36B47">
      <w:pPr>
        <w:pStyle w:val="Odlomakpopisa"/>
        <w:numPr>
          <w:ilvl w:val="0"/>
          <w:numId w:val="2"/>
        </w:numPr>
        <w:jc w:val="both"/>
        <w:rPr>
          <w:lang w:val="hr-HR"/>
        </w:rPr>
      </w:pPr>
      <w:r>
        <w:rPr>
          <w:lang w:val="hr-HR"/>
        </w:rPr>
        <w:t>loženje vatre, paljenje lišća i bilo koje vrste otpada,</w:t>
      </w:r>
    </w:p>
    <w:p w:rsidR="00661B0A" w:rsidRDefault="00661B0A" w:rsidP="00D36B47">
      <w:pPr>
        <w:pStyle w:val="Odlomakpopisa"/>
        <w:numPr>
          <w:ilvl w:val="0"/>
          <w:numId w:val="2"/>
        </w:numPr>
        <w:jc w:val="both"/>
        <w:rPr>
          <w:lang w:val="hr-HR"/>
        </w:rPr>
      </w:pPr>
      <w:r>
        <w:rPr>
          <w:lang w:val="hr-HR"/>
        </w:rPr>
        <w:t>ispuštanje zagađene vode u kanale oborinske vode,</w:t>
      </w:r>
    </w:p>
    <w:p w:rsidR="00661B0A" w:rsidRDefault="00661B0A" w:rsidP="00D36B47">
      <w:pPr>
        <w:pStyle w:val="Odlomakpopisa"/>
        <w:numPr>
          <w:ilvl w:val="0"/>
          <w:numId w:val="2"/>
        </w:numPr>
        <w:jc w:val="both"/>
        <w:rPr>
          <w:lang w:val="hr-HR"/>
        </w:rPr>
      </w:pPr>
      <w:r>
        <w:rPr>
          <w:lang w:val="hr-HR"/>
        </w:rPr>
        <w:t>gađanje životinja i meta vatrenim oružjem i slično,</w:t>
      </w:r>
    </w:p>
    <w:p w:rsidR="00661B0A" w:rsidRDefault="00661B0A" w:rsidP="00D36B47">
      <w:pPr>
        <w:pStyle w:val="Odlomakpopisa"/>
        <w:numPr>
          <w:ilvl w:val="0"/>
          <w:numId w:val="2"/>
        </w:numPr>
        <w:jc w:val="both"/>
        <w:rPr>
          <w:lang w:val="hr-HR"/>
        </w:rPr>
      </w:pPr>
      <w:r>
        <w:rPr>
          <w:lang w:val="hr-HR"/>
        </w:rPr>
        <w:t>oštećivanje nasada na javnim površinama,</w:t>
      </w:r>
    </w:p>
    <w:p w:rsidR="00661B0A" w:rsidRPr="002D3DFB" w:rsidRDefault="00661B0A" w:rsidP="00D36B47">
      <w:pPr>
        <w:pStyle w:val="Odlomakpopisa"/>
        <w:numPr>
          <w:ilvl w:val="0"/>
          <w:numId w:val="2"/>
        </w:numPr>
        <w:jc w:val="both"/>
        <w:rPr>
          <w:lang w:val="hr-HR"/>
        </w:rPr>
      </w:pPr>
      <w:r>
        <w:rPr>
          <w:lang w:val="hr-HR"/>
        </w:rPr>
        <w:t>oštećivanje košara i posuda za otpad,</w:t>
      </w:r>
    </w:p>
    <w:p w:rsidR="00661B0A" w:rsidRDefault="00661B0A" w:rsidP="00D36B47">
      <w:pPr>
        <w:pStyle w:val="Odlomakpopisa"/>
        <w:numPr>
          <w:ilvl w:val="0"/>
          <w:numId w:val="2"/>
        </w:numPr>
        <w:jc w:val="both"/>
        <w:rPr>
          <w:lang w:val="hr-HR"/>
        </w:rPr>
      </w:pPr>
      <w:r>
        <w:rPr>
          <w:lang w:val="hr-HR"/>
        </w:rPr>
        <w:t>šaranje po tuđem zidu bez odobrenja vlasnika te šaranje po stadionu, ljetnjoj pozornici i tome slično,</w:t>
      </w:r>
    </w:p>
    <w:p w:rsidR="00661B0A" w:rsidRDefault="00661B0A" w:rsidP="00D36B47">
      <w:pPr>
        <w:pStyle w:val="Odlomakpopisa"/>
        <w:numPr>
          <w:ilvl w:val="0"/>
          <w:numId w:val="2"/>
        </w:numPr>
        <w:jc w:val="both"/>
        <w:rPr>
          <w:lang w:val="hr-HR"/>
        </w:rPr>
      </w:pPr>
      <w:r>
        <w:rPr>
          <w:lang w:val="hr-HR"/>
        </w:rPr>
        <w:t>paljenje otpada,</w:t>
      </w:r>
    </w:p>
    <w:p w:rsidR="00661B0A" w:rsidRDefault="00661B0A" w:rsidP="00D36B47">
      <w:pPr>
        <w:pStyle w:val="Odlomakpopisa"/>
        <w:numPr>
          <w:ilvl w:val="0"/>
          <w:numId w:val="2"/>
        </w:numPr>
        <w:jc w:val="both"/>
        <w:rPr>
          <w:lang w:val="hr-HR"/>
        </w:rPr>
      </w:pPr>
      <w:r>
        <w:rPr>
          <w:lang w:val="hr-HR"/>
        </w:rPr>
        <w:t>parkiranje motornih vozila i priključne mehanizacije na javnim površinama opće namjene i pješačkim stazama te vožnja istim,</w:t>
      </w:r>
    </w:p>
    <w:p w:rsidR="00661B0A" w:rsidRDefault="00661B0A" w:rsidP="00D36B47">
      <w:pPr>
        <w:pStyle w:val="Odlomakpopisa"/>
        <w:numPr>
          <w:ilvl w:val="0"/>
          <w:numId w:val="2"/>
        </w:numPr>
        <w:jc w:val="both"/>
        <w:rPr>
          <w:lang w:val="hr-HR"/>
        </w:rPr>
      </w:pPr>
      <w:r>
        <w:rPr>
          <w:lang w:val="hr-HR"/>
        </w:rPr>
        <w:t>uklanjanje ukrasnog drveća (borovi, jele, čempresi, tuje i slično) s javnih površina, bez prethodnog odobrenja Općinskog načelnika,</w:t>
      </w:r>
    </w:p>
    <w:p w:rsidR="00661B0A" w:rsidRDefault="00661B0A" w:rsidP="00D36B47">
      <w:pPr>
        <w:pStyle w:val="Odlomakpopisa"/>
        <w:numPr>
          <w:ilvl w:val="0"/>
          <w:numId w:val="2"/>
        </w:numPr>
        <w:jc w:val="both"/>
        <w:rPr>
          <w:lang w:val="hr-HR"/>
        </w:rPr>
      </w:pPr>
      <w:r>
        <w:rPr>
          <w:lang w:val="hr-HR"/>
        </w:rPr>
        <w:t>raskopavanje, prekopavanje javne površine ili bilo kakvo drugo oštećenje javne površine, suprotno njenoj namjeni,</w:t>
      </w:r>
    </w:p>
    <w:p w:rsidR="00661B0A" w:rsidRDefault="00661B0A" w:rsidP="00D36B47">
      <w:pPr>
        <w:pStyle w:val="Odlomakpopisa"/>
        <w:numPr>
          <w:ilvl w:val="0"/>
          <w:numId w:val="2"/>
        </w:numPr>
        <w:jc w:val="both"/>
        <w:rPr>
          <w:lang w:val="hr-HR"/>
        </w:rPr>
      </w:pPr>
      <w:r>
        <w:rPr>
          <w:lang w:val="hr-HR"/>
        </w:rPr>
        <w:t>zadržavanje građevinskog, ogrjevnog i drugog materijala te strojeva, uređaja, naprava na javnoj površini duže od trideset dana, osim ako Općinski načelnik odobri držanje istih u dužem roku ako postoje opravdani razlozi,</w:t>
      </w:r>
    </w:p>
    <w:p w:rsidR="00661B0A" w:rsidRDefault="00661B0A" w:rsidP="00D36B47">
      <w:pPr>
        <w:pStyle w:val="Odlomakpopisa"/>
        <w:numPr>
          <w:ilvl w:val="0"/>
          <w:numId w:val="2"/>
        </w:numPr>
        <w:jc w:val="both"/>
        <w:rPr>
          <w:lang w:val="hr-HR"/>
        </w:rPr>
      </w:pPr>
      <w:r>
        <w:rPr>
          <w:lang w:val="hr-HR"/>
        </w:rPr>
        <w:t>zatrpavanje odvodnih jaraka i otvora ispod pista,</w:t>
      </w:r>
    </w:p>
    <w:p w:rsidR="00661B0A" w:rsidRDefault="00661B0A" w:rsidP="00D36B47">
      <w:pPr>
        <w:pStyle w:val="Odlomakpopisa"/>
        <w:numPr>
          <w:ilvl w:val="0"/>
          <w:numId w:val="2"/>
        </w:numPr>
        <w:jc w:val="both"/>
        <w:rPr>
          <w:lang w:val="hr-HR"/>
        </w:rPr>
      </w:pPr>
      <w:r>
        <w:rPr>
          <w:lang w:val="hr-HR"/>
        </w:rPr>
        <w:t>prskanje odvodnih jaraka totalnim herbicidom,</w:t>
      </w:r>
    </w:p>
    <w:p w:rsidR="00661B0A" w:rsidRDefault="00661B0A" w:rsidP="00D36B47">
      <w:pPr>
        <w:pStyle w:val="Odlomakpopisa"/>
        <w:numPr>
          <w:ilvl w:val="0"/>
          <w:numId w:val="2"/>
        </w:numPr>
        <w:jc w:val="both"/>
        <w:rPr>
          <w:lang w:val="hr-HR"/>
        </w:rPr>
      </w:pPr>
      <w:r>
        <w:rPr>
          <w:lang w:val="hr-HR"/>
        </w:rPr>
        <w:t>i ostale srodne, nedozvoljene radnje, istog ili većeg intenziteta kršenja od propisanih zabrana u prethodnim alinejama ovog članka.</w:t>
      </w:r>
    </w:p>
    <w:p w:rsidR="00661B0A" w:rsidRDefault="00661B0A" w:rsidP="00661B0A">
      <w:pPr>
        <w:jc w:val="both"/>
        <w:rPr>
          <w:lang w:val="hr-HR"/>
        </w:rPr>
      </w:pPr>
      <w:r>
        <w:rPr>
          <w:lang w:val="hr-HR"/>
        </w:rPr>
        <w:tab/>
        <w:t>Iznimno od odredbe prethodnog stavka alineje 11. dopušteno je zaustavljanje i parkiranje motornih vozila subjektima, kojima je povjereno uređenje i održavanje javnih površina.</w:t>
      </w:r>
    </w:p>
    <w:p w:rsidR="00661B0A" w:rsidRDefault="00661B0A" w:rsidP="00661B0A">
      <w:pPr>
        <w:jc w:val="both"/>
        <w:rPr>
          <w:lang w:val="hr-HR"/>
        </w:rPr>
      </w:pPr>
    </w:p>
    <w:p w:rsidR="00661B0A" w:rsidRPr="00586B6D" w:rsidRDefault="00661B0A" w:rsidP="00661B0A">
      <w:pPr>
        <w:jc w:val="center"/>
        <w:rPr>
          <w:b/>
          <w:lang w:val="hr-HR"/>
        </w:rPr>
      </w:pPr>
      <w:r w:rsidRPr="00E64A06">
        <w:rPr>
          <w:b/>
          <w:lang w:val="hr-HR"/>
        </w:rPr>
        <w:t>Članak</w:t>
      </w:r>
      <w:r>
        <w:rPr>
          <w:b/>
          <w:lang w:val="hr-HR"/>
        </w:rPr>
        <w:t xml:space="preserve"> 15.</w:t>
      </w:r>
    </w:p>
    <w:p w:rsidR="00661B0A" w:rsidRDefault="00661B0A" w:rsidP="00661B0A">
      <w:pPr>
        <w:jc w:val="both"/>
        <w:rPr>
          <w:lang w:val="hr-HR"/>
        </w:rPr>
      </w:pPr>
      <w:r>
        <w:rPr>
          <w:lang w:val="hr-HR"/>
        </w:rPr>
        <w:tab/>
        <w:t>Stabla, živice i drugo zelenilo uz nerazvrstane ceste i javne prometne površine se moraju održavati ne ometajući prolaz pješaka i vozila, sigurnost i vidljivost odnosno preglednost u prometu.</w:t>
      </w:r>
    </w:p>
    <w:p w:rsidR="00661B0A" w:rsidRDefault="00661B0A" w:rsidP="00661B0A">
      <w:pPr>
        <w:jc w:val="both"/>
        <w:rPr>
          <w:lang w:val="hr-HR"/>
        </w:rPr>
      </w:pPr>
      <w:r>
        <w:rPr>
          <w:lang w:val="hr-HR"/>
        </w:rPr>
        <w:tab/>
        <w:t>Komunalni redar će narediti vlasniku odnosno korisniku zemljišta, radove iz stavka 1. ovog članka (uklanjanje živice, osušenog ili bolesnog stabla, ili granja).</w:t>
      </w:r>
    </w:p>
    <w:p w:rsidR="00661B0A" w:rsidRDefault="00661B0A" w:rsidP="00661B0A">
      <w:pPr>
        <w:jc w:val="both"/>
        <w:rPr>
          <w:lang w:val="hr-HR"/>
        </w:rPr>
      </w:pPr>
      <w:r>
        <w:rPr>
          <w:lang w:val="hr-HR"/>
        </w:rPr>
        <w:lastRenderedPageBreak/>
        <w:tab/>
        <w:t>Ukoliko vlasnik odnosno korisnik ne izvrši naređenu mjeru isto će izvršiti treća osoba, ali na račun vlasnika odnosno korisnika zemljišta.</w:t>
      </w:r>
    </w:p>
    <w:p w:rsidR="00661B0A" w:rsidRDefault="00661B0A" w:rsidP="00661B0A">
      <w:pPr>
        <w:jc w:val="both"/>
        <w:rPr>
          <w:lang w:val="hr-HR"/>
        </w:rPr>
      </w:pPr>
    </w:p>
    <w:p w:rsidR="00661B0A" w:rsidRDefault="00661B0A" w:rsidP="00661B0A">
      <w:pPr>
        <w:jc w:val="center"/>
        <w:rPr>
          <w:b/>
          <w:lang w:val="hr-HR"/>
        </w:rPr>
      </w:pPr>
      <w:r>
        <w:rPr>
          <w:b/>
          <w:lang w:val="hr-HR"/>
        </w:rPr>
        <w:t xml:space="preserve">Članak 16. </w:t>
      </w:r>
    </w:p>
    <w:p w:rsidR="00661B0A" w:rsidRDefault="00661B0A" w:rsidP="00661B0A">
      <w:pPr>
        <w:jc w:val="both"/>
        <w:rPr>
          <w:lang w:val="hr-HR"/>
        </w:rPr>
      </w:pPr>
      <w:r>
        <w:rPr>
          <w:b/>
          <w:lang w:val="hr-HR"/>
        </w:rPr>
        <w:tab/>
      </w:r>
      <w:r>
        <w:rPr>
          <w:lang w:val="hr-HR"/>
        </w:rPr>
        <w:t>Drva se moraju ukloniti s javne površine u roku od 30 dana, a ugljen u roku od 24 sata.</w:t>
      </w:r>
    </w:p>
    <w:p w:rsidR="00661B0A" w:rsidRDefault="00661B0A" w:rsidP="00661B0A">
      <w:pPr>
        <w:jc w:val="both"/>
        <w:rPr>
          <w:lang w:val="hr-HR"/>
        </w:rPr>
      </w:pPr>
    </w:p>
    <w:p w:rsidR="00661B0A" w:rsidRPr="003626BB" w:rsidRDefault="00661B0A" w:rsidP="00D36B47">
      <w:pPr>
        <w:pStyle w:val="Odlomakpopisa"/>
        <w:numPr>
          <w:ilvl w:val="0"/>
          <w:numId w:val="4"/>
        </w:numPr>
        <w:jc w:val="both"/>
        <w:rPr>
          <w:b/>
          <w:lang w:val="hr-HR"/>
        </w:rPr>
      </w:pPr>
      <w:r w:rsidRPr="003626BB">
        <w:rPr>
          <w:b/>
          <w:lang w:val="hr-HR"/>
        </w:rPr>
        <w:t>Skupljanje,</w:t>
      </w:r>
      <w:r>
        <w:rPr>
          <w:b/>
          <w:lang w:val="hr-HR"/>
        </w:rPr>
        <w:t xml:space="preserve"> odvoz i postupanje sa sakuplj</w:t>
      </w:r>
      <w:r w:rsidRPr="003626BB">
        <w:rPr>
          <w:b/>
          <w:lang w:val="hr-HR"/>
        </w:rPr>
        <w:t>enim komunalnim otpadom</w:t>
      </w:r>
    </w:p>
    <w:p w:rsidR="00661B0A" w:rsidRDefault="00661B0A" w:rsidP="00661B0A">
      <w:pPr>
        <w:rPr>
          <w:lang w:val="hr-HR"/>
        </w:rPr>
      </w:pPr>
    </w:p>
    <w:p w:rsidR="00661B0A" w:rsidRPr="00586B6D" w:rsidRDefault="00661B0A" w:rsidP="00661B0A">
      <w:pPr>
        <w:jc w:val="center"/>
        <w:rPr>
          <w:b/>
          <w:lang w:val="hr-HR"/>
        </w:rPr>
      </w:pPr>
      <w:r>
        <w:rPr>
          <w:b/>
          <w:lang w:val="hr-HR"/>
        </w:rPr>
        <w:t>Članak 17.</w:t>
      </w:r>
    </w:p>
    <w:p w:rsidR="00661B0A" w:rsidRDefault="00661B0A" w:rsidP="00661B0A">
      <w:pPr>
        <w:jc w:val="both"/>
        <w:rPr>
          <w:lang w:val="hr-HR"/>
        </w:rPr>
      </w:pPr>
      <w:r>
        <w:rPr>
          <w:lang w:val="hr-HR"/>
        </w:rPr>
        <w:tab/>
        <w:t>Komunalnim otpadom u smislu ove Odluke smatra se:</w:t>
      </w:r>
    </w:p>
    <w:p w:rsidR="00661B0A" w:rsidRDefault="00661B0A" w:rsidP="00D36B47">
      <w:pPr>
        <w:pStyle w:val="Odlomakpopisa"/>
        <w:numPr>
          <w:ilvl w:val="0"/>
          <w:numId w:val="2"/>
        </w:numPr>
        <w:jc w:val="both"/>
        <w:rPr>
          <w:lang w:val="hr-HR"/>
        </w:rPr>
      </w:pPr>
      <w:r>
        <w:rPr>
          <w:lang w:val="hr-HR"/>
        </w:rPr>
        <w:t>kućno smeće (ostaci hrane, odjeće, obuće i slično),</w:t>
      </w:r>
    </w:p>
    <w:p w:rsidR="00661B0A" w:rsidRDefault="00661B0A" w:rsidP="00D36B47">
      <w:pPr>
        <w:pStyle w:val="Odlomakpopisa"/>
        <w:numPr>
          <w:ilvl w:val="0"/>
          <w:numId w:val="2"/>
        </w:numPr>
        <w:jc w:val="both"/>
        <w:rPr>
          <w:lang w:val="hr-HR"/>
        </w:rPr>
      </w:pPr>
      <w:r>
        <w:rPr>
          <w:lang w:val="hr-HR"/>
        </w:rPr>
        <w:t>glomazni otpad (kućni uređaji i strojevi i njihovi dijelovi, dijelovi vozila, gume, ostaci građevinskog, ogrjevnog materijala i slično),</w:t>
      </w:r>
    </w:p>
    <w:p w:rsidR="00661B0A" w:rsidRDefault="00661B0A" w:rsidP="00D36B47">
      <w:pPr>
        <w:pStyle w:val="Odlomakpopisa"/>
        <w:numPr>
          <w:ilvl w:val="0"/>
          <w:numId w:val="2"/>
        </w:numPr>
        <w:jc w:val="both"/>
        <w:rPr>
          <w:lang w:val="hr-HR"/>
        </w:rPr>
      </w:pPr>
      <w:r>
        <w:rPr>
          <w:lang w:val="hr-HR"/>
        </w:rPr>
        <w:t>drugo što nije kućno smeće niti tehnološki otpad.</w:t>
      </w:r>
    </w:p>
    <w:p w:rsidR="00661B0A" w:rsidRDefault="00661B0A" w:rsidP="00661B0A">
      <w:pPr>
        <w:rPr>
          <w:lang w:val="hr-HR"/>
        </w:rPr>
      </w:pPr>
    </w:p>
    <w:p w:rsidR="00661B0A" w:rsidRPr="00586B6D" w:rsidRDefault="00661B0A" w:rsidP="00661B0A">
      <w:pPr>
        <w:jc w:val="center"/>
        <w:rPr>
          <w:b/>
          <w:lang w:val="hr-HR"/>
        </w:rPr>
      </w:pPr>
      <w:r>
        <w:rPr>
          <w:b/>
          <w:lang w:val="hr-HR"/>
        </w:rPr>
        <w:t>Članak 18.</w:t>
      </w:r>
    </w:p>
    <w:p w:rsidR="00661B0A" w:rsidRDefault="00661B0A" w:rsidP="00661B0A">
      <w:pPr>
        <w:jc w:val="both"/>
        <w:rPr>
          <w:lang w:val="hr-HR"/>
        </w:rPr>
      </w:pPr>
      <w:r>
        <w:rPr>
          <w:lang w:val="hr-HR"/>
        </w:rPr>
        <w:tab/>
        <w:t>Komunalni otpad stambenih, poslovnih i drugih objekata odvozi fizička ili pravna osoba, pojedinačno ili organizirano, prevoznim sredstvima u vlasništvu građana odnosno pravne osobe i odlaže na predviđenu lokaciju za odlaganje smeća (deponiju).</w:t>
      </w:r>
    </w:p>
    <w:p w:rsidR="00661B0A" w:rsidRDefault="00661B0A" w:rsidP="00661B0A">
      <w:pPr>
        <w:jc w:val="both"/>
        <w:rPr>
          <w:lang w:val="hr-HR"/>
        </w:rPr>
      </w:pPr>
    </w:p>
    <w:p w:rsidR="00661B0A" w:rsidRPr="00586B6D" w:rsidRDefault="00661B0A" w:rsidP="00661B0A">
      <w:pPr>
        <w:jc w:val="center"/>
        <w:rPr>
          <w:b/>
          <w:lang w:val="hr-HR"/>
        </w:rPr>
      </w:pPr>
      <w:r>
        <w:rPr>
          <w:b/>
          <w:lang w:val="hr-HR"/>
        </w:rPr>
        <w:t>Članak 19.</w:t>
      </w:r>
    </w:p>
    <w:p w:rsidR="00661B0A" w:rsidRDefault="00661B0A" w:rsidP="00661B0A">
      <w:pPr>
        <w:jc w:val="both"/>
        <w:rPr>
          <w:lang w:val="hr-HR"/>
        </w:rPr>
      </w:pPr>
      <w:r>
        <w:rPr>
          <w:lang w:val="hr-HR"/>
        </w:rPr>
        <w:tab/>
        <w:t>Komunalni otpad se skuplja u prikladnim vrećama ili posudama, a odvozi se istresanjem u vozilo ili ubacivanjem vreća u vozilo.</w:t>
      </w:r>
    </w:p>
    <w:p w:rsidR="00661B0A" w:rsidRDefault="00661B0A" w:rsidP="00661B0A">
      <w:pPr>
        <w:jc w:val="both"/>
        <w:rPr>
          <w:lang w:val="hr-HR"/>
        </w:rPr>
      </w:pPr>
      <w:r>
        <w:rPr>
          <w:lang w:val="hr-HR"/>
        </w:rPr>
        <w:tab/>
      </w:r>
    </w:p>
    <w:p w:rsidR="00661B0A" w:rsidRPr="00586B6D" w:rsidRDefault="00661B0A" w:rsidP="00661B0A">
      <w:pPr>
        <w:jc w:val="center"/>
        <w:rPr>
          <w:b/>
          <w:lang w:val="hr-HR"/>
        </w:rPr>
      </w:pPr>
      <w:r>
        <w:rPr>
          <w:b/>
          <w:lang w:val="hr-HR"/>
        </w:rPr>
        <w:t>Članak 20.</w:t>
      </w:r>
    </w:p>
    <w:p w:rsidR="00661B0A" w:rsidRDefault="00661B0A" w:rsidP="00661B0A">
      <w:pPr>
        <w:jc w:val="both"/>
        <w:rPr>
          <w:lang w:val="hr-HR"/>
        </w:rPr>
      </w:pPr>
      <w:r>
        <w:rPr>
          <w:lang w:val="hr-HR"/>
        </w:rPr>
        <w:tab/>
        <w:t>Postavljanje specijalnih posuda za smeće (papir, staklo, aluminijum i slično) odobrava Općinski načelnik.</w:t>
      </w:r>
    </w:p>
    <w:p w:rsidR="00661B0A" w:rsidRDefault="00661B0A" w:rsidP="00661B0A">
      <w:pPr>
        <w:rPr>
          <w:lang w:val="hr-HR"/>
        </w:rPr>
      </w:pPr>
    </w:p>
    <w:p w:rsidR="00661B0A" w:rsidRPr="00586B6D" w:rsidRDefault="00661B0A" w:rsidP="00661B0A">
      <w:pPr>
        <w:jc w:val="center"/>
        <w:rPr>
          <w:b/>
          <w:lang w:val="hr-HR"/>
        </w:rPr>
      </w:pPr>
      <w:r>
        <w:rPr>
          <w:b/>
          <w:lang w:val="hr-HR"/>
        </w:rPr>
        <w:t>Članak 21.</w:t>
      </w:r>
    </w:p>
    <w:p w:rsidR="00661B0A" w:rsidRDefault="00661B0A" w:rsidP="00661B0A">
      <w:pPr>
        <w:jc w:val="both"/>
        <w:rPr>
          <w:lang w:val="hr-HR"/>
        </w:rPr>
      </w:pPr>
      <w:r>
        <w:rPr>
          <w:lang w:val="hr-HR"/>
        </w:rPr>
        <w:tab/>
        <w:t>Odvoz komunalnog otpada je obvezan.</w:t>
      </w:r>
    </w:p>
    <w:p w:rsidR="00661B0A" w:rsidRDefault="00661B0A" w:rsidP="00661B0A">
      <w:pPr>
        <w:jc w:val="both"/>
        <w:rPr>
          <w:lang w:val="hr-HR"/>
        </w:rPr>
      </w:pPr>
      <w:r>
        <w:rPr>
          <w:lang w:val="hr-HR"/>
        </w:rPr>
        <w:tab/>
        <w:t>Zabranjeno je komunalni otpad uništavati paljenjem ili na drugi nedozvoljen način.</w:t>
      </w:r>
    </w:p>
    <w:p w:rsidR="00661B0A" w:rsidRDefault="00661B0A" w:rsidP="00661B0A">
      <w:pPr>
        <w:jc w:val="both"/>
        <w:rPr>
          <w:lang w:val="hr-HR"/>
        </w:rPr>
      </w:pPr>
      <w:r>
        <w:rPr>
          <w:lang w:val="hr-HR"/>
        </w:rPr>
        <w:tab/>
      </w:r>
    </w:p>
    <w:p w:rsidR="00661B0A" w:rsidRPr="000937A3" w:rsidRDefault="00661B0A" w:rsidP="00D36B47">
      <w:pPr>
        <w:pStyle w:val="Odlomakpopisa"/>
        <w:numPr>
          <w:ilvl w:val="0"/>
          <w:numId w:val="4"/>
        </w:numPr>
        <w:rPr>
          <w:b/>
          <w:lang w:val="hr-HR"/>
        </w:rPr>
      </w:pPr>
      <w:r w:rsidRPr="000937A3">
        <w:rPr>
          <w:b/>
          <w:lang w:val="hr-HR"/>
        </w:rPr>
        <w:t>Javna rasvjeta</w:t>
      </w:r>
    </w:p>
    <w:p w:rsidR="00661B0A" w:rsidRDefault="00661B0A" w:rsidP="00661B0A">
      <w:pPr>
        <w:rPr>
          <w:lang w:val="hr-HR"/>
        </w:rPr>
      </w:pPr>
    </w:p>
    <w:p w:rsidR="00661B0A" w:rsidRPr="00586B6D" w:rsidRDefault="00661B0A" w:rsidP="00661B0A">
      <w:pPr>
        <w:jc w:val="center"/>
        <w:rPr>
          <w:b/>
          <w:lang w:val="hr-HR"/>
        </w:rPr>
      </w:pPr>
      <w:r>
        <w:rPr>
          <w:b/>
          <w:lang w:val="hr-HR"/>
        </w:rPr>
        <w:t>Članak 22.</w:t>
      </w:r>
    </w:p>
    <w:p w:rsidR="00661B0A" w:rsidRDefault="00661B0A" w:rsidP="00661B0A">
      <w:pPr>
        <w:jc w:val="both"/>
        <w:rPr>
          <w:lang w:val="hr-HR"/>
        </w:rPr>
      </w:pPr>
      <w:r>
        <w:rPr>
          <w:lang w:val="hr-HR"/>
        </w:rPr>
        <w:tab/>
        <w:t>Javne prometne površine, pješačke staze i drugi glavni putevi na javnim površinama moraju biti osvjetljeni.</w:t>
      </w:r>
    </w:p>
    <w:p w:rsidR="00661B0A" w:rsidRDefault="00661B0A" w:rsidP="00661B0A">
      <w:pPr>
        <w:jc w:val="both"/>
        <w:rPr>
          <w:lang w:val="hr-HR"/>
        </w:rPr>
      </w:pPr>
    </w:p>
    <w:p w:rsidR="00661B0A" w:rsidRPr="00586B6D" w:rsidRDefault="00661B0A" w:rsidP="00661B0A">
      <w:pPr>
        <w:jc w:val="center"/>
        <w:rPr>
          <w:b/>
          <w:lang w:val="hr-HR"/>
        </w:rPr>
      </w:pPr>
      <w:r>
        <w:rPr>
          <w:b/>
          <w:lang w:val="hr-HR"/>
        </w:rPr>
        <w:t>Članak 23.</w:t>
      </w:r>
    </w:p>
    <w:p w:rsidR="00661B0A" w:rsidRDefault="00661B0A" w:rsidP="00661B0A">
      <w:pPr>
        <w:jc w:val="both"/>
        <w:rPr>
          <w:lang w:val="hr-HR"/>
        </w:rPr>
      </w:pPr>
      <w:r>
        <w:rPr>
          <w:lang w:val="hr-HR"/>
        </w:rPr>
        <w:tab/>
        <w:t>Zabranjeno je oštećivati i uništavati objekte, uređaje i opremu javne rasvjete.</w:t>
      </w:r>
    </w:p>
    <w:p w:rsidR="00661B0A" w:rsidRDefault="00661B0A" w:rsidP="00661B0A">
      <w:pPr>
        <w:jc w:val="both"/>
        <w:rPr>
          <w:lang w:val="hr-HR"/>
        </w:rPr>
      </w:pPr>
      <w:r>
        <w:rPr>
          <w:lang w:val="hr-HR"/>
        </w:rPr>
        <w:tab/>
        <w:t>Ne smije se na objekte i opremu javne rasvjete postavljati oglase, obavijesti, reklame i slične predmete.</w:t>
      </w:r>
    </w:p>
    <w:p w:rsidR="00661B0A" w:rsidRDefault="00661B0A" w:rsidP="00661B0A">
      <w:pPr>
        <w:rPr>
          <w:lang w:val="hr-HR"/>
        </w:rPr>
      </w:pPr>
    </w:p>
    <w:p w:rsidR="00661B0A" w:rsidRPr="00586B6D" w:rsidRDefault="00661B0A" w:rsidP="00661B0A">
      <w:pPr>
        <w:jc w:val="center"/>
        <w:rPr>
          <w:b/>
          <w:lang w:val="hr-HR"/>
        </w:rPr>
      </w:pPr>
      <w:r>
        <w:rPr>
          <w:b/>
          <w:lang w:val="hr-HR"/>
        </w:rPr>
        <w:t>Članak 24</w:t>
      </w:r>
      <w:r w:rsidRPr="000937A3">
        <w:rPr>
          <w:b/>
          <w:lang w:val="hr-HR"/>
        </w:rPr>
        <w:t>.</w:t>
      </w:r>
    </w:p>
    <w:p w:rsidR="00661B0A" w:rsidRDefault="00661B0A" w:rsidP="00661B0A">
      <w:pPr>
        <w:jc w:val="both"/>
        <w:rPr>
          <w:lang w:val="hr-HR"/>
        </w:rPr>
      </w:pPr>
      <w:r>
        <w:rPr>
          <w:lang w:val="hr-HR"/>
        </w:rPr>
        <w:tab/>
        <w:t>Javna rasvjeta, uređaji i oprema javne rasvjete moraju biti funkcionalni, redovito se održavati te udovoljavati standardima i propisima.</w:t>
      </w:r>
    </w:p>
    <w:p w:rsidR="00661B0A" w:rsidRDefault="00661B0A" w:rsidP="00661B0A">
      <w:pPr>
        <w:jc w:val="both"/>
        <w:rPr>
          <w:lang w:val="hr-HR"/>
        </w:rPr>
      </w:pPr>
      <w:r>
        <w:rPr>
          <w:lang w:val="hr-HR"/>
        </w:rPr>
        <w:lastRenderedPageBreak/>
        <w:tab/>
        <w:t>Javnom rasvjetom upravlja te objekte i uređaje javne rasvjete održava HEP.</w:t>
      </w:r>
    </w:p>
    <w:p w:rsidR="00661B0A" w:rsidRDefault="00661B0A" w:rsidP="00661B0A">
      <w:pPr>
        <w:jc w:val="both"/>
        <w:rPr>
          <w:lang w:val="hr-HR"/>
        </w:rPr>
      </w:pPr>
    </w:p>
    <w:p w:rsidR="00661B0A" w:rsidRDefault="00661B0A" w:rsidP="00D36B47">
      <w:pPr>
        <w:pStyle w:val="Odlomakpopisa"/>
        <w:numPr>
          <w:ilvl w:val="0"/>
          <w:numId w:val="4"/>
        </w:numPr>
        <w:jc w:val="both"/>
        <w:rPr>
          <w:b/>
          <w:lang w:val="hr-HR"/>
        </w:rPr>
      </w:pPr>
      <w:r w:rsidRPr="00A64944">
        <w:rPr>
          <w:b/>
          <w:lang w:val="hr-HR"/>
        </w:rPr>
        <w:t>Javni zahodi</w:t>
      </w:r>
    </w:p>
    <w:p w:rsidR="00661B0A" w:rsidRDefault="00661B0A" w:rsidP="00661B0A">
      <w:pPr>
        <w:jc w:val="both"/>
        <w:rPr>
          <w:b/>
          <w:lang w:val="hr-HR"/>
        </w:rPr>
      </w:pPr>
    </w:p>
    <w:p w:rsidR="00661B0A" w:rsidRPr="00B64FE3" w:rsidRDefault="00661B0A" w:rsidP="00661B0A">
      <w:pPr>
        <w:jc w:val="center"/>
        <w:rPr>
          <w:b/>
          <w:lang w:val="hr-HR"/>
        </w:rPr>
      </w:pPr>
      <w:r>
        <w:rPr>
          <w:b/>
          <w:lang w:val="hr-HR"/>
        </w:rPr>
        <w:t>Članak 25</w:t>
      </w:r>
      <w:r w:rsidRPr="00B64FE3">
        <w:rPr>
          <w:b/>
          <w:lang w:val="hr-HR"/>
        </w:rPr>
        <w:t>.</w:t>
      </w:r>
    </w:p>
    <w:p w:rsidR="00661B0A" w:rsidRPr="00A64944" w:rsidRDefault="00661B0A" w:rsidP="00661B0A">
      <w:pPr>
        <w:jc w:val="both"/>
        <w:rPr>
          <w:lang w:val="hr-HR"/>
        </w:rPr>
      </w:pPr>
      <w:r>
        <w:rPr>
          <w:b/>
          <w:lang w:val="hr-HR"/>
        </w:rPr>
        <w:tab/>
      </w:r>
      <w:r w:rsidRPr="00A64944">
        <w:rPr>
          <w:lang w:val="hr-HR"/>
        </w:rPr>
        <w:t>Javni za</w:t>
      </w:r>
      <w:r>
        <w:rPr>
          <w:lang w:val="hr-HR"/>
        </w:rPr>
        <w:t xml:space="preserve">hodi grade se i postavljaju po odobrenju komunalnog redara, na odgovarajućim mjestima javnih površina </w:t>
      </w:r>
      <w:r w:rsidRPr="00A64944">
        <w:rPr>
          <w:lang w:val="hr-HR"/>
        </w:rPr>
        <w:t>na kojima se građa</w:t>
      </w:r>
      <w:r>
        <w:rPr>
          <w:lang w:val="hr-HR"/>
        </w:rPr>
        <w:t>ni okupljaju i duže zadržavaju.</w:t>
      </w:r>
    </w:p>
    <w:p w:rsidR="00661B0A" w:rsidRPr="00A64944" w:rsidRDefault="00661B0A" w:rsidP="00661B0A">
      <w:pPr>
        <w:jc w:val="both"/>
        <w:rPr>
          <w:lang w:val="hr-HR"/>
        </w:rPr>
      </w:pPr>
      <w:r>
        <w:rPr>
          <w:lang w:val="hr-HR"/>
        </w:rPr>
        <w:tab/>
      </w:r>
      <w:r w:rsidRPr="00A64944">
        <w:rPr>
          <w:lang w:val="hr-HR"/>
        </w:rPr>
        <w:t>Javni zahodi moraju ispunjavati odgovarajuće higijenske i tehničke uvjete, a vlasnik, odnosno ovlaštena pravna ili fizička osoba koja ih održava, mora ih održavati</w:t>
      </w:r>
      <w:r>
        <w:rPr>
          <w:lang w:val="hr-HR"/>
        </w:rPr>
        <w:t xml:space="preserve"> u urednom i ispravnom stanju. </w:t>
      </w:r>
    </w:p>
    <w:p w:rsidR="00661B0A" w:rsidRPr="00A64944" w:rsidRDefault="00661B0A" w:rsidP="00661B0A">
      <w:pPr>
        <w:jc w:val="both"/>
        <w:rPr>
          <w:lang w:val="hr-HR"/>
        </w:rPr>
      </w:pPr>
      <w:r>
        <w:rPr>
          <w:lang w:val="hr-HR"/>
        </w:rPr>
        <w:tab/>
        <w:t>Javne zahode</w:t>
      </w:r>
      <w:r w:rsidRPr="00A64944">
        <w:rPr>
          <w:lang w:val="hr-HR"/>
        </w:rPr>
        <w:t xml:space="preserve"> treba graditi</w:t>
      </w:r>
      <w:r>
        <w:rPr>
          <w:lang w:val="hr-HR"/>
        </w:rPr>
        <w:t xml:space="preserve"> i postavljati</w:t>
      </w:r>
      <w:r w:rsidRPr="00A64944">
        <w:rPr>
          <w:lang w:val="hr-HR"/>
        </w:rPr>
        <w:t xml:space="preserve"> na način da ih mogu koristiti osobe s posebnim potrebama. </w:t>
      </w:r>
    </w:p>
    <w:p w:rsidR="00661B0A" w:rsidRDefault="00661B0A" w:rsidP="00661B0A">
      <w:pPr>
        <w:jc w:val="both"/>
        <w:rPr>
          <w:lang w:val="hr-HR"/>
        </w:rPr>
      </w:pPr>
    </w:p>
    <w:p w:rsidR="00661B0A" w:rsidRPr="00506B77" w:rsidRDefault="00661B0A" w:rsidP="00D36B47">
      <w:pPr>
        <w:pStyle w:val="Odlomakpopisa"/>
        <w:numPr>
          <w:ilvl w:val="0"/>
          <w:numId w:val="4"/>
        </w:numPr>
        <w:jc w:val="both"/>
        <w:rPr>
          <w:b/>
          <w:lang w:val="hr-HR"/>
        </w:rPr>
      </w:pPr>
      <w:r w:rsidRPr="00506B77">
        <w:rPr>
          <w:b/>
          <w:lang w:val="hr-HR"/>
        </w:rPr>
        <w:t>HPT usluge</w:t>
      </w:r>
    </w:p>
    <w:p w:rsidR="00661B0A" w:rsidRDefault="00661B0A" w:rsidP="00661B0A">
      <w:pPr>
        <w:rPr>
          <w:lang w:val="hr-HR"/>
        </w:rPr>
      </w:pPr>
    </w:p>
    <w:p w:rsidR="00661B0A" w:rsidRPr="00586B6D" w:rsidRDefault="00661B0A" w:rsidP="00661B0A">
      <w:pPr>
        <w:jc w:val="center"/>
        <w:rPr>
          <w:b/>
          <w:lang w:val="hr-HR"/>
        </w:rPr>
      </w:pPr>
      <w:r>
        <w:rPr>
          <w:b/>
          <w:lang w:val="hr-HR"/>
        </w:rPr>
        <w:t>Članak 26.</w:t>
      </w:r>
    </w:p>
    <w:p w:rsidR="00661B0A" w:rsidRDefault="00661B0A" w:rsidP="00661B0A">
      <w:pPr>
        <w:jc w:val="both"/>
        <w:rPr>
          <w:lang w:val="hr-HR"/>
        </w:rPr>
      </w:pPr>
      <w:r>
        <w:rPr>
          <w:lang w:val="hr-HR"/>
        </w:rPr>
        <w:tab/>
        <w:t>Poštanski sandučići, javne telefonske govornice i bankomati se postavljaju po odobrenju nadležnog tijela, na mjestima na kojima se građani okupljaju i zadržavaju te na zgradi pošte, na način da ih mogu koristiti osobe s posebnim potrebama.</w:t>
      </w:r>
    </w:p>
    <w:p w:rsidR="00661B0A" w:rsidRDefault="00661B0A" w:rsidP="00661B0A">
      <w:pPr>
        <w:jc w:val="both"/>
        <w:rPr>
          <w:lang w:val="hr-HR"/>
        </w:rPr>
      </w:pPr>
      <w:r>
        <w:rPr>
          <w:lang w:val="hr-HR"/>
        </w:rPr>
        <w:tab/>
        <w:t>Poštanske sandučiće i javne telefonske govornice postavlja i održava HPT po odobrenju nadležnog tijela.</w:t>
      </w:r>
    </w:p>
    <w:p w:rsidR="00661B0A" w:rsidRDefault="00661B0A" w:rsidP="00661B0A">
      <w:pPr>
        <w:rPr>
          <w:lang w:val="hr-HR"/>
        </w:rPr>
      </w:pPr>
    </w:p>
    <w:p w:rsidR="00661B0A" w:rsidRPr="00586B6D" w:rsidRDefault="00661B0A" w:rsidP="00661B0A">
      <w:pPr>
        <w:jc w:val="center"/>
        <w:rPr>
          <w:b/>
          <w:lang w:val="hr-HR"/>
        </w:rPr>
      </w:pPr>
      <w:r>
        <w:rPr>
          <w:b/>
          <w:lang w:val="hr-HR"/>
        </w:rPr>
        <w:t>Članak 27.</w:t>
      </w:r>
    </w:p>
    <w:p w:rsidR="00661B0A" w:rsidRPr="000D46A7" w:rsidRDefault="00661B0A" w:rsidP="00661B0A">
      <w:pPr>
        <w:jc w:val="both"/>
        <w:rPr>
          <w:lang w:val="hr-HR"/>
        </w:rPr>
      </w:pPr>
      <w:r>
        <w:rPr>
          <w:lang w:val="hr-HR"/>
        </w:rPr>
        <w:tab/>
        <w:t>Zabranjeno je na poštanske sandučiće</w:t>
      </w:r>
      <w:r w:rsidRPr="000D46A7">
        <w:rPr>
          <w:lang w:val="hr-HR"/>
        </w:rPr>
        <w:t xml:space="preserve">, javne </w:t>
      </w:r>
      <w:r>
        <w:rPr>
          <w:lang w:val="hr-HR"/>
        </w:rPr>
        <w:t>telefonske govornice i bankomate postavljati oglase, obavijesti, reklame i slične predmete.</w:t>
      </w:r>
    </w:p>
    <w:p w:rsidR="00661B0A" w:rsidRDefault="00661B0A" w:rsidP="00661B0A">
      <w:pPr>
        <w:jc w:val="both"/>
        <w:rPr>
          <w:lang w:val="hr-HR"/>
        </w:rPr>
      </w:pPr>
      <w:r>
        <w:rPr>
          <w:lang w:val="hr-HR"/>
        </w:rPr>
        <w:tab/>
      </w:r>
    </w:p>
    <w:p w:rsidR="00661B0A" w:rsidRPr="00586B6D" w:rsidRDefault="00661B0A" w:rsidP="00661B0A">
      <w:pPr>
        <w:jc w:val="center"/>
        <w:rPr>
          <w:b/>
          <w:lang w:val="hr-HR"/>
        </w:rPr>
      </w:pPr>
      <w:r>
        <w:rPr>
          <w:b/>
          <w:lang w:val="hr-HR"/>
        </w:rPr>
        <w:t>Članak 28</w:t>
      </w:r>
      <w:r w:rsidRPr="00506B77">
        <w:rPr>
          <w:b/>
          <w:lang w:val="hr-HR"/>
        </w:rPr>
        <w:t>.</w:t>
      </w:r>
    </w:p>
    <w:p w:rsidR="00661B0A" w:rsidRDefault="00661B0A" w:rsidP="00661B0A">
      <w:pPr>
        <w:rPr>
          <w:lang w:val="hr-HR"/>
        </w:rPr>
      </w:pPr>
      <w:r>
        <w:rPr>
          <w:lang w:val="hr-HR"/>
        </w:rPr>
        <w:tab/>
        <w:t>Zabranjeno je poštanske sandučiće, telefonske govornice, bankomate, klupe i košare za otpatke uništavati, oštećivati, otuđivati, po njima šarati, crtati ili ih na sličan način prljati.</w:t>
      </w:r>
    </w:p>
    <w:p w:rsidR="00661B0A" w:rsidRDefault="00661B0A" w:rsidP="00661B0A">
      <w:pPr>
        <w:rPr>
          <w:lang w:val="hr-HR"/>
        </w:rPr>
      </w:pPr>
    </w:p>
    <w:p w:rsidR="00661B0A" w:rsidRPr="00493374" w:rsidRDefault="00661B0A" w:rsidP="00D36B47">
      <w:pPr>
        <w:pStyle w:val="Odlomakpopisa"/>
        <w:numPr>
          <w:ilvl w:val="0"/>
          <w:numId w:val="4"/>
        </w:numPr>
        <w:rPr>
          <w:b/>
          <w:lang w:val="hr-HR"/>
        </w:rPr>
      </w:pPr>
      <w:r w:rsidRPr="000937A3">
        <w:rPr>
          <w:b/>
          <w:lang w:val="hr-HR"/>
        </w:rPr>
        <w:t>Čišćenje snijega i leda</w:t>
      </w:r>
    </w:p>
    <w:p w:rsidR="00661B0A" w:rsidRPr="00586B6D" w:rsidRDefault="00661B0A" w:rsidP="00661B0A">
      <w:pPr>
        <w:jc w:val="center"/>
        <w:rPr>
          <w:b/>
          <w:lang w:val="hr-HR"/>
        </w:rPr>
      </w:pPr>
      <w:r>
        <w:rPr>
          <w:b/>
          <w:lang w:val="hr-HR"/>
        </w:rPr>
        <w:t>Članak 29.</w:t>
      </w:r>
    </w:p>
    <w:p w:rsidR="00661B0A" w:rsidRDefault="00661B0A" w:rsidP="00661B0A">
      <w:pPr>
        <w:jc w:val="both"/>
        <w:rPr>
          <w:lang w:val="hr-HR"/>
        </w:rPr>
      </w:pPr>
      <w:r>
        <w:rPr>
          <w:lang w:val="hr-HR"/>
        </w:rPr>
        <w:tab/>
      </w:r>
      <w:r w:rsidRPr="00811F43">
        <w:rPr>
          <w:lang w:val="hr-HR"/>
        </w:rPr>
        <w:t xml:space="preserve">Vlasnici i korisnici </w:t>
      </w:r>
      <w:r>
        <w:rPr>
          <w:lang w:val="hr-HR"/>
        </w:rPr>
        <w:t>stambenih, poslovnih i drugih objekata ili zemljišta uz pješačke staze ili druge javne površine, kojima se kreću pješaci, obvezni su čistiti i uklanjati snijeg i led s tih površina.</w:t>
      </w:r>
    </w:p>
    <w:p w:rsidR="00661B0A" w:rsidRDefault="00661B0A" w:rsidP="00661B0A">
      <w:pPr>
        <w:jc w:val="both"/>
        <w:rPr>
          <w:lang w:val="hr-HR"/>
        </w:rPr>
      </w:pPr>
      <w:r>
        <w:rPr>
          <w:lang w:val="hr-HR"/>
        </w:rPr>
        <w:tab/>
        <w:t>Uklanjanje snijega i leda se obavlja prema potrebama sigurnog i nesmetanog kretanja pješaka. Na zaleđene pješačke staze ili druge javne površine kojima se kreću pješaci posipa se pepeo, piljevina, pijesak i slično.</w:t>
      </w:r>
    </w:p>
    <w:p w:rsidR="00661B0A" w:rsidRDefault="00661B0A" w:rsidP="00661B0A">
      <w:pPr>
        <w:jc w:val="both"/>
        <w:rPr>
          <w:lang w:val="hr-HR"/>
        </w:rPr>
      </w:pPr>
      <w:r>
        <w:rPr>
          <w:lang w:val="hr-HR"/>
        </w:rPr>
        <w:tab/>
        <w:t>Snijeg se čisti na način i sredstvima koja ne oštećuju pješačke staze, odnosno ceste.</w:t>
      </w:r>
    </w:p>
    <w:p w:rsidR="00661B0A" w:rsidRDefault="00661B0A" w:rsidP="00661B0A">
      <w:pPr>
        <w:rPr>
          <w:lang w:val="hr-HR"/>
        </w:rPr>
      </w:pPr>
    </w:p>
    <w:p w:rsidR="00661B0A" w:rsidRPr="00586B6D" w:rsidRDefault="00661B0A" w:rsidP="00661B0A">
      <w:pPr>
        <w:jc w:val="center"/>
        <w:rPr>
          <w:b/>
          <w:lang w:val="hr-HR"/>
        </w:rPr>
      </w:pPr>
      <w:r>
        <w:rPr>
          <w:b/>
          <w:lang w:val="hr-HR"/>
        </w:rPr>
        <w:t>Članak 30.</w:t>
      </w:r>
    </w:p>
    <w:p w:rsidR="00661B0A" w:rsidRDefault="00661B0A" w:rsidP="00661B0A">
      <w:pPr>
        <w:jc w:val="both"/>
        <w:rPr>
          <w:lang w:val="hr-HR"/>
        </w:rPr>
      </w:pPr>
      <w:r>
        <w:rPr>
          <w:lang w:val="hr-HR"/>
        </w:rPr>
        <w:tab/>
        <w:t>Ukoliko prijeti opasnost da se nagomilani snijeg sa krovova odroni i tako ugrozi sigurnost prolaznika, vlasnici odnosno korisnici objekata moraju propisano označiti opasnost te opasnost otkloniti.</w:t>
      </w:r>
    </w:p>
    <w:p w:rsidR="00661B0A" w:rsidRDefault="00661B0A" w:rsidP="00C211A7">
      <w:pPr>
        <w:jc w:val="both"/>
        <w:rPr>
          <w:lang w:val="hr-HR"/>
        </w:rPr>
      </w:pPr>
      <w:r>
        <w:rPr>
          <w:lang w:val="hr-HR"/>
        </w:rPr>
        <w:tab/>
        <w:t>Snijeg se može odlagati na javnu površinu na način da ne ugrožava javni promet, a ulični jarak i slivnik moraju biti slobodni.</w:t>
      </w:r>
    </w:p>
    <w:p w:rsidR="00661B0A" w:rsidRPr="000937A3" w:rsidRDefault="00661B0A" w:rsidP="00D36B47">
      <w:pPr>
        <w:pStyle w:val="Odlomakpopisa"/>
        <w:numPr>
          <w:ilvl w:val="0"/>
          <w:numId w:val="4"/>
        </w:numPr>
        <w:rPr>
          <w:b/>
          <w:lang w:val="hr-HR"/>
        </w:rPr>
      </w:pPr>
      <w:r w:rsidRPr="000937A3">
        <w:rPr>
          <w:b/>
          <w:lang w:val="hr-HR"/>
        </w:rPr>
        <w:lastRenderedPageBreak/>
        <w:t>Otklanj</w:t>
      </w:r>
      <w:r>
        <w:rPr>
          <w:b/>
          <w:lang w:val="hr-HR"/>
        </w:rPr>
        <w:t>anj</w:t>
      </w:r>
      <w:r w:rsidRPr="000937A3">
        <w:rPr>
          <w:b/>
          <w:lang w:val="hr-HR"/>
        </w:rPr>
        <w:t>e otpadnih voda</w:t>
      </w:r>
    </w:p>
    <w:p w:rsidR="00661B0A" w:rsidRPr="000937A3" w:rsidRDefault="00661B0A" w:rsidP="00661B0A">
      <w:pPr>
        <w:rPr>
          <w:b/>
          <w:lang w:val="hr-HR"/>
        </w:rPr>
      </w:pPr>
    </w:p>
    <w:p w:rsidR="00661B0A" w:rsidRPr="00586B6D" w:rsidRDefault="00661B0A" w:rsidP="00661B0A">
      <w:pPr>
        <w:jc w:val="center"/>
        <w:rPr>
          <w:b/>
          <w:lang w:val="hr-HR"/>
        </w:rPr>
      </w:pPr>
      <w:r>
        <w:rPr>
          <w:b/>
          <w:lang w:val="hr-HR"/>
        </w:rPr>
        <w:t>Članak 31.</w:t>
      </w:r>
    </w:p>
    <w:p w:rsidR="00661B0A" w:rsidRDefault="00661B0A" w:rsidP="00661B0A">
      <w:pPr>
        <w:jc w:val="both"/>
        <w:rPr>
          <w:lang w:val="hr-HR"/>
        </w:rPr>
      </w:pPr>
      <w:r>
        <w:rPr>
          <w:lang w:val="hr-HR"/>
        </w:rPr>
        <w:tab/>
        <w:t>Odvodnja oborinskih voda sa stambenih, poslovnih i drugih objekata i zemljišta se vrši u cestovni jarak, ako se njihovo otjecanje ne može priključiti na mrežu kanalizacije.</w:t>
      </w:r>
    </w:p>
    <w:p w:rsidR="00661B0A" w:rsidRDefault="00661B0A" w:rsidP="00661B0A">
      <w:pPr>
        <w:jc w:val="both"/>
        <w:rPr>
          <w:lang w:val="hr-HR"/>
        </w:rPr>
      </w:pPr>
      <w:r>
        <w:rPr>
          <w:lang w:val="hr-HR"/>
        </w:rPr>
        <w:tab/>
        <w:t>Vlasnici odnosno korisnici stambenih, poslovnih i drugih objekata dužni su održavati u funkcionalnom stanju cestovne jarke u dužini objekata i zemljišta koje koriste.</w:t>
      </w:r>
    </w:p>
    <w:p w:rsidR="00661B0A" w:rsidRDefault="00661B0A" w:rsidP="00661B0A">
      <w:pPr>
        <w:jc w:val="both"/>
        <w:rPr>
          <w:lang w:val="hr-HR"/>
        </w:rPr>
      </w:pPr>
    </w:p>
    <w:p w:rsidR="00661B0A" w:rsidRPr="00493374" w:rsidRDefault="00661B0A" w:rsidP="00661B0A">
      <w:pPr>
        <w:jc w:val="center"/>
        <w:rPr>
          <w:b/>
          <w:lang w:val="hr-HR"/>
        </w:rPr>
      </w:pPr>
      <w:r>
        <w:rPr>
          <w:b/>
          <w:lang w:val="hr-HR"/>
        </w:rPr>
        <w:t>Članak 32</w:t>
      </w:r>
      <w:r w:rsidRPr="00506B77">
        <w:rPr>
          <w:b/>
          <w:lang w:val="hr-HR"/>
        </w:rPr>
        <w:t>.</w:t>
      </w:r>
    </w:p>
    <w:p w:rsidR="00661B0A" w:rsidRDefault="00661B0A" w:rsidP="00661B0A">
      <w:pPr>
        <w:jc w:val="both"/>
        <w:rPr>
          <w:lang w:val="hr-HR"/>
        </w:rPr>
      </w:pPr>
      <w:r>
        <w:rPr>
          <w:lang w:val="hr-HR"/>
        </w:rPr>
        <w:tab/>
        <w:t>Zabranjeno je ispuštanje tekućeg animalnog otpada u putne jarke ili u druge jarke koji služe za odvodnju oborinskih voda.</w:t>
      </w:r>
    </w:p>
    <w:p w:rsidR="00661B0A" w:rsidRDefault="00661B0A" w:rsidP="00661B0A">
      <w:pPr>
        <w:jc w:val="both"/>
        <w:rPr>
          <w:lang w:val="hr-HR"/>
        </w:rPr>
      </w:pPr>
      <w:r>
        <w:rPr>
          <w:lang w:val="hr-HR"/>
        </w:rPr>
        <w:tab/>
        <w:t>Zabranjeno je ispuštanje otrova od traktorskih šprica (prskalica) ili ispuštanje sadržaja njihovog pranja u putne jarke ili druge jarke koji služe odvodnji oborinskih voda.</w:t>
      </w:r>
    </w:p>
    <w:p w:rsidR="00661B0A" w:rsidRDefault="00661B0A" w:rsidP="00661B0A">
      <w:pPr>
        <w:rPr>
          <w:lang w:val="hr-HR"/>
        </w:rPr>
      </w:pPr>
    </w:p>
    <w:p w:rsidR="00661B0A" w:rsidRDefault="00661B0A" w:rsidP="00D36B47">
      <w:pPr>
        <w:pStyle w:val="Odlomakpopisa"/>
        <w:numPr>
          <w:ilvl w:val="0"/>
          <w:numId w:val="4"/>
        </w:numPr>
        <w:rPr>
          <w:b/>
          <w:lang w:val="hr-HR"/>
        </w:rPr>
      </w:pPr>
      <w:r w:rsidRPr="000937A3">
        <w:rPr>
          <w:b/>
          <w:lang w:val="hr-HR"/>
        </w:rPr>
        <w:t>Čišćenje zahodskih jama i odvoz fekalija</w:t>
      </w:r>
    </w:p>
    <w:p w:rsidR="00C211A7" w:rsidRPr="008B1005" w:rsidRDefault="00C211A7" w:rsidP="00C211A7">
      <w:pPr>
        <w:pStyle w:val="Odlomakpopisa"/>
        <w:rPr>
          <w:b/>
          <w:lang w:val="hr-HR"/>
        </w:rPr>
      </w:pPr>
    </w:p>
    <w:p w:rsidR="00661B0A" w:rsidRPr="00586B6D" w:rsidRDefault="00661B0A" w:rsidP="00661B0A">
      <w:pPr>
        <w:jc w:val="center"/>
        <w:rPr>
          <w:b/>
          <w:lang w:val="hr-HR"/>
        </w:rPr>
      </w:pPr>
      <w:r>
        <w:rPr>
          <w:b/>
          <w:lang w:val="hr-HR"/>
        </w:rPr>
        <w:t>Članak 33.</w:t>
      </w:r>
    </w:p>
    <w:p w:rsidR="00661B0A" w:rsidRDefault="00661B0A" w:rsidP="00661B0A">
      <w:pPr>
        <w:jc w:val="both"/>
        <w:rPr>
          <w:lang w:val="hr-HR"/>
        </w:rPr>
      </w:pPr>
      <w:r>
        <w:rPr>
          <w:lang w:val="hr-HR"/>
        </w:rPr>
        <w:tab/>
        <w:t>Čišćenje, pražnjenje, odvoz i odlaganje sadržaja septičkih jama vrši se pneumatskim uređajem. Odvoz fekalija može se vršiti samo u potpuno zatvorenoj posudi (cisterni).</w:t>
      </w:r>
    </w:p>
    <w:p w:rsidR="00661B0A" w:rsidRDefault="00661B0A" w:rsidP="00661B0A">
      <w:pPr>
        <w:jc w:val="both"/>
        <w:rPr>
          <w:lang w:val="hr-HR"/>
        </w:rPr>
      </w:pPr>
      <w:r>
        <w:rPr>
          <w:lang w:val="hr-HR"/>
        </w:rPr>
        <w:tab/>
      </w:r>
    </w:p>
    <w:p w:rsidR="00661B0A" w:rsidRPr="000937A3" w:rsidRDefault="00661B0A" w:rsidP="00D36B47">
      <w:pPr>
        <w:pStyle w:val="Odlomakpopisa"/>
        <w:numPr>
          <w:ilvl w:val="0"/>
          <w:numId w:val="4"/>
        </w:numPr>
        <w:rPr>
          <w:b/>
          <w:lang w:val="hr-HR"/>
        </w:rPr>
      </w:pPr>
      <w:r w:rsidRPr="000937A3">
        <w:rPr>
          <w:b/>
          <w:lang w:val="hr-HR"/>
        </w:rPr>
        <w:t>Držanje krupne i sitne stoke</w:t>
      </w:r>
    </w:p>
    <w:p w:rsidR="00661B0A" w:rsidRPr="000937A3" w:rsidRDefault="00661B0A" w:rsidP="00661B0A">
      <w:pPr>
        <w:jc w:val="center"/>
        <w:rPr>
          <w:b/>
          <w:lang w:val="hr-HR"/>
        </w:rPr>
      </w:pPr>
    </w:p>
    <w:p w:rsidR="00661B0A" w:rsidRPr="00586B6D" w:rsidRDefault="00661B0A" w:rsidP="00661B0A">
      <w:pPr>
        <w:jc w:val="center"/>
        <w:rPr>
          <w:b/>
          <w:lang w:val="hr-HR"/>
        </w:rPr>
      </w:pPr>
      <w:r>
        <w:rPr>
          <w:b/>
          <w:lang w:val="hr-HR"/>
        </w:rPr>
        <w:t>Članak 34.</w:t>
      </w:r>
    </w:p>
    <w:p w:rsidR="00661B0A" w:rsidRDefault="00661B0A" w:rsidP="00661B0A">
      <w:pPr>
        <w:jc w:val="both"/>
        <w:rPr>
          <w:lang w:val="hr-HR"/>
        </w:rPr>
      </w:pPr>
      <w:r>
        <w:rPr>
          <w:lang w:val="hr-HR"/>
        </w:rPr>
        <w:tab/>
        <w:t>Građani mogu držati krupnu i sitnu stoku te druge domaće životinje u skladu sa zakonom i drugim propisima.</w:t>
      </w:r>
    </w:p>
    <w:p w:rsidR="00661B0A" w:rsidRDefault="00661B0A" w:rsidP="00661B0A">
      <w:pPr>
        <w:jc w:val="both"/>
        <w:rPr>
          <w:lang w:val="hr-HR"/>
        </w:rPr>
      </w:pPr>
      <w:r>
        <w:rPr>
          <w:lang w:val="hr-HR"/>
        </w:rPr>
        <w:tab/>
        <w:t>Stoka se mora držati u odgovarajućim objektima uz obvezno preventivno i drugo cjepljenje.</w:t>
      </w:r>
    </w:p>
    <w:p w:rsidR="00661B0A" w:rsidRDefault="00661B0A" w:rsidP="00661B0A">
      <w:pPr>
        <w:jc w:val="both"/>
        <w:rPr>
          <w:lang w:val="hr-HR"/>
        </w:rPr>
      </w:pPr>
      <w:r>
        <w:rPr>
          <w:lang w:val="hr-HR"/>
        </w:rPr>
        <w:tab/>
        <w:t>Zabranjuje se čuvanje i napasanje stoke na javnim površinama (npr. ispred školske zgrade, crkve i drugih objekata).</w:t>
      </w:r>
    </w:p>
    <w:p w:rsidR="00661B0A" w:rsidRDefault="00661B0A" w:rsidP="00661B0A">
      <w:pPr>
        <w:jc w:val="both"/>
        <w:rPr>
          <w:lang w:val="hr-HR"/>
        </w:rPr>
      </w:pPr>
      <w:r>
        <w:rPr>
          <w:lang w:val="hr-HR"/>
        </w:rPr>
        <w:tab/>
        <w:t>Kroz naselje je dozvoljen samo progon stoke.</w:t>
      </w:r>
    </w:p>
    <w:p w:rsidR="00661B0A" w:rsidRDefault="00661B0A" w:rsidP="00661B0A">
      <w:pPr>
        <w:jc w:val="both"/>
        <w:rPr>
          <w:lang w:val="hr-HR"/>
        </w:rPr>
      </w:pPr>
      <w:r>
        <w:rPr>
          <w:lang w:val="hr-HR"/>
        </w:rPr>
        <w:tab/>
        <w:t>Prilikom progona stoke kroz naselje, ne smije se ugrožavati prolaz vozila niti oštećivati javne površine.</w:t>
      </w:r>
    </w:p>
    <w:p w:rsidR="00661B0A" w:rsidRDefault="00661B0A" w:rsidP="00661B0A">
      <w:pPr>
        <w:jc w:val="both"/>
        <w:rPr>
          <w:lang w:val="hr-HR"/>
        </w:rPr>
      </w:pPr>
      <w:r>
        <w:rPr>
          <w:lang w:val="hr-HR"/>
        </w:rPr>
        <w:tab/>
        <w:t>U slučaju pričinjavanja štete iz stavka 3. i 4. ovog članka te štete na usjevima vlasnik stoke je dužan istu naknaditi.</w:t>
      </w:r>
    </w:p>
    <w:p w:rsidR="00661B0A" w:rsidRDefault="00661B0A" w:rsidP="00661B0A">
      <w:pPr>
        <w:jc w:val="both"/>
        <w:rPr>
          <w:lang w:val="hr-HR"/>
        </w:rPr>
      </w:pPr>
      <w:r>
        <w:rPr>
          <w:lang w:val="hr-HR"/>
        </w:rPr>
        <w:tab/>
        <w:t>Držanje i progon stoke i druga pitanja regulisaće se posebnom odlukom Općinskog načelnika u skladu sa Zakonom o veterinarskoj inspekciji i drugim propisima.</w:t>
      </w:r>
    </w:p>
    <w:p w:rsidR="00661B0A" w:rsidRDefault="00661B0A" w:rsidP="00661B0A">
      <w:pPr>
        <w:jc w:val="both"/>
        <w:rPr>
          <w:lang w:val="hr-HR"/>
        </w:rPr>
      </w:pPr>
    </w:p>
    <w:p w:rsidR="00661B0A" w:rsidRPr="00586B6D" w:rsidRDefault="00661B0A" w:rsidP="00661B0A">
      <w:pPr>
        <w:jc w:val="center"/>
        <w:rPr>
          <w:b/>
          <w:lang w:val="hr-HR"/>
        </w:rPr>
      </w:pPr>
      <w:r>
        <w:rPr>
          <w:b/>
          <w:lang w:val="hr-HR"/>
        </w:rPr>
        <w:t>Članak 35.</w:t>
      </w:r>
    </w:p>
    <w:p w:rsidR="00661B0A" w:rsidRDefault="00661B0A" w:rsidP="00661B0A">
      <w:pPr>
        <w:jc w:val="both"/>
        <w:rPr>
          <w:lang w:val="hr-HR"/>
        </w:rPr>
      </w:pPr>
      <w:r>
        <w:rPr>
          <w:lang w:val="hr-HR"/>
        </w:rPr>
        <w:tab/>
        <w:t>Zabranjeno je puštanje stoke i sličnih životinja da se slobodno kreću selom.</w:t>
      </w:r>
    </w:p>
    <w:p w:rsidR="00661B0A" w:rsidRDefault="00661B0A" w:rsidP="00661B0A">
      <w:pPr>
        <w:rPr>
          <w:lang w:val="hr-HR"/>
        </w:rPr>
      </w:pPr>
    </w:p>
    <w:p w:rsidR="00661B0A" w:rsidRPr="000937A3" w:rsidRDefault="00661B0A" w:rsidP="00D36B47">
      <w:pPr>
        <w:pStyle w:val="Odlomakpopisa"/>
        <w:numPr>
          <w:ilvl w:val="0"/>
          <w:numId w:val="4"/>
        </w:numPr>
        <w:rPr>
          <w:b/>
          <w:lang w:val="hr-HR"/>
        </w:rPr>
      </w:pPr>
      <w:r w:rsidRPr="000937A3">
        <w:rPr>
          <w:b/>
          <w:lang w:val="hr-HR"/>
        </w:rPr>
        <w:t>Ukla</w:t>
      </w:r>
      <w:r>
        <w:rPr>
          <w:b/>
          <w:lang w:val="hr-HR"/>
        </w:rPr>
        <w:t>nja</w:t>
      </w:r>
      <w:r w:rsidRPr="000937A3">
        <w:rPr>
          <w:b/>
          <w:lang w:val="hr-HR"/>
        </w:rPr>
        <w:t xml:space="preserve">nje </w:t>
      </w:r>
      <w:r>
        <w:rPr>
          <w:b/>
          <w:lang w:val="hr-HR"/>
        </w:rPr>
        <w:t>pro</w:t>
      </w:r>
      <w:r w:rsidRPr="000937A3">
        <w:rPr>
          <w:b/>
          <w:lang w:val="hr-HR"/>
        </w:rPr>
        <w:t>tupravno postavljenih predmeta</w:t>
      </w:r>
    </w:p>
    <w:p w:rsidR="00661B0A" w:rsidRPr="000937A3" w:rsidRDefault="00661B0A" w:rsidP="00661B0A">
      <w:pPr>
        <w:rPr>
          <w:b/>
          <w:lang w:val="hr-HR"/>
        </w:rPr>
      </w:pPr>
    </w:p>
    <w:p w:rsidR="00661B0A" w:rsidRPr="00586B6D" w:rsidRDefault="00661B0A" w:rsidP="00661B0A">
      <w:pPr>
        <w:jc w:val="center"/>
        <w:rPr>
          <w:b/>
          <w:lang w:val="hr-HR"/>
        </w:rPr>
      </w:pPr>
      <w:r>
        <w:rPr>
          <w:b/>
          <w:lang w:val="hr-HR"/>
        </w:rPr>
        <w:t>Članak 36.</w:t>
      </w:r>
    </w:p>
    <w:p w:rsidR="00661B0A" w:rsidRDefault="00661B0A" w:rsidP="00661B0A">
      <w:pPr>
        <w:jc w:val="both"/>
        <w:rPr>
          <w:lang w:val="hr-HR"/>
        </w:rPr>
      </w:pPr>
      <w:r>
        <w:rPr>
          <w:lang w:val="hr-HR"/>
        </w:rPr>
        <w:tab/>
        <w:t>Protupravno (bez odobrenja nadležnog tijela Općine) postavljene objekte ili predmete na području Općine moraju ukloniti njihovi vlasnici ili korisnici.</w:t>
      </w:r>
    </w:p>
    <w:p w:rsidR="00661B0A" w:rsidRDefault="00661B0A" w:rsidP="00661B0A">
      <w:pPr>
        <w:jc w:val="both"/>
        <w:rPr>
          <w:lang w:val="hr-HR"/>
        </w:rPr>
      </w:pPr>
      <w:r>
        <w:rPr>
          <w:lang w:val="hr-HR"/>
        </w:rPr>
        <w:lastRenderedPageBreak/>
        <w:tab/>
        <w:t>Neizvršenje obveza iz stavka 1. ovog članka i pored naredbe komunalnog redara omogućuje njihovo uklanjanje na trošak vlasnika ili korisnika.</w:t>
      </w:r>
    </w:p>
    <w:p w:rsidR="00661B0A" w:rsidRDefault="00661B0A" w:rsidP="00661B0A">
      <w:pPr>
        <w:rPr>
          <w:lang w:val="hr-HR"/>
        </w:rPr>
      </w:pPr>
    </w:p>
    <w:p w:rsidR="00661B0A" w:rsidRPr="000937A3" w:rsidRDefault="00661B0A" w:rsidP="00661B0A">
      <w:pPr>
        <w:rPr>
          <w:b/>
          <w:lang w:val="hr-HR"/>
        </w:rPr>
      </w:pPr>
      <w:r w:rsidRPr="000937A3">
        <w:rPr>
          <w:b/>
          <w:lang w:val="hr-HR"/>
        </w:rPr>
        <w:t>III. NADZOR I MJERE ZA PROVOĐENJE KOMUNALNOG REDA</w:t>
      </w:r>
    </w:p>
    <w:p w:rsidR="00661B0A" w:rsidRPr="000937A3" w:rsidRDefault="00661B0A" w:rsidP="00661B0A">
      <w:pPr>
        <w:rPr>
          <w:b/>
          <w:lang w:val="hr-HR"/>
        </w:rPr>
      </w:pPr>
    </w:p>
    <w:p w:rsidR="00661B0A" w:rsidRPr="00586B6D" w:rsidRDefault="00661B0A" w:rsidP="00661B0A">
      <w:pPr>
        <w:jc w:val="center"/>
        <w:rPr>
          <w:b/>
          <w:lang w:val="hr-HR"/>
        </w:rPr>
      </w:pPr>
      <w:r>
        <w:rPr>
          <w:b/>
          <w:lang w:val="hr-HR"/>
        </w:rPr>
        <w:t>Članak 37.</w:t>
      </w:r>
    </w:p>
    <w:p w:rsidR="00661B0A" w:rsidRDefault="00661B0A" w:rsidP="00661B0A">
      <w:pPr>
        <w:jc w:val="both"/>
        <w:rPr>
          <w:lang w:val="hr-HR"/>
        </w:rPr>
      </w:pPr>
      <w:r>
        <w:rPr>
          <w:lang w:val="hr-HR"/>
        </w:rPr>
        <w:tab/>
        <w:t>Nadzor nad provođenjem ove Odluke vrši ovlaštena osoba Jedinstvenog upravnog odjela (komunalni redar) i ovlaštene osobe Ministarstva unutarnjih poslova, uz suradnju građana. Komunalni redar je službena osoba, koja status dokazuje službenom iskaznicom.</w:t>
      </w:r>
    </w:p>
    <w:p w:rsidR="00661B0A" w:rsidRDefault="00661B0A" w:rsidP="00661B0A">
      <w:pPr>
        <w:rPr>
          <w:lang w:val="hr-HR"/>
        </w:rPr>
      </w:pPr>
    </w:p>
    <w:p w:rsidR="00661B0A" w:rsidRPr="00586B6D" w:rsidRDefault="00661B0A" w:rsidP="00661B0A">
      <w:pPr>
        <w:jc w:val="center"/>
        <w:rPr>
          <w:b/>
          <w:lang w:val="hr-HR"/>
        </w:rPr>
      </w:pPr>
      <w:r>
        <w:rPr>
          <w:b/>
          <w:lang w:val="hr-HR"/>
        </w:rPr>
        <w:t>Članak 38.</w:t>
      </w:r>
    </w:p>
    <w:p w:rsidR="00661B0A" w:rsidRDefault="00661B0A" w:rsidP="00661B0A">
      <w:pPr>
        <w:jc w:val="both"/>
        <w:rPr>
          <w:lang w:val="hr-HR"/>
        </w:rPr>
      </w:pPr>
      <w:r>
        <w:rPr>
          <w:lang w:val="hr-HR"/>
        </w:rPr>
        <w:tab/>
        <w:t>Kada građani utvrde prekršaj u primjeni odredbi ove Odluke, dužni su o tome pismeno izvijestiti Općinskog načelnika.</w:t>
      </w:r>
    </w:p>
    <w:p w:rsidR="00661B0A" w:rsidRDefault="00661B0A" w:rsidP="00661B0A">
      <w:pPr>
        <w:rPr>
          <w:lang w:val="hr-HR"/>
        </w:rPr>
      </w:pPr>
    </w:p>
    <w:p w:rsidR="00661B0A" w:rsidRPr="00586B6D" w:rsidRDefault="00661B0A" w:rsidP="00661B0A">
      <w:pPr>
        <w:jc w:val="center"/>
        <w:rPr>
          <w:b/>
          <w:lang w:val="hr-HR"/>
        </w:rPr>
      </w:pPr>
      <w:r>
        <w:rPr>
          <w:b/>
          <w:lang w:val="hr-HR"/>
        </w:rPr>
        <w:t>Članak 39.</w:t>
      </w:r>
    </w:p>
    <w:p w:rsidR="00661B0A" w:rsidRDefault="00661B0A" w:rsidP="00661B0A">
      <w:pPr>
        <w:jc w:val="both"/>
        <w:rPr>
          <w:lang w:val="hr-HR"/>
        </w:rPr>
      </w:pPr>
      <w:r>
        <w:rPr>
          <w:lang w:val="hr-HR"/>
        </w:rPr>
        <w:tab/>
        <w:t xml:space="preserve">Komunalni redar može: </w:t>
      </w:r>
    </w:p>
    <w:p w:rsidR="00661B0A" w:rsidRDefault="00661B0A" w:rsidP="00D36B47">
      <w:pPr>
        <w:pStyle w:val="Odlomakpopisa"/>
        <w:numPr>
          <w:ilvl w:val="0"/>
          <w:numId w:val="2"/>
        </w:numPr>
        <w:jc w:val="both"/>
        <w:rPr>
          <w:lang w:val="hr-HR"/>
        </w:rPr>
      </w:pPr>
      <w:r>
        <w:rPr>
          <w:lang w:val="hr-HR"/>
        </w:rPr>
        <w:t>rješenjem narediti pravnim i fizičkim osobama radnje za uspostavljanje komunalnog reda,</w:t>
      </w:r>
    </w:p>
    <w:p w:rsidR="00661B0A" w:rsidRDefault="00661B0A" w:rsidP="00D36B47">
      <w:pPr>
        <w:pStyle w:val="Odlomakpopisa"/>
        <w:numPr>
          <w:ilvl w:val="0"/>
          <w:numId w:val="2"/>
        </w:numPr>
        <w:jc w:val="both"/>
        <w:rPr>
          <w:lang w:val="hr-HR"/>
        </w:rPr>
      </w:pPr>
      <w:r>
        <w:rPr>
          <w:lang w:val="hr-HR"/>
        </w:rPr>
        <w:t>izricati i naplaćivati novčane kazne,</w:t>
      </w:r>
    </w:p>
    <w:p w:rsidR="00661B0A" w:rsidRDefault="00661B0A" w:rsidP="00D36B47">
      <w:pPr>
        <w:pStyle w:val="Odlomakpopisa"/>
        <w:numPr>
          <w:ilvl w:val="0"/>
          <w:numId w:val="2"/>
        </w:numPr>
        <w:jc w:val="both"/>
        <w:rPr>
          <w:lang w:val="hr-HR"/>
        </w:rPr>
      </w:pPr>
      <w:r>
        <w:rPr>
          <w:lang w:val="hr-HR"/>
        </w:rPr>
        <w:t>predložiti pokretanje prekršajnog postupka.</w:t>
      </w:r>
    </w:p>
    <w:p w:rsidR="00661B0A" w:rsidRDefault="00661B0A" w:rsidP="00661B0A">
      <w:pPr>
        <w:jc w:val="both"/>
        <w:rPr>
          <w:lang w:val="hr-HR"/>
        </w:rPr>
      </w:pPr>
    </w:p>
    <w:p w:rsidR="00661B0A" w:rsidRPr="00586B6D" w:rsidRDefault="00661B0A" w:rsidP="00661B0A">
      <w:pPr>
        <w:jc w:val="center"/>
        <w:rPr>
          <w:b/>
          <w:lang w:val="hr-HR"/>
        </w:rPr>
      </w:pPr>
      <w:r>
        <w:rPr>
          <w:b/>
          <w:lang w:val="hr-HR"/>
        </w:rPr>
        <w:t>Članak 40.</w:t>
      </w:r>
    </w:p>
    <w:p w:rsidR="00661B0A" w:rsidRDefault="00661B0A" w:rsidP="00661B0A">
      <w:pPr>
        <w:jc w:val="both"/>
        <w:rPr>
          <w:lang w:val="hr-HR"/>
        </w:rPr>
      </w:pPr>
      <w:r>
        <w:rPr>
          <w:lang w:val="hr-HR"/>
        </w:rPr>
        <w:tab/>
        <w:t>U obavljanju nadzora nad poštivanjem propisa, komunalni redar je ovlašten:</w:t>
      </w:r>
    </w:p>
    <w:p w:rsidR="00661B0A" w:rsidRDefault="00661B0A" w:rsidP="00D36B47">
      <w:pPr>
        <w:pStyle w:val="Odlomakpopisa"/>
        <w:numPr>
          <w:ilvl w:val="0"/>
          <w:numId w:val="5"/>
        </w:numPr>
        <w:jc w:val="both"/>
        <w:rPr>
          <w:lang w:val="hr-HR"/>
        </w:rPr>
      </w:pPr>
      <w:r>
        <w:rPr>
          <w:lang w:val="hr-HR"/>
        </w:rPr>
        <w:t>zatražiti pregled isprave (osobna iskaznica, putovnica, izvod iz sudskog registra i slično) na temelju kojih se može utvrditi identitet stranke odnosno zakonskog zastupnika stranke, kao i drugih osoba nazočnih prilikom nadzora,</w:t>
      </w:r>
    </w:p>
    <w:p w:rsidR="00661B0A" w:rsidRDefault="00661B0A" w:rsidP="00D36B47">
      <w:pPr>
        <w:pStyle w:val="Odlomakpopisa"/>
        <w:numPr>
          <w:ilvl w:val="0"/>
          <w:numId w:val="5"/>
        </w:numPr>
        <w:jc w:val="both"/>
        <w:rPr>
          <w:lang w:val="hr-HR"/>
        </w:rPr>
      </w:pPr>
      <w:r>
        <w:rPr>
          <w:lang w:val="hr-HR"/>
        </w:rPr>
        <w:t>uzimati izjave od odgovornih osoba radi pribavljanja dokaza o činjenicama koje se ne mogu izravno utvrditi, kao i od drugih osoba nazočnih prilikom nadzora,</w:t>
      </w:r>
    </w:p>
    <w:p w:rsidR="00661B0A" w:rsidRDefault="00661B0A" w:rsidP="00D36B47">
      <w:pPr>
        <w:pStyle w:val="Odlomakpopisa"/>
        <w:numPr>
          <w:ilvl w:val="0"/>
          <w:numId w:val="5"/>
        </w:numPr>
        <w:jc w:val="both"/>
        <w:rPr>
          <w:lang w:val="hr-HR"/>
        </w:rPr>
      </w:pPr>
      <w:r>
        <w:rPr>
          <w:lang w:val="hr-HR"/>
        </w:rPr>
        <w:t>zatražiti pisanim putem od stranke točne i potpune podatke i dokumentaciju potrebnu u nadzoru,</w:t>
      </w:r>
    </w:p>
    <w:p w:rsidR="00661B0A" w:rsidRDefault="00661B0A" w:rsidP="00D36B47">
      <w:pPr>
        <w:pStyle w:val="Odlomakpopisa"/>
        <w:numPr>
          <w:ilvl w:val="0"/>
          <w:numId w:val="5"/>
        </w:numPr>
        <w:jc w:val="both"/>
        <w:rPr>
          <w:lang w:val="hr-HR"/>
        </w:rPr>
      </w:pPr>
      <w:r>
        <w:rPr>
          <w:lang w:val="hr-HR"/>
        </w:rPr>
        <w:t>prikupljati dokaze i utvrđivati činjenično stanje na vizualni i drugi odgovarajući način (fotografiranjem, snimanjem kamerom, videozapisom i slično),</w:t>
      </w:r>
    </w:p>
    <w:p w:rsidR="00661B0A" w:rsidRDefault="00661B0A" w:rsidP="00D36B47">
      <w:pPr>
        <w:pStyle w:val="Odlomakpopisa"/>
        <w:numPr>
          <w:ilvl w:val="0"/>
          <w:numId w:val="5"/>
        </w:numPr>
        <w:jc w:val="both"/>
        <w:rPr>
          <w:lang w:val="hr-HR"/>
        </w:rPr>
      </w:pPr>
      <w:r>
        <w:rPr>
          <w:lang w:val="hr-HR"/>
        </w:rPr>
        <w:t>obavljati i druge radnje u svrhu provedbe nadzora.</w:t>
      </w:r>
    </w:p>
    <w:p w:rsidR="00661B0A" w:rsidRDefault="00661B0A" w:rsidP="00661B0A">
      <w:pPr>
        <w:rPr>
          <w:lang w:val="hr-HR"/>
        </w:rPr>
      </w:pPr>
    </w:p>
    <w:p w:rsidR="00661B0A" w:rsidRPr="00586B6D" w:rsidRDefault="00661B0A" w:rsidP="00661B0A">
      <w:pPr>
        <w:jc w:val="center"/>
        <w:rPr>
          <w:b/>
          <w:lang w:val="hr-HR"/>
        </w:rPr>
      </w:pPr>
      <w:r>
        <w:rPr>
          <w:b/>
          <w:lang w:val="hr-HR"/>
        </w:rPr>
        <w:t xml:space="preserve">Članak 41. </w:t>
      </w:r>
    </w:p>
    <w:p w:rsidR="00661B0A" w:rsidRDefault="00661B0A" w:rsidP="00661B0A">
      <w:pPr>
        <w:jc w:val="both"/>
        <w:rPr>
          <w:lang w:val="hr-HR"/>
        </w:rPr>
      </w:pPr>
      <w:r>
        <w:rPr>
          <w:lang w:val="hr-HR"/>
        </w:rPr>
        <w:tab/>
        <w:t>U nadzoru nad provedbom ove Odluke komunalni redar ima pravo i obvezu rješenjem ili na drugi način narediti fizičkim i pravnim osobama mjere za održavanje komunalnog reda propisane ovom Odlukom.</w:t>
      </w:r>
    </w:p>
    <w:p w:rsidR="00661B0A" w:rsidRDefault="00661B0A" w:rsidP="00661B0A">
      <w:pPr>
        <w:jc w:val="both"/>
        <w:rPr>
          <w:lang w:val="hr-HR"/>
        </w:rPr>
      </w:pPr>
      <w:r>
        <w:rPr>
          <w:lang w:val="hr-HR"/>
        </w:rPr>
        <w:tab/>
        <w:t>Optužni prijedlog za prekršaj propisan ovom Odlukom koji u nadzoru utvrdi komunalni redar podnosi Jedinstveni upravni odjel Općine Negoslavci.</w:t>
      </w:r>
    </w:p>
    <w:p w:rsidR="00661B0A" w:rsidRDefault="00661B0A" w:rsidP="00661B0A">
      <w:pPr>
        <w:rPr>
          <w:lang w:val="hr-HR"/>
        </w:rPr>
      </w:pPr>
    </w:p>
    <w:p w:rsidR="00661B0A" w:rsidRPr="00586B6D" w:rsidRDefault="00661B0A" w:rsidP="00661B0A">
      <w:pPr>
        <w:jc w:val="center"/>
        <w:rPr>
          <w:b/>
          <w:lang w:val="hr-HR"/>
        </w:rPr>
      </w:pPr>
      <w:r>
        <w:rPr>
          <w:b/>
          <w:lang w:val="hr-HR"/>
        </w:rPr>
        <w:t>Članak 42.</w:t>
      </w:r>
    </w:p>
    <w:p w:rsidR="00661B0A" w:rsidRPr="006C66A4" w:rsidRDefault="00661B0A" w:rsidP="00661B0A">
      <w:pPr>
        <w:jc w:val="both"/>
        <w:rPr>
          <w:lang w:val="hr-HR"/>
        </w:rPr>
      </w:pPr>
      <w:r>
        <w:rPr>
          <w:lang w:val="hr-HR"/>
        </w:rPr>
        <w:tab/>
        <w:t>Jedinstveni upravni odjel Općine Negoslavci je ovlašten zatražiti pomoć policije ako se prilikom izvršenja rješenja pruži otpor ili se otpor osnovano očekuje.</w:t>
      </w:r>
    </w:p>
    <w:p w:rsidR="00661B0A" w:rsidRDefault="00661B0A" w:rsidP="00661B0A">
      <w:pPr>
        <w:jc w:val="both"/>
        <w:rPr>
          <w:lang w:val="hr-HR"/>
        </w:rPr>
      </w:pPr>
    </w:p>
    <w:p w:rsidR="00661B0A" w:rsidRPr="00586B6D" w:rsidRDefault="00661B0A" w:rsidP="00661B0A">
      <w:pPr>
        <w:jc w:val="center"/>
        <w:rPr>
          <w:b/>
          <w:lang w:val="hr-HR"/>
        </w:rPr>
      </w:pPr>
      <w:r>
        <w:rPr>
          <w:b/>
          <w:lang w:val="hr-HR"/>
        </w:rPr>
        <w:t>Članak 43.</w:t>
      </w:r>
    </w:p>
    <w:p w:rsidR="00661B0A" w:rsidRDefault="00661B0A" w:rsidP="00661B0A">
      <w:pPr>
        <w:jc w:val="both"/>
        <w:rPr>
          <w:lang w:val="hr-HR"/>
        </w:rPr>
      </w:pPr>
      <w:r>
        <w:rPr>
          <w:lang w:val="hr-HR"/>
        </w:rPr>
        <w:lastRenderedPageBreak/>
        <w:tab/>
        <w:t>Protiv rješenja komunalnog redara se može u roku od 15 dana od primitka rješenja izjaviti žalba upravnom organu Vukovarsko-srijemske županije, nadležnom za poslove komunalnog gospodarstva.</w:t>
      </w:r>
    </w:p>
    <w:p w:rsidR="00661B0A" w:rsidRDefault="00661B0A" w:rsidP="00661B0A">
      <w:pPr>
        <w:jc w:val="both"/>
        <w:rPr>
          <w:lang w:val="hr-HR"/>
        </w:rPr>
      </w:pPr>
      <w:r>
        <w:rPr>
          <w:lang w:val="hr-HR"/>
        </w:rPr>
        <w:tab/>
        <w:t>Žalba iz stavka 1. ovog članka ne odgađa izvršenje rješenja.</w:t>
      </w:r>
    </w:p>
    <w:p w:rsidR="00661B0A" w:rsidRDefault="00661B0A" w:rsidP="00661B0A">
      <w:pPr>
        <w:rPr>
          <w:lang w:val="hr-HR"/>
        </w:rPr>
      </w:pPr>
    </w:p>
    <w:p w:rsidR="00661B0A" w:rsidRPr="00586B6D" w:rsidRDefault="00661B0A" w:rsidP="00661B0A">
      <w:pPr>
        <w:jc w:val="center"/>
        <w:rPr>
          <w:b/>
          <w:lang w:val="hr-HR"/>
        </w:rPr>
      </w:pPr>
      <w:r>
        <w:rPr>
          <w:b/>
          <w:lang w:val="hr-HR"/>
        </w:rPr>
        <w:t>Članak 44.</w:t>
      </w:r>
    </w:p>
    <w:p w:rsidR="00661B0A" w:rsidRDefault="00661B0A" w:rsidP="00661B0A">
      <w:pPr>
        <w:jc w:val="both"/>
        <w:rPr>
          <w:lang w:val="hr-HR"/>
        </w:rPr>
      </w:pPr>
      <w:r>
        <w:rPr>
          <w:lang w:val="hr-HR"/>
        </w:rPr>
        <w:tab/>
        <w:t>Pravne i fizičke osobe su obvezne omogućiti nesmetan rad komunalnom redaru.</w:t>
      </w:r>
    </w:p>
    <w:p w:rsidR="00661B0A" w:rsidRDefault="00661B0A" w:rsidP="00661B0A">
      <w:pPr>
        <w:jc w:val="both"/>
        <w:rPr>
          <w:lang w:val="hr-HR"/>
        </w:rPr>
      </w:pPr>
      <w:r>
        <w:rPr>
          <w:lang w:val="hr-HR"/>
        </w:rPr>
        <w:tab/>
        <w:t>U slučaju nepostupanja po rješenju komunalnog redara, odnosno neizvršavanja potrebnih radnji u cilju uspostave komunalnog reda, komunalni redar je ovlašten organizirati poduzimanje radnje na trošak obveznika.</w:t>
      </w:r>
    </w:p>
    <w:p w:rsidR="00661B0A" w:rsidRDefault="00661B0A" w:rsidP="00661B0A">
      <w:pPr>
        <w:jc w:val="both"/>
        <w:rPr>
          <w:lang w:val="hr-HR"/>
        </w:rPr>
      </w:pPr>
    </w:p>
    <w:p w:rsidR="00661B0A" w:rsidRPr="000937A3" w:rsidRDefault="00661B0A" w:rsidP="00661B0A">
      <w:pPr>
        <w:rPr>
          <w:b/>
          <w:lang w:val="hr-HR"/>
        </w:rPr>
      </w:pPr>
      <w:r w:rsidRPr="000937A3">
        <w:rPr>
          <w:b/>
          <w:lang w:val="hr-HR"/>
        </w:rPr>
        <w:t>IV. KAZNENE ODREDBE</w:t>
      </w:r>
    </w:p>
    <w:p w:rsidR="00661B0A" w:rsidRPr="000937A3" w:rsidRDefault="00661B0A" w:rsidP="00661B0A">
      <w:pPr>
        <w:rPr>
          <w:b/>
          <w:lang w:val="hr-HR"/>
        </w:rPr>
      </w:pPr>
    </w:p>
    <w:p w:rsidR="00661B0A" w:rsidRDefault="00661B0A" w:rsidP="00661B0A">
      <w:pPr>
        <w:jc w:val="center"/>
        <w:rPr>
          <w:b/>
          <w:lang w:val="hr-HR"/>
        </w:rPr>
      </w:pPr>
      <w:r>
        <w:rPr>
          <w:b/>
          <w:lang w:val="hr-HR"/>
        </w:rPr>
        <w:t>Članak 45</w:t>
      </w:r>
      <w:r w:rsidRPr="000937A3">
        <w:rPr>
          <w:b/>
          <w:lang w:val="hr-HR"/>
        </w:rPr>
        <w:t>.</w:t>
      </w:r>
    </w:p>
    <w:p w:rsidR="00661B0A" w:rsidRDefault="00661B0A" w:rsidP="008B1005">
      <w:pPr>
        <w:jc w:val="both"/>
        <w:rPr>
          <w:lang w:val="hr-HR"/>
        </w:rPr>
      </w:pPr>
      <w:r>
        <w:rPr>
          <w:b/>
          <w:lang w:val="hr-HR"/>
        </w:rPr>
        <w:tab/>
      </w:r>
      <w:r>
        <w:rPr>
          <w:lang w:val="hr-HR"/>
        </w:rPr>
        <w:t xml:space="preserve">Prije izricanja novčane kazne komunalni redar će izreći mjeru upozorenja te ako se isti prekršaj ponovi od iste fizičke ili pravne osobe, ili pravna ili fizička osoba počinitelj prekršaja ne učini ili se ne suzdrži sukladno naredbi komunalnog redara, tada će se počinitelju izreći kazna kako je propisano u člancima 46. i 47. ove Odluke.  </w:t>
      </w:r>
    </w:p>
    <w:p w:rsidR="00C211A7" w:rsidRDefault="00C211A7" w:rsidP="008B1005">
      <w:pPr>
        <w:jc w:val="both"/>
        <w:rPr>
          <w:lang w:val="hr-HR"/>
        </w:rPr>
      </w:pPr>
    </w:p>
    <w:p w:rsidR="00661B0A" w:rsidRPr="00586B6D" w:rsidRDefault="00661B0A" w:rsidP="00661B0A">
      <w:pPr>
        <w:jc w:val="center"/>
        <w:rPr>
          <w:b/>
          <w:lang w:val="hr-HR"/>
        </w:rPr>
      </w:pPr>
      <w:r>
        <w:rPr>
          <w:b/>
          <w:lang w:val="hr-HR"/>
        </w:rPr>
        <w:t>Članak 46.</w:t>
      </w:r>
    </w:p>
    <w:p w:rsidR="00661B0A" w:rsidRDefault="00661B0A" w:rsidP="00661B0A">
      <w:pPr>
        <w:jc w:val="both"/>
        <w:rPr>
          <w:lang w:val="hr-HR"/>
        </w:rPr>
      </w:pPr>
      <w:r>
        <w:rPr>
          <w:lang w:val="hr-HR"/>
        </w:rPr>
        <w:tab/>
        <w:t>Novčanim kaznama u visini od 100,00 do 1.000,00 kn kaznit će se pravna osoba za prekršaj iz:</w:t>
      </w:r>
    </w:p>
    <w:p w:rsidR="00661B0A" w:rsidRDefault="00661B0A" w:rsidP="00D36B47">
      <w:pPr>
        <w:pStyle w:val="Odlomakpopisa"/>
        <w:numPr>
          <w:ilvl w:val="0"/>
          <w:numId w:val="3"/>
        </w:numPr>
        <w:jc w:val="both"/>
        <w:rPr>
          <w:lang w:val="hr-HR"/>
        </w:rPr>
      </w:pPr>
      <w:r>
        <w:rPr>
          <w:lang w:val="hr-HR"/>
        </w:rPr>
        <w:t>članak 5. ove Odluke,</w:t>
      </w:r>
    </w:p>
    <w:p w:rsidR="00661B0A" w:rsidRPr="00E529B1" w:rsidRDefault="00661B0A" w:rsidP="00D36B47">
      <w:pPr>
        <w:pStyle w:val="Odlomakpopisa"/>
        <w:numPr>
          <w:ilvl w:val="0"/>
          <w:numId w:val="3"/>
        </w:numPr>
        <w:jc w:val="both"/>
        <w:rPr>
          <w:lang w:val="hr-HR"/>
        </w:rPr>
      </w:pPr>
      <w:r w:rsidRPr="00E529B1">
        <w:rPr>
          <w:lang w:val="hr-HR"/>
        </w:rPr>
        <w:t>članak 9. alineje 3. ove Odluke,</w:t>
      </w:r>
    </w:p>
    <w:p w:rsidR="00661B0A" w:rsidRPr="00E529B1" w:rsidRDefault="00661B0A" w:rsidP="00D36B47">
      <w:pPr>
        <w:pStyle w:val="Odlomakpopisa"/>
        <w:numPr>
          <w:ilvl w:val="0"/>
          <w:numId w:val="3"/>
        </w:numPr>
        <w:jc w:val="both"/>
        <w:rPr>
          <w:lang w:val="hr-HR"/>
        </w:rPr>
      </w:pPr>
      <w:r w:rsidRPr="00E529B1">
        <w:rPr>
          <w:lang w:val="hr-HR"/>
        </w:rPr>
        <w:t>članka 11. i 12. ove Odluke,</w:t>
      </w:r>
    </w:p>
    <w:p w:rsidR="00661B0A" w:rsidRPr="00E529B1" w:rsidRDefault="00661B0A" w:rsidP="00D36B47">
      <w:pPr>
        <w:pStyle w:val="Odlomakpopisa"/>
        <w:numPr>
          <w:ilvl w:val="0"/>
          <w:numId w:val="3"/>
        </w:numPr>
        <w:jc w:val="both"/>
        <w:rPr>
          <w:lang w:val="hr-HR"/>
        </w:rPr>
      </w:pPr>
      <w:r w:rsidRPr="00E529B1">
        <w:rPr>
          <w:lang w:val="hr-HR"/>
        </w:rPr>
        <w:t>članka 14. ove Odluke,</w:t>
      </w:r>
    </w:p>
    <w:p w:rsidR="00661B0A" w:rsidRDefault="00661B0A" w:rsidP="00D36B47">
      <w:pPr>
        <w:pStyle w:val="Odlomakpopisa"/>
        <w:numPr>
          <w:ilvl w:val="0"/>
          <w:numId w:val="3"/>
        </w:numPr>
        <w:jc w:val="both"/>
        <w:rPr>
          <w:lang w:val="hr-HR"/>
        </w:rPr>
      </w:pPr>
      <w:r w:rsidRPr="00E529B1">
        <w:rPr>
          <w:lang w:val="hr-HR"/>
        </w:rPr>
        <w:t>članka 18. do 22. ove Odluke,</w:t>
      </w:r>
    </w:p>
    <w:p w:rsidR="00661B0A" w:rsidRPr="00E529B1" w:rsidRDefault="00661B0A" w:rsidP="00D36B47">
      <w:pPr>
        <w:pStyle w:val="Odlomakpopisa"/>
        <w:numPr>
          <w:ilvl w:val="0"/>
          <w:numId w:val="3"/>
        </w:numPr>
        <w:jc w:val="both"/>
        <w:rPr>
          <w:lang w:val="hr-HR"/>
        </w:rPr>
      </w:pPr>
      <w:r>
        <w:rPr>
          <w:lang w:val="hr-HR"/>
        </w:rPr>
        <w:t>članka 32. ove Odluke,</w:t>
      </w:r>
    </w:p>
    <w:p w:rsidR="00661B0A" w:rsidRDefault="00661B0A" w:rsidP="00D36B47">
      <w:pPr>
        <w:pStyle w:val="Odlomakpopisa"/>
        <w:numPr>
          <w:ilvl w:val="0"/>
          <w:numId w:val="3"/>
        </w:numPr>
        <w:jc w:val="both"/>
        <w:rPr>
          <w:lang w:val="hr-HR"/>
        </w:rPr>
      </w:pPr>
      <w:r>
        <w:rPr>
          <w:lang w:val="hr-HR"/>
        </w:rPr>
        <w:t>ako ometa komunalnog redara u obavljanju njegove dužnosti,</w:t>
      </w:r>
    </w:p>
    <w:p w:rsidR="00661B0A" w:rsidRDefault="00661B0A" w:rsidP="00D36B47">
      <w:pPr>
        <w:pStyle w:val="Odlomakpopisa"/>
        <w:numPr>
          <w:ilvl w:val="0"/>
          <w:numId w:val="3"/>
        </w:numPr>
        <w:jc w:val="both"/>
        <w:rPr>
          <w:lang w:val="hr-HR"/>
        </w:rPr>
      </w:pPr>
      <w:r>
        <w:rPr>
          <w:lang w:val="hr-HR"/>
        </w:rPr>
        <w:t>ako ne postupa po uputi i rješenju komunalnog redara.</w:t>
      </w:r>
    </w:p>
    <w:p w:rsidR="00661B0A" w:rsidRDefault="00661B0A" w:rsidP="00661B0A">
      <w:pPr>
        <w:jc w:val="both"/>
        <w:rPr>
          <w:lang w:val="hr-HR"/>
        </w:rPr>
      </w:pPr>
      <w:r>
        <w:rPr>
          <w:lang w:val="hr-HR"/>
        </w:rPr>
        <w:tab/>
        <w:t>Za prekršaj iz stavka 1. ovog članka novčanom kaznom u visini od 50,00 do 200,00 kuna kaznit će se odgovorna osoba u pravnoj osobi.</w:t>
      </w:r>
    </w:p>
    <w:p w:rsidR="00661B0A" w:rsidRDefault="00661B0A" w:rsidP="00661B0A">
      <w:pPr>
        <w:rPr>
          <w:lang w:val="hr-HR"/>
        </w:rPr>
      </w:pPr>
    </w:p>
    <w:p w:rsidR="00661B0A" w:rsidRPr="00586B6D" w:rsidRDefault="00661B0A" w:rsidP="00661B0A">
      <w:pPr>
        <w:jc w:val="center"/>
        <w:rPr>
          <w:b/>
          <w:lang w:val="hr-HR"/>
        </w:rPr>
      </w:pPr>
      <w:r>
        <w:rPr>
          <w:b/>
          <w:lang w:val="hr-HR"/>
        </w:rPr>
        <w:t>Članak 47.</w:t>
      </w:r>
    </w:p>
    <w:p w:rsidR="00661B0A" w:rsidRDefault="00661B0A" w:rsidP="00661B0A">
      <w:pPr>
        <w:jc w:val="both"/>
        <w:rPr>
          <w:lang w:val="hr-HR"/>
        </w:rPr>
      </w:pPr>
      <w:r>
        <w:rPr>
          <w:lang w:val="hr-HR"/>
        </w:rPr>
        <w:tab/>
        <w:t>Uz naredbu za poduzimanje potrebnih radnji za uspostavu komunalnog reda, komunalni redar je ovlašten na licu mjesta izreći novčanu kaznu fizičkoj osobi u visini od 100,00 kuna, ako počini prekršaj iz članka 46. stavka 1. točke 1., 3., 4., 5., 6., 7., 8. ove Odluke, ako se odredbe odnose na fizičke osobe.</w:t>
      </w:r>
    </w:p>
    <w:p w:rsidR="00661B0A" w:rsidRDefault="00661B0A" w:rsidP="00661B0A">
      <w:pPr>
        <w:jc w:val="both"/>
        <w:rPr>
          <w:lang w:val="hr-HR"/>
        </w:rPr>
      </w:pPr>
      <w:r>
        <w:rPr>
          <w:lang w:val="hr-HR"/>
        </w:rPr>
        <w:tab/>
        <w:t>Novčanom kaznom iz stavka 1. ovog članka će se kazniti odmah na licu mjesta građanin, ako se ne pridržava odredbi članka 5. i članka 9., alineje 1. ove Odluke.</w:t>
      </w:r>
    </w:p>
    <w:p w:rsidR="00661B0A" w:rsidRDefault="00661B0A" w:rsidP="00661B0A">
      <w:pPr>
        <w:jc w:val="both"/>
        <w:rPr>
          <w:lang w:val="hr-HR"/>
        </w:rPr>
      </w:pPr>
      <w:r>
        <w:rPr>
          <w:lang w:val="hr-HR"/>
        </w:rPr>
        <w:tab/>
        <w:t>Novčanu kaznu iz stavka 1. i 2. ovog članka naplaćuje komunalni redar.</w:t>
      </w:r>
    </w:p>
    <w:p w:rsidR="00661B0A" w:rsidRDefault="00661B0A" w:rsidP="00661B0A">
      <w:pPr>
        <w:rPr>
          <w:lang w:val="hr-HR"/>
        </w:rPr>
      </w:pPr>
    </w:p>
    <w:p w:rsidR="00661B0A" w:rsidRPr="000937A3" w:rsidRDefault="00661B0A" w:rsidP="00661B0A">
      <w:pPr>
        <w:rPr>
          <w:b/>
          <w:lang w:val="hr-HR"/>
        </w:rPr>
      </w:pPr>
      <w:r w:rsidRPr="000937A3">
        <w:rPr>
          <w:b/>
          <w:lang w:val="hr-HR"/>
        </w:rPr>
        <w:t>V. ZAVRŠNA ODREDBA</w:t>
      </w:r>
    </w:p>
    <w:p w:rsidR="00661B0A" w:rsidRDefault="00661B0A" w:rsidP="00661B0A">
      <w:pPr>
        <w:rPr>
          <w:b/>
          <w:lang w:val="hr-HR"/>
        </w:rPr>
      </w:pPr>
    </w:p>
    <w:p w:rsidR="00C211A7" w:rsidRDefault="00C211A7" w:rsidP="00661B0A">
      <w:pPr>
        <w:rPr>
          <w:b/>
          <w:lang w:val="hr-HR"/>
        </w:rPr>
      </w:pPr>
    </w:p>
    <w:p w:rsidR="00C211A7" w:rsidRPr="000937A3" w:rsidRDefault="00C211A7" w:rsidP="00661B0A">
      <w:pPr>
        <w:rPr>
          <w:b/>
          <w:lang w:val="hr-HR"/>
        </w:rPr>
      </w:pPr>
    </w:p>
    <w:p w:rsidR="00661B0A" w:rsidRPr="00586B6D" w:rsidRDefault="00661B0A" w:rsidP="00661B0A">
      <w:pPr>
        <w:jc w:val="center"/>
        <w:rPr>
          <w:b/>
          <w:lang w:val="hr-HR"/>
        </w:rPr>
      </w:pPr>
      <w:r>
        <w:rPr>
          <w:b/>
          <w:lang w:val="hr-HR"/>
        </w:rPr>
        <w:lastRenderedPageBreak/>
        <w:t>Članak 48.</w:t>
      </w:r>
    </w:p>
    <w:p w:rsidR="00661B0A" w:rsidRDefault="00661B0A" w:rsidP="00661B0A">
      <w:pPr>
        <w:jc w:val="both"/>
        <w:rPr>
          <w:lang w:val="hr-HR"/>
        </w:rPr>
      </w:pPr>
      <w:r>
        <w:rPr>
          <w:lang w:val="hr-HR"/>
        </w:rPr>
        <w:tab/>
        <w:t>Ova Odluka stupa na snagu osmog dana od dana objave u „Službenom glasniku Općine Negoslavci“, a objavit će se u „Službenom glasniku Općine Negoslavci“ i na oglasnoj ploči Općine Negoslavci.</w:t>
      </w:r>
    </w:p>
    <w:p w:rsidR="00661B0A" w:rsidRPr="00661B0A" w:rsidRDefault="00661B0A" w:rsidP="00661B0A">
      <w:pPr>
        <w:jc w:val="both"/>
        <w:rPr>
          <w:lang w:val="hr-HR"/>
        </w:rPr>
      </w:pPr>
    </w:p>
    <w:p w:rsidR="00661B0A" w:rsidRPr="00661B0A" w:rsidRDefault="008B1005" w:rsidP="00661B0A">
      <w:pPr>
        <w:rPr>
          <w:color w:val="FF0000"/>
          <w:lang w:val="hr-HR"/>
        </w:rPr>
      </w:pPr>
      <w:r>
        <w:rPr>
          <w:lang w:val="hr-HR"/>
        </w:rPr>
        <w:t>KLASA: 363-01</w:t>
      </w:r>
      <w:r w:rsidR="00661B0A" w:rsidRPr="00661B0A">
        <w:rPr>
          <w:lang w:val="hr-HR"/>
        </w:rPr>
        <w:t>/22-01</w:t>
      </w:r>
      <w:r>
        <w:rPr>
          <w:color w:val="000000" w:themeColor="text1"/>
          <w:lang w:val="hr-HR"/>
        </w:rPr>
        <w:t>/06</w:t>
      </w:r>
    </w:p>
    <w:p w:rsidR="00661B0A" w:rsidRPr="00661B0A" w:rsidRDefault="00661B0A" w:rsidP="00661B0A">
      <w:pPr>
        <w:rPr>
          <w:lang w:val="hr-HR"/>
        </w:rPr>
      </w:pPr>
      <w:r w:rsidRPr="00661B0A">
        <w:rPr>
          <w:lang w:val="hr-HR"/>
        </w:rPr>
        <w:t>URBROJ: 2196-19-02-22-01</w:t>
      </w:r>
    </w:p>
    <w:p w:rsidR="00661B0A" w:rsidRDefault="00661B0A" w:rsidP="00661B0A">
      <w:pPr>
        <w:rPr>
          <w:lang w:val="hr-HR"/>
        </w:rPr>
      </w:pPr>
      <w:r w:rsidRPr="00661B0A">
        <w:rPr>
          <w:color w:val="000000" w:themeColor="text1"/>
          <w:lang w:val="hr-HR"/>
        </w:rPr>
        <w:t>Negoslavci, 15.06</w:t>
      </w:r>
      <w:r w:rsidRPr="00661B0A">
        <w:rPr>
          <w:lang w:val="hr-HR"/>
        </w:rPr>
        <w:t>.2022. godine</w:t>
      </w:r>
    </w:p>
    <w:p w:rsidR="00661B0A" w:rsidRDefault="00661B0A" w:rsidP="00661B0A">
      <w:pPr>
        <w:jc w:val="both"/>
        <w:rPr>
          <w:lang w:val="hr-HR"/>
        </w:rPr>
      </w:pPr>
    </w:p>
    <w:p w:rsidR="00661B0A" w:rsidRPr="000937A3" w:rsidRDefault="00661B0A" w:rsidP="00661B0A">
      <w:pPr>
        <w:jc w:val="center"/>
        <w:rPr>
          <w:b/>
          <w:lang w:val="hr-HR"/>
        </w:rPr>
      </w:pPr>
      <w:r w:rsidRPr="000937A3">
        <w:rPr>
          <w:b/>
          <w:lang w:val="hr-HR"/>
        </w:rPr>
        <w:t>Predsjednik Općinskog vijeća:</w:t>
      </w:r>
    </w:p>
    <w:p w:rsidR="00661B0A" w:rsidRPr="00D64C55" w:rsidRDefault="00661B0A" w:rsidP="00661B0A">
      <w:pPr>
        <w:jc w:val="center"/>
        <w:rPr>
          <w:lang w:val="hr-HR"/>
        </w:rPr>
      </w:pPr>
      <w:r>
        <w:rPr>
          <w:lang w:val="hr-HR"/>
        </w:rPr>
        <w:t>Miodrag Mišanović</w:t>
      </w:r>
    </w:p>
    <w:p w:rsidR="00661B0A" w:rsidRDefault="00661B0A" w:rsidP="00661B0A">
      <w:pPr>
        <w:jc w:val="center"/>
        <w:rPr>
          <w:lang w:val="hr-HR"/>
        </w:rPr>
      </w:pPr>
      <w:r>
        <w:rPr>
          <w:rFonts w:cs="Times New Roman"/>
          <w:noProof/>
        </w:rPr>
        <w:drawing>
          <wp:inline distT="0" distB="0" distL="0" distR="0" wp14:anchorId="517C4C9C" wp14:editId="2893DB3C">
            <wp:extent cx="5760720" cy="35189"/>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64207E" w:rsidRDefault="0064207E" w:rsidP="006637C9">
      <w:pPr>
        <w:ind w:firstLine="720"/>
        <w:jc w:val="both"/>
        <w:rPr>
          <w:lang w:val="hr-HR"/>
        </w:rPr>
      </w:pPr>
    </w:p>
    <w:p w:rsidR="006637C9" w:rsidRPr="00C66C28" w:rsidRDefault="006637C9" w:rsidP="006637C9">
      <w:pPr>
        <w:ind w:firstLine="720"/>
        <w:jc w:val="both"/>
        <w:rPr>
          <w:rFonts w:cs="Times New Roman"/>
          <w:szCs w:val="24"/>
          <w:lang w:val="hr-HR"/>
        </w:rPr>
      </w:pPr>
      <w:r w:rsidRPr="00A01ACB">
        <w:rPr>
          <w:lang w:val="hr-HR"/>
        </w:rPr>
        <w:t xml:space="preserve">Na temelju članka 95. Zakona o komunalnom gospodarstvu </w:t>
      </w:r>
      <w:bookmarkStart w:id="10" w:name="_Hlk105160495"/>
      <w:r w:rsidRPr="00C66C28">
        <w:rPr>
          <w:rFonts w:cs="Times New Roman"/>
          <w:szCs w:val="24"/>
          <w:lang w:val="hr-HR"/>
        </w:rPr>
        <w:t>(“Narodne novine”</w:t>
      </w:r>
      <w:r>
        <w:rPr>
          <w:rFonts w:cs="Times New Roman"/>
          <w:szCs w:val="24"/>
          <w:lang w:val="hr-HR"/>
        </w:rPr>
        <w:t xml:space="preserve"> broj 68/18, 110/18 i 32/20)</w:t>
      </w:r>
      <w:r w:rsidRPr="00C66C28">
        <w:rPr>
          <w:rFonts w:cs="Times New Roman"/>
          <w:color w:val="484848"/>
          <w:szCs w:val="24"/>
          <w:shd w:val="clear" w:color="auto" w:fill="FFFFFF"/>
          <w:lang w:val="hr-HR"/>
        </w:rPr>
        <w:t xml:space="preserve"> </w:t>
      </w:r>
      <w:bookmarkEnd w:id="10"/>
      <w:r w:rsidRPr="00192390">
        <w:rPr>
          <w:rFonts w:cs="Times New Roman"/>
          <w:szCs w:val="24"/>
          <w:lang w:val="hr-HR"/>
        </w:rPr>
        <w:t>i članka 19.</w:t>
      </w:r>
      <w:r>
        <w:rPr>
          <w:rFonts w:cs="Times New Roman"/>
          <w:szCs w:val="24"/>
          <w:lang w:val="hr-HR"/>
        </w:rPr>
        <w:t>, stavka 2., točke 2.</w:t>
      </w:r>
      <w:r w:rsidRPr="00192390">
        <w:rPr>
          <w:rFonts w:cs="Times New Roman"/>
          <w:szCs w:val="24"/>
          <w:lang w:val="hr-HR"/>
        </w:rPr>
        <w:t xml:space="preserve"> Statuta Općine </w:t>
      </w:r>
      <w:r w:rsidRPr="00C66C28">
        <w:rPr>
          <w:rFonts w:cs="Times New Roman"/>
          <w:szCs w:val="24"/>
          <w:lang w:val="hr-HR"/>
        </w:rPr>
        <w:t xml:space="preserve">Negoslavci </w:t>
      </w:r>
      <w:bookmarkStart w:id="11" w:name="_Hlk105160507"/>
      <w:r w:rsidRPr="00C66C28">
        <w:rPr>
          <w:rFonts w:cs="Times New Roman"/>
          <w:szCs w:val="24"/>
          <w:lang w:val="hr-HR"/>
        </w:rPr>
        <w:t>(</w:t>
      </w:r>
      <w:r>
        <w:rPr>
          <w:rFonts w:cs="Times New Roman"/>
          <w:szCs w:val="24"/>
          <w:lang w:val="hr-HR"/>
        </w:rPr>
        <w:t>„</w:t>
      </w:r>
      <w:r w:rsidRPr="00C66C28">
        <w:rPr>
          <w:rFonts w:cs="Times New Roman"/>
          <w:szCs w:val="24"/>
          <w:lang w:val="hr-HR"/>
        </w:rPr>
        <w:t>Službeni glasnik Općine Negoslavci</w:t>
      </w:r>
      <w:r>
        <w:rPr>
          <w:rFonts w:cs="Times New Roman"/>
          <w:szCs w:val="24"/>
          <w:lang w:val="hr-HR"/>
        </w:rPr>
        <w:t>“ broj</w:t>
      </w:r>
      <w:r w:rsidRPr="00C66C28">
        <w:rPr>
          <w:rFonts w:cs="Times New Roman"/>
          <w:szCs w:val="24"/>
          <w:lang w:val="hr-HR"/>
        </w:rPr>
        <w:t xml:space="preserve"> 1/21)</w:t>
      </w:r>
      <w:r>
        <w:rPr>
          <w:rFonts w:cs="Times New Roman"/>
          <w:szCs w:val="24"/>
          <w:lang w:val="hr-HR"/>
        </w:rPr>
        <w:t>,</w:t>
      </w:r>
      <w:r w:rsidRPr="00C66C28">
        <w:rPr>
          <w:rFonts w:cs="Times New Roman"/>
          <w:szCs w:val="24"/>
          <w:lang w:val="hr-HR"/>
        </w:rPr>
        <w:t xml:space="preserve"> </w:t>
      </w:r>
      <w:bookmarkEnd w:id="11"/>
      <w:r>
        <w:rPr>
          <w:rFonts w:cs="Times New Roman"/>
          <w:szCs w:val="24"/>
          <w:lang w:val="hr-HR"/>
        </w:rPr>
        <w:t>Općinsko vijeće O</w:t>
      </w:r>
      <w:r w:rsidRPr="00C66C28">
        <w:rPr>
          <w:rFonts w:cs="Times New Roman"/>
          <w:szCs w:val="24"/>
          <w:lang w:val="hr-HR"/>
        </w:rPr>
        <w:t xml:space="preserve">pćine Negoslavci na svojoj redovnoj sjednici održanoj dana </w:t>
      </w:r>
      <w:r w:rsidRPr="008F4C6D">
        <w:rPr>
          <w:rFonts w:cs="Times New Roman"/>
          <w:szCs w:val="24"/>
          <w:lang w:val="hr-HR"/>
        </w:rPr>
        <w:t>15.</w:t>
      </w:r>
      <w:r>
        <w:rPr>
          <w:rFonts w:cs="Times New Roman"/>
          <w:szCs w:val="24"/>
          <w:lang w:val="hr-HR"/>
        </w:rPr>
        <w:t>0</w:t>
      </w:r>
      <w:r w:rsidRPr="008F4C6D">
        <w:rPr>
          <w:rFonts w:cs="Times New Roman"/>
          <w:szCs w:val="24"/>
          <w:lang w:val="hr-HR"/>
        </w:rPr>
        <w:t xml:space="preserve">6.2022. </w:t>
      </w:r>
      <w:r w:rsidRPr="00C66C28">
        <w:rPr>
          <w:rFonts w:cs="Times New Roman"/>
          <w:szCs w:val="24"/>
          <w:lang w:val="hr-HR"/>
        </w:rPr>
        <w:t>godine donosi</w:t>
      </w:r>
    </w:p>
    <w:p w:rsidR="006637C9" w:rsidRPr="00C66C28" w:rsidRDefault="006637C9" w:rsidP="006637C9">
      <w:pPr>
        <w:rPr>
          <w:rFonts w:cs="Times New Roman"/>
          <w:szCs w:val="24"/>
          <w:lang w:val="hr-HR"/>
        </w:rPr>
      </w:pPr>
    </w:p>
    <w:p w:rsidR="006637C9" w:rsidRPr="00662053" w:rsidRDefault="006637C9" w:rsidP="006637C9">
      <w:pPr>
        <w:jc w:val="center"/>
        <w:rPr>
          <w:b/>
          <w:szCs w:val="24"/>
          <w:lang w:val="hr-HR"/>
        </w:rPr>
      </w:pPr>
      <w:r w:rsidRPr="00662053">
        <w:rPr>
          <w:b/>
          <w:szCs w:val="24"/>
          <w:lang w:val="hr-HR"/>
        </w:rPr>
        <w:t>ODLUKU</w:t>
      </w:r>
    </w:p>
    <w:p w:rsidR="006637C9" w:rsidRPr="00662053" w:rsidRDefault="006637C9" w:rsidP="006637C9">
      <w:pPr>
        <w:jc w:val="center"/>
        <w:rPr>
          <w:b/>
          <w:szCs w:val="24"/>
          <w:lang w:val="hr-HR"/>
        </w:rPr>
      </w:pPr>
      <w:r w:rsidRPr="00662053">
        <w:rPr>
          <w:b/>
          <w:szCs w:val="24"/>
          <w:lang w:val="hr-HR"/>
        </w:rPr>
        <w:t>O KOMUNALNOJ NAKNADI</w:t>
      </w:r>
    </w:p>
    <w:p w:rsidR="006637C9" w:rsidRPr="00A01ACB" w:rsidRDefault="006637C9" w:rsidP="006637C9">
      <w:pPr>
        <w:jc w:val="center"/>
        <w:rPr>
          <w:lang w:val="hr-HR"/>
        </w:rPr>
      </w:pPr>
    </w:p>
    <w:p w:rsidR="006637C9" w:rsidRDefault="006637C9" w:rsidP="006637C9">
      <w:pPr>
        <w:rPr>
          <w:b/>
          <w:bCs/>
          <w:lang w:val="hr-HR"/>
        </w:rPr>
      </w:pPr>
      <w:r w:rsidRPr="007F71F7">
        <w:rPr>
          <w:b/>
          <w:bCs/>
          <w:lang w:val="hr-HR"/>
        </w:rPr>
        <w:t>OPĆE ODREDBE</w:t>
      </w:r>
    </w:p>
    <w:p w:rsidR="006637C9" w:rsidRPr="007F71F7" w:rsidRDefault="006637C9" w:rsidP="006637C9">
      <w:pPr>
        <w:rPr>
          <w:b/>
          <w:bCs/>
          <w:lang w:val="hr-HR"/>
        </w:rPr>
      </w:pPr>
    </w:p>
    <w:p w:rsidR="006637C9" w:rsidRPr="00A01ACB" w:rsidRDefault="006637C9" w:rsidP="006637C9">
      <w:pPr>
        <w:jc w:val="center"/>
        <w:rPr>
          <w:b/>
          <w:lang w:val="hr-HR"/>
        </w:rPr>
      </w:pPr>
      <w:r w:rsidRPr="00A01ACB">
        <w:rPr>
          <w:b/>
          <w:lang w:val="hr-HR"/>
        </w:rPr>
        <w:t>Članak 1.</w:t>
      </w:r>
    </w:p>
    <w:p w:rsidR="006637C9" w:rsidRPr="0001000B" w:rsidRDefault="006637C9" w:rsidP="006637C9">
      <w:pPr>
        <w:ind w:left="284"/>
        <w:jc w:val="both"/>
        <w:rPr>
          <w:lang w:val="hr-HR"/>
        </w:rPr>
      </w:pPr>
      <w:r w:rsidRPr="0001000B">
        <w:rPr>
          <w:b/>
          <w:lang w:val="hr-HR"/>
        </w:rPr>
        <w:tab/>
      </w:r>
      <w:r w:rsidRPr="0001000B">
        <w:rPr>
          <w:lang w:val="hr-HR"/>
        </w:rPr>
        <w:t>Ovom Odlukom određuje se:</w:t>
      </w:r>
    </w:p>
    <w:p w:rsidR="006637C9" w:rsidRPr="0001000B" w:rsidRDefault="006637C9" w:rsidP="00D36B47">
      <w:pPr>
        <w:pStyle w:val="Odlomakpopisa"/>
        <w:numPr>
          <w:ilvl w:val="0"/>
          <w:numId w:val="6"/>
        </w:numPr>
        <w:ind w:left="284" w:firstLine="0"/>
        <w:jc w:val="both"/>
        <w:rPr>
          <w:lang w:val="hr-HR"/>
        </w:rPr>
      </w:pPr>
      <w:r w:rsidRPr="0001000B">
        <w:rPr>
          <w:lang w:val="hr-HR"/>
        </w:rPr>
        <w:t>obveza plaćanja komunalne naknade na području Općine Negoslavci,</w:t>
      </w:r>
    </w:p>
    <w:p w:rsidR="006637C9" w:rsidRPr="0001000B" w:rsidRDefault="006637C9" w:rsidP="00D36B47">
      <w:pPr>
        <w:pStyle w:val="Odlomakpopisa"/>
        <w:numPr>
          <w:ilvl w:val="0"/>
          <w:numId w:val="6"/>
        </w:numPr>
        <w:ind w:left="284" w:firstLine="0"/>
        <w:jc w:val="both"/>
        <w:rPr>
          <w:lang w:val="hr-HR"/>
        </w:rPr>
      </w:pPr>
      <w:r w:rsidRPr="0001000B">
        <w:rPr>
          <w:lang w:val="hr-HR"/>
        </w:rPr>
        <w:t xml:space="preserve">koeficijent zone (Kz) za pojedine zone u jedinici lokalne samouprave u kojima se  </w:t>
      </w:r>
    </w:p>
    <w:p w:rsidR="006637C9" w:rsidRPr="0001000B" w:rsidRDefault="006637C9" w:rsidP="006637C9">
      <w:pPr>
        <w:pStyle w:val="Odlomakpopisa"/>
        <w:ind w:left="284"/>
        <w:jc w:val="both"/>
        <w:rPr>
          <w:lang w:val="hr-HR"/>
        </w:rPr>
      </w:pPr>
      <w:r w:rsidRPr="0001000B">
        <w:rPr>
          <w:lang w:val="hr-HR"/>
        </w:rPr>
        <w:t xml:space="preserve">       naplaćuje komunalna naknada, </w:t>
      </w:r>
    </w:p>
    <w:p w:rsidR="006637C9" w:rsidRPr="0001000B" w:rsidRDefault="006637C9" w:rsidP="00D36B47">
      <w:pPr>
        <w:pStyle w:val="Odlomakpopisa"/>
        <w:numPr>
          <w:ilvl w:val="0"/>
          <w:numId w:val="6"/>
        </w:numPr>
        <w:ind w:left="284" w:firstLine="0"/>
        <w:jc w:val="both"/>
        <w:rPr>
          <w:lang w:val="hr-HR"/>
        </w:rPr>
      </w:pPr>
      <w:r w:rsidRPr="0001000B">
        <w:rPr>
          <w:lang w:val="hr-HR"/>
        </w:rPr>
        <w:t>koeficijent namjene (Kn) za nekretnine za koje se plaća komunalna naknada,</w:t>
      </w:r>
    </w:p>
    <w:p w:rsidR="006637C9" w:rsidRPr="0001000B" w:rsidRDefault="006637C9" w:rsidP="00D36B47">
      <w:pPr>
        <w:pStyle w:val="Odlomakpopisa"/>
        <w:numPr>
          <w:ilvl w:val="0"/>
          <w:numId w:val="6"/>
        </w:numPr>
        <w:ind w:left="284" w:firstLine="0"/>
        <w:jc w:val="both"/>
        <w:rPr>
          <w:lang w:val="hr-HR"/>
        </w:rPr>
      </w:pPr>
      <w:r w:rsidRPr="0001000B">
        <w:rPr>
          <w:lang w:val="hr-HR"/>
        </w:rPr>
        <w:t xml:space="preserve">rok plaćanja komunalne naknade, </w:t>
      </w:r>
    </w:p>
    <w:p w:rsidR="006637C9" w:rsidRPr="0001000B" w:rsidRDefault="006637C9" w:rsidP="00D36B47">
      <w:pPr>
        <w:pStyle w:val="Odlomakpopisa"/>
        <w:numPr>
          <w:ilvl w:val="0"/>
          <w:numId w:val="6"/>
        </w:numPr>
        <w:ind w:left="284" w:firstLine="0"/>
        <w:jc w:val="both"/>
        <w:rPr>
          <w:lang w:val="hr-HR"/>
        </w:rPr>
      </w:pPr>
      <w:r w:rsidRPr="0001000B">
        <w:rPr>
          <w:lang w:val="hr-HR"/>
        </w:rPr>
        <w:t xml:space="preserve">nekretnine važne za jedinicu lokalne samouprave koje se u potpunosti ili djelomično </w:t>
      </w:r>
    </w:p>
    <w:p w:rsidR="006637C9" w:rsidRPr="0001000B" w:rsidRDefault="006637C9" w:rsidP="006637C9">
      <w:pPr>
        <w:pStyle w:val="Odlomakpopisa"/>
        <w:ind w:left="284"/>
        <w:jc w:val="both"/>
        <w:rPr>
          <w:lang w:val="hr-HR"/>
        </w:rPr>
      </w:pPr>
      <w:r w:rsidRPr="0001000B">
        <w:rPr>
          <w:lang w:val="hr-HR"/>
        </w:rPr>
        <w:t xml:space="preserve">       oslobađaju od plaćanja komunalne naknade, </w:t>
      </w:r>
    </w:p>
    <w:p w:rsidR="006637C9" w:rsidRPr="0001000B" w:rsidRDefault="006637C9" w:rsidP="00D36B47">
      <w:pPr>
        <w:pStyle w:val="Odlomakpopisa"/>
        <w:numPr>
          <w:ilvl w:val="0"/>
          <w:numId w:val="6"/>
        </w:numPr>
        <w:ind w:left="284" w:firstLine="0"/>
        <w:jc w:val="both"/>
        <w:rPr>
          <w:lang w:val="hr-HR"/>
        </w:rPr>
      </w:pPr>
      <w:r w:rsidRPr="0001000B">
        <w:rPr>
          <w:lang w:val="hr-HR"/>
        </w:rPr>
        <w:t xml:space="preserve">opći uvjeti i razlozi zbog kojih se u pojedinačnim slučajevima odobrava djelomično ili </w:t>
      </w:r>
    </w:p>
    <w:p w:rsidR="006637C9" w:rsidRPr="00662053" w:rsidRDefault="006637C9" w:rsidP="006637C9">
      <w:pPr>
        <w:pStyle w:val="Odlomakpopisa"/>
        <w:ind w:left="284"/>
        <w:jc w:val="both"/>
        <w:rPr>
          <w:lang w:val="hr-HR"/>
        </w:rPr>
      </w:pPr>
      <w:r w:rsidRPr="0001000B">
        <w:rPr>
          <w:lang w:val="hr-HR"/>
        </w:rPr>
        <w:t xml:space="preserve">       potpuno oslobađanje od plaćanja komunalne naknade.</w:t>
      </w:r>
    </w:p>
    <w:p w:rsidR="006637C9" w:rsidRPr="007D4AD2" w:rsidRDefault="006637C9" w:rsidP="006637C9">
      <w:pPr>
        <w:pStyle w:val="Odlomakpopisa"/>
        <w:jc w:val="both"/>
        <w:rPr>
          <w:color w:val="FF0000"/>
          <w:lang w:val="hr-HR"/>
        </w:rPr>
      </w:pPr>
    </w:p>
    <w:p w:rsidR="006637C9" w:rsidRPr="00A01ACB" w:rsidRDefault="006637C9" w:rsidP="006637C9">
      <w:pPr>
        <w:jc w:val="center"/>
        <w:rPr>
          <w:b/>
          <w:lang w:val="hr-HR"/>
        </w:rPr>
      </w:pPr>
      <w:r w:rsidRPr="00A01ACB">
        <w:rPr>
          <w:b/>
          <w:lang w:val="hr-HR"/>
        </w:rPr>
        <w:t>Članak 2.</w:t>
      </w:r>
    </w:p>
    <w:p w:rsidR="006637C9" w:rsidRPr="007F71F7" w:rsidRDefault="006637C9" w:rsidP="006637C9">
      <w:pPr>
        <w:ind w:left="284"/>
        <w:jc w:val="both"/>
        <w:rPr>
          <w:bCs/>
          <w:lang w:val="hr-HR"/>
        </w:rPr>
      </w:pPr>
      <w:r w:rsidRPr="00A01ACB">
        <w:rPr>
          <w:b/>
          <w:lang w:val="hr-HR"/>
        </w:rPr>
        <w:tab/>
      </w:r>
      <w:r w:rsidRPr="007F71F7">
        <w:rPr>
          <w:bCs/>
          <w:lang w:val="hr-HR"/>
        </w:rPr>
        <w:t>Komunalna naknada je javno novčano davanje koje se plaća za održavanje komunalne infrastru</w:t>
      </w:r>
      <w:r>
        <w:rPr>
          <w:bCs/>
          <w:lang w:val="hr-HR"/>
        </w:rPr>
        <w:t>k</w:t>
      </w:r>
      <w:r w:rsidRPr="007F71F7">
        <w:rPr>
          <w:bCs/>
          <w:lang w:val="hr-HR"/>
        </w:rPr>
        <w:t>ture.</w:t>
      </w:r>
    </w:p>
    <w:p w:rsidR="006637C9" w:rsidRPr="00A01ACB" w:rsidRDefault="006637C9" w:rsidP="006637C9">
      <w:pPr>
        <w:ind w:left="284" w:firstLine="436"/>
        <w:jc w:val="both"/>
        <w:rPr>
          <w:lang w:val="hr-HR"/>
        </w:rPr>
      </w:pPr>
      <w:r w:rsidRPr="007F71F7">
        <w:rPr>
          <w:bCs/>
          <w:lang w:val="hr-HR"/>
        </w:rPr>
        <w:t>Komunalna naknada je prihod</w:t>
      </w:r>
      <w:r w:rsidRPr="00A01ACB">
        <w:rPr>
          <w:lang w:val="hr-HR"/>
        </w:rPr>
        <w:t xml:space="preserve"> proračuna Općine Negoslavci koji se koristi za održavanja i građenje komunalne infrastru</w:t>
      </w:r>
      <w:r>
        <w:rPr>
          <w:lang w:val="hr-HR"/>
        </w:rPr>
        <w:t>k</w:t>
      </w:r>
      <w:r w:rsidRPr="00A01ACB">
        <w:rPr>
          <w:lang w:val="hr-HR"/>
        </w:rPr>
        <w:t>ture, a može se na temelju odluke Općinskog vijeća Općine Negoslavci koristiti i za financiranje građenja i održavanja objekata predškolskog, školskog, zdravstvenog i socijalnog sadržaja, javnih građevina sportske i kulturne namjene te poboljšanja energetske učinkovitosti zgrada u vlasništvu Općine, ako se time ne dovodi u pitanje mogućnost održavanja i građenja komunalne infrastrukture.</w:t>
      </w:r>
    </w:p>
    <w:p w:rsidR="006637C9" w:rsidRPr="00A01ACB" w:rsidRDefault="006637C9" w:rsidP="006637C9">
      <w:pPr>
        <w:rPr>
          <w:lang w:val="hr-HR"/>
        </w:rPr>
      </w:pPr>
    </w:p>
    <w:p w:rsidR="006637C9" w:rsidRDefault="006637C9" w:rsidP="006637C9">
      <w:pPr>
        <w:rPr>
          <w:b/>
          <w:lang w:val="hr-HR"/>
        </w:rPr>
      </w:pPr>
      <w:r w:rsidRPr="00A01ACB">
        <w:rPr>
          <w:b/>
          <w:lang w:val="hr-HR"/>
        </w:rPr>
        <w:t>OBVEZNICI PLAĆANJA</w:t>
      </w:r>
    </w:p>
    <w:p w:rsidR="006637C9" w:rsidRPr="00A01ACB" w:rsidRDefault="006637C9" w:rsidP="006637C9">
      <w:pPr>
        <w:rPr>
          <w:b/>
          <w:lang w:val="hr-HR"/>
        </w:rPr>
      </w:pPr>
    </w:p>
    <w:p w:rsidR="006637C9" w:rsidRPr="00A01ACB" w:rsidRDefault="006637C9" w:rsidP="006637C9">
      <w:pPr>
        <w:jc w:val="center"/>
        <w:rPr>
          <w:b/>
          <w:lang w:val="hr-HR"/>
        </w:rPr>
      </w:pPr>
      <w:r w:rsidRPr="00A01ACB">
        <w:rPr>
          <w:b/>
          <w:lang w:val="hr-HR"/>
        </w:rPr>
        <w:t>Članak 3.</w:t>
      </w:r>
    </w:p>
    <w:p w:rsidR="006637C9" w:rsidRPr="00A01ACB" w:rsidRDefault="006637C9" w:rsidP="006637C9">
      <w:pPr>
        <w:ind w:left="284"/>
        <w:jc w:val="both"/>
        <w:rPr>
          <w:lang w:val="hr-HR"/>
        </w:rPr>
      </w:pPr>
      <w:r w:rsidRPr="00A01ACB">
        <w:rPr>
          <w:b/>
          <w:lang w:val="hr-HR"/>
        </w:rPr>
        <w:tab/>
      </w:r>
      <w:r w:rsidRPr="00A01ACB">
        <w:rPr>
          <w:lang w:val="hr-HR"/>
        </w:rPr>
        <w:t>Obveznici komunalne naknade su sve fizičke i pravne osobe koje na području Općine imaju prebivalište, odnosno sjedište i to u području sa uređenim građevinskim zemljištem.</w:t>
      </w:r>
    </w:p>
    <w:p w:rsidR="006637C9" w:rsidRPr="00A01ACB" w:rsidRDefault="006637C9" w:rsidP="006637C9">
      <w:pPr>
        <w:ind w:left="284"/>
        <w:jc w:val="both"/>
        <w:rPr>
          <w:lang w:val="hr-HR"/>
        </w:rPr>
      </w:pPr>
      <w:r w:rsidRPr="00A01ACB">
        <w:rPr>
          <w:lang w:val="hr-HR"/>
        </w:rPr>
        <w:tab/>
        <w:t xml:space="preserve">Uređenim građevinskim zemljište smatra se područje koje je najmanje opremljeno pristupnom cestom, objektima za opskrbu električnom energijom i opskrbu vodom prema mjesnim prilikama. </w:t>
      </w:r>
    </w:p>
    <w:p w:rsidR="006637C9" w:rsidRPr="00A01ACB" w:rsidRDefault="006637C9" w:rsidP="006637C9">
      <w:pPr>
        <w:ind w:left="284"/>
        <w:jc w:val="both"/>
        <w:rPr>
          <w:lang w:val="hr-HR"/>
        </w:rPr>
      </w:pPr>
      <w:r w:rsidRPr="00A01ACB">
        <w:rPr>
          <w:lang w:val="hr-HR"/>
        </w:rPr>
        <w:tab/>
        <w:t>Komunalna naknada za garažni prostor plaća se samo ako garažni prostor služi u svrhu obavljanja poslovne djelatnosti. Komunalna naknada ne plaća se za garažni prostor koji koriste građani za svoje osobne potrebe, ako se on nalazi u sklopu stambenog objekta i služi za njihova osobna vozila.</w:t>
      </w:r>
      <w:r w:rsidRPr="00A01ACB">
        <w:rPr>
          <w:lang w:val="hr-HR"/>
        </w:rPr>
        <w:tab/>
      </w:r>
      <w:r w:rsidRPr="00A01ACB">
        <w:rPr>
          <w:lang w:val="hr-HR"/>
        </w:rPr>
        <w:tab/>
      </w:r>
      <w:r w:rsidRPr="00A01ACB">
        <w:rPr>
          <w:lang w:val="hr-HR"/>
        </w:rPr>
        <w:tab/>
      </w:r>
      <w:r w:rsidRPr="00A01ACB">
        <w:rPr>
          <w:lang w:val="hr-HR"/>
        </w:rPr>
        <w:tab/>
      </w:r>
      <w:r w:rsidRPr="00A01ACB">
        <w:rPr>
          <w:lang w:val="hr-HR"/>
        </w:rPr>
        <w:tab/>
      </w:r>
    </w:p>
    <w:p w:rsidR="0064207E" w:rsidRDefault="0064207E" w:rsidP="006637C9">
      <w:pPr>
        <w:ind w:left="284" w:firstLine="436"/>
        <w:jc w:val="both"/>
        <w:rPr>
          <w:lang w:val="hr-HR"/>
        </w:rPr>
      </w:pPr>
    </w:p>
    <w:p w:rsidR="006637C9" w:rsidRDefault="006637C9" w:rsidP="006637C9">
      <w:pPr>
        <w:ind w:left="284"/>
        <w:jc w:val="center"/>
        <w:rPr>
          <w:lang w:val="hr-HR"/>
        </w:rPr>
      </w:pPr>
      <w:r w:rsidRPr="00B630C0">
        <w:rPr>
          <w:b/>
          <w:bCs/>
          <w:lang w:val="hr-HR"/>
        </w:rPr>
        <w:t>Članak 4</w:t>
      </w:r>
      <w:r>
        <w:rPr>
          <w:lang w:val="hr-HR"/>
        </w:rPr>
        <w:t>.</w:t>
      </w:r>
    </w:p>
    <w:p w:rsidR="006637C9" w:rsidRDefault="006637C9" w:rsidP="006637C9">
      <w:pPr>
        <w:ind w:left="284" w:firstLine="436"/>
        <w:jc w:val="both"/>
        <w:rPr>
          <w:lang w:val="hr-HR"/>
        </w:rPr>
      </w:pPr>
      <w:r w:rsidRPr="00B33AB5">
        <w:rPr>
          <w:lang w:val="hr-HR"/>
        </w:rPr>
        <w:t>Komunalnu naknadu plaća vlasnik odnosno korisnik nekretnine</w:t>
      </w:r>
      <w:r>
        <w:rPr>
          <w:lang w:val="hr-HR"/>
        </w:rPr>
        <w:t xml:space="preserve"> u sljedećim slučajevima:</w:t>
      </w:r>
    </w:p>
    <w:p w:rsidR="006637C9" w:rsidRPr="001D148E" w:rsidRDefault="006637C9" w:rsidP="00D36B47">
      <w:pPr>
        <w:pStyle w:val="Odlomakpopisa"/>
        <w:numPr>
          <w:ilvl w:val="0"/>
          <w:numId w:val="7"/>
        </w:numPr>
        <w:ind w:left="284" w:firstLine="0"/>
        <w:jc w:val="both"/>
        <w:rPr>
          <w:lang w:val="hr-HR"/>
        </w:rPr>
      </w:pPr>
      <w:r w:rsidRPr="001D148E">
        <w:rPr>
          <w:lang w:val="hr-HR"/>
        </w:rPr>
        <w:t>ako je  na njega obveza plaćanja te naknade prenesena pisanim ugovorom,</w:t>
      </w:r>
    </w:p>
    <w:p w:rsidR="006637C9" w:rsidRPr="001D148E" w:rsidRDefault="006637C9" w:rsidP="00D36B47">
      <w:pPr>
        <w:pStyle w:val="Odlomakpopisa"/>
        <w:numPr>
          <w:ilvl w:val="0"/>
          <w:numId w:val="7"/>
        </w:numPr>
        <w:ind w:left="284" w:firstLine="0"/>
        <w:jc w:val="both"/>
        <w:rPr>
          <w:lang w:val="hr-HR"/>
        </w:rPr>
      </w:pPr>
      <w:r w:rsidRPr="001D148E">
        <w:rPr>
          <w:lang w:val="hr-HR"/>
        </w:rPr>
        <w:t>ako nekretninu koristi bez pravne osnove ili</w:t>
      </w:r>
    </w:p>
    <w:p w:rsidR="006637C9" w:rsidRPr="001D148E" w:rsidRDefault="006637C9" w:rsidP="00D36B47">
      <w:pPr>
        <w:pStyle w:val="Odlomakpopisa"/>
        <w:numPr>
          <w:ilvl w:val="0"/>
          <w:numId w:val="7"/>
        </w:numPr>
        <w:ind w:left="284" w:firstLine="0"/>
        <w:jc w:val="both"/>
        <w:rPr>
          <w:lang w:val="hr-HR"/>
        </w:rPr>
      </w:pPr>
      <w:r w:rsidRPr="001D148E">
        <w:rPr>
          <w:lang w:val="hr-HR"/>
        </w:rPr>
        <w:t>ako se ne može utvrditi vlasnik.</w:t>
      </w:r>
    </w:p>
    <w:p w:rsidR="006637C9" w:rsidRPr="00A01ACB" w:rsidRDefault="006637C9" w:rsidP="006637C9">
      <w:pPr>
        <w:ind w:left="284" w:firstLine="436"/>
        <w:jc w:val="both"/>
        <w:rPr>
          <w:lang w:val="hr-HR"/>
        </w:rPr>
      </w:pPr>
      <w:r w:rsidRPr="00C026F0">
        <w:rPr>
          <w:lang w:val="hr-HR"/>
        </w:rPr>
        <w:t>Vlasnik nekretnine solidarno jamči za plaćanje komunalne naknade ako je obveza</w:t>
      </w:r>
      <w:r>
        <w:rPr>
          <w:lang w:val="hr-HR"/>
        </w:rPr>
        <w:t xml:space="preserve"> </w:t>
      </w:r>
      <w:r w:rsidRPr="00C026F0">
        <w:rPr>
          <w:lang w:val="hr-HR"/>
        </w:rPr>
        <w:t>plaćanja te naknade prenesena na korisnika pisanim ugovorom.</w:t>
      </w:r>
    </w:p>
    <w:p w:rsidR="006637C9" w:rsidRPr="00A01ACB" w:rsidRDefault="006637C9" w:rsidP="006637C9">
      <w:pPr>
        <w:jc w:val="both"/>
        <w:rPr>
          <w:lang w:val="hr-HR"/>
        </w:rPr>
      </w:pPr>
    </w:p>
    <w:p w:rsidR="006637C9" w:rsidRPr="00A01ACB" w:rsidRDefault="006637C9" w:rsidP="006637C9">
      <w:pPr>
        <w:jc w:val="center"/>
        <w:rPr>
          <w:b/>
          <w:lang w:val="hr-HR"/>
        </w:rPr>
      </w:pPr>
      <w:r w:rsidRPr="00A01ACB">
        <w:rPr>
          <w:b/>
          <w:lang w:val="hr-HR"/>
        </w:rPr>
        <w:t xml:space="preserve">Članak </w:t>
      </w:r>
      <w:r>
        <w:rPr>
          <w:b/>
          <w:lang w:val="hr-HR"/>
        </w:rPr>
        <w:t>5</w:t>
      </w:r>
      <w:r w:rsidRPr="00A01ACB">
        <w:rPr>
          <w:b/>
          <w:lang w:val="hr-HR"/>
        </w:rPr>
        <w:t>.</w:t>
      </w:r>
    </w:p>
    <w:p w:rsidR="006637C9" w:rsidRPr="00A01ACB" w:rsidRDefault="006637C9" w:rsidP="006637C9">
      <w:pPr>
        <w:ind w:left="284"/>
        <w:jc w:val="both"/>
        <w:rPr>
          <w:lang w:val="hr-HR"/>
        </w:rPr>
      </w:pPr>
      <w:r w:rsidRPr="00A01ACB">
        <w:rPr>
          <w:b/>
          <w:lang w:val="hr-HR"/>
        </w:rPr>
        <w:tab/>
      </w:r>
      <w:r w:rsidRPr="00A01ACB">
        <w:rPr>
          <w:lang w:val="hr-HR"/>
        </w:rPr>
        <w:t>Obveza plaćanja komunalne naknade nastaje:</w:t>
      </w:r>
    </w:p>
    <w:p w:rsidR="006637C9" w:rsidRPr="00A01ACB" w:rsidRDefault="006637C9" w:rsidP="00D36B47">
      <w:pPr>
        <w:pStyle w:val="Odlomakpopisa"/>
        <w:numPr>
          <w:ilvl w:val="0"/>
          <w:numId w:val="8"/>
        </w:numPr>
        <w:rPr>
          <w:lang w:val="hr-HR"/>
        </w:rPr>
      </w:pPr>
      <w:r w:rsidRPr="00A01ACB">
        <w:rPr>
          <w:lang w:val="hr-HR"/>
        </w:rPr>
        <w:t>danom izvršnosti uporabne dozvole odnosno danom početka korištenja nekretnine koja se koristi bez uporabne dozvole,</w:t>
      </w:r>
    </w:p>
    <w:p w:rsidR="006637C9" w:rsidRPr="00A01ACB" w:rsidRDefault="006637C9" w:rsidP="00D36B47">
      <w:pPr>
        <w:pStyle w:val="Odlomakpopisa"/>
        <w:numPr>
          <w:ilvl w:val="0"/>
          <w:numId w:val="8"/>
        </w:numPr>
        <w:rPr>
          <w:lang w:val="hr-HR"/>
        </w:rPr>
      </w:pPr>
      <w:r w:rsidRPr="00A01ACB">
        <w:rPr>
          <w:lang w:val="hr-HR"/>
        </w:rPr>
        <w:t>danom sklapanja ugovora kojim se stječe vlasništvo ili pravo korištenja nekretnine,</w:t>
      </w:r>
    </w:p>
    <w:p w:rsidR="006637C9" w:rsidRPr="00A01ACB" w:rsidRDefault="006637C9" w:rsidP="00D36B47">
      <w:pPr>
        <w:pStyle w:val="Odlomakpopisa"/>
        <w:numPr>
          <w:ilvl w:val="0"/>
          <w:numId w:val="8"/>
        </w:numPr>
        <w:rPr>
          <w:lang w:val="hr-HR"/>
        </w:rPr>
      </w:pPr>
      <w:r w:rsidRPr="00A01ACB">
        <w:rPr>
          <w:lang w:val="hr-HR"/>
        </w:rPr>
        <w:t xml:space="preserve">danom pravomoćnosti odluke tijela javne vlasti kojim se stječe vlasništvo </w:t>
      </w:r>
      <w:r>
        <w:rPr>
          <w:lang w:val="hr-HR"/>
        </w:rPr>
        <w:t>nekretnine</w:t>
      </w:r>
      <w:r w:rsidRPr="00A01ACB">
        <w:rPr>
          <w:lang w:val="hr-HR"/>
        </w:rPr>
        <w:t>,</w:t>
      </w:r>
    </w:p>
    <w:p w:rsidR="006637C9" w:rsidRPr="00A01ACB" w:rsidRDefault="006637C9" w:rsidP="00D36B47">
      <w:pPr>
        <w:pStyle w:val="Odlomakpopisa"/>
        <w:numPr>
          <w:ilvl w:val="0"/>
          <w:numId w:val="8"/>
        </w:numPr>
        <w:rPr>
          <w:lang w:val="hr-HR"/>
        </w:rPr>
      </w:pPr>
      <w:r w:rsidRPr="00A01ACB">
        <w:rPr>
          <w:lang w:val="hr-HR"/>
        </w:rPr>
        <w:t>danom početka korištenja nekretnine koja se koristi bez pravne osnove.</w:t>
      </w:r>
    </w:p>
    <w:p w:rsidR="006637C9" w:rsidRDefault="006637C9" w:rsidP="006637C9">
      <w:pPr>
        <w:ind w:left="284" w:firstLine="436"/>
        <w:rPr>
          <w:lang w:val="hr-HR"/>
        </w:rPr>
      </w:pPr>
    </w:p>
    <w:p w:rsidR="006637C9" w:rsidRPr="00A01ACB" w:rsidRDefault="006637C9" w:rsidP="006637C9">
      <w:pPr>
        <w:ind w:left="284" w:firstLine="436"/>
        <w:jc w:val="both"/>
        <w:rPr>
          <w:lang w:val="hr-HR"/>
        </w:rPr>
      </w:pPr>
      <w:r w:rsidRPr="00A01ACB">
        <w:rPr>
          <w:lang w:val="hr-HR"/>
        </w:rPr>
        <w:t>Obveznik plaćanja komunalne naknade dužan je u roku od 15 dana od dana nastanka obveze plaćanja komunalne naknade, promjene osobe obveznika ili promjene drugih podataka bitnih za utvrđivanje naknade prijaviti Jedinstvenom upravnom odjelu Općine Negoslavci nastanak te obveze</w:t>
      </w:r>
      <w:r>
        <w:rPr>
          <w:lang w:val="hr-HR"/>
        </w:rPr>
        <w:t>,</w:t>
      </w:r>
      <w:r w:rsidRPr="00A01ACB">
        <w:rPr>
          <w:lang w:val="hr-HR"/>
        </w:rPr>
        <w:t xml:space="preserve"> odnosno promjenu tih podataka.</w:t>
      </w:r>
    </w:p>
    <w:p w:rsidR="006637C9" w:rsidRPr="00A01ACB" w:rsidRDefault="006637C9" w:rsidP="006637C9">
      <w:pPr>
        <w:ind w:left="284" w:firstLine="436"/>
        <w:jc w:val="both"/>
        <w:rPr>
          <w:lang w:val="hr-HR"/>
        </w:rPr>
      </w:pPr>
      <w:r w:rsidRPr="00A01ACB">
        <w:rPr>
          <w:lang w:val="hr-HR"/>
        </w:rPr>
        <w:t>Pod drugim podacima bitnim za utvrđivanje obveze plaćanja komunalne naknade iz stavka 2. ovog članka smatra se promjena obračunske površine nekretnine ili promjena namjene nekretnine.</w:t>
      </w:r>
    </w:p>
    <w:p w:rsidR="006637C9" w:rsidRPr="00A01ACB" w:rsidRDefault="006637C9" w:rsidP="006637C9">
      <w:pPr>
        <w:ind w:left="284" w:firstLine="436"/>
        <w:jc w:val="both"/>
        <w:rPr>
          <w:lang w:val="hr-HR"/>
        </w:rPr>
      </w:pPr>
      <w:r w:rsidRPr="00A01ACB">
        <w:rPr>
          <w:lang w:val="hr-HR"/>
        </w:rPr>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6637C9" w:rsidRDefault="006637C9" w:rsidP="006637C9">
      <w:pPr>
        <w:ind w:left="284"/>
        <w:rPr>
          <w:lang w:val="hr-HR"/>
        </w:rPr>
      </w:pPr>
    </w:p>
    <w:p w:rsidR="006637C9" w:rsidRPr="00A67EA7" w:rsidRDefault="006637C9" w:rsidP="006637C9">
      <w:pPr>
        <w:jc w:val="center"/>
        <w:rPr>
          <w:b/>
          <w:bCs/>
          <w:lang w:val="hr-HR"/>
        </w:rPr>
      </w:pPr>
      <w:r w:rsidRPr="00A67EA7">
        <w:rPr>
          <w:b/>
          <w:bCs/>
          <w:lang w:val="hr-HR"/>
        </w:rPr>
        <w:t xml:space="preserve">Članak </w:t>
      </w:r>
      <w:r>
        <w:rPr>
          <w:b/>
          <w:bCs/>
          <w:lang w:val="hr-HR"/>
        </w:rPr>
        <w:t>6</w:t>
      </w:r>
      <w:r w:rsidRPr="00A67EA7">
        <w:rPr>
          <w:b/>
          <w:bCs/>
          <w:lang w:val="hr-HR"/>
        </w:rPr>
        <w:t>.</w:t>
      </w:r>
    </w:p>
    <w:p w:rsidR="006637C9" w:rsidRDefault="006637C9" w:rsidP="006637C9">
      <w:pPr>
        <w:ind w:firstLine="436"/>
        <w:jc w:val="both"/>
        <w:rPr>
          <w:lang w:val="hr-HR"/>
        </w:rPr>
      </w:pPr>
      <w:r w:rsidRPr="00A01ACB">
        <w:rPr>
          <w:lang w:val="hr-HR"/>
        </w:rPr>
        <w:t>Komunalna naknada ne plaća se na slijedeće nekretnine:</w:t>
      </w:r>
    </w:p>
    <w:p w:rsidR="006637C9" w:rsidRPr="001E4BB5" w:rsidRDefault="006637C9" w:rsidP="00D36B47">
      <w:pPr>
        <w:pStyle w:val="Odlomakpopisa"/>
        <w:numPr>
          <w:ilvl w:val="0"/>
          <w:numId w:val="9"/>
        </w:numPr>
        <w:ind w:left="284" w:firstLine="0"/>
        <w:jc w:val="both"/>
        <w:rPr>
          <w:lang w:val="hr-HR"/>
        </w:rPr>
      </w:pPr>
      <w:r w:rsidRPr="001E4BB5">
        <w:rPr>
          <w:lang w:val="hr-HR"/>
        </w:rPr>
        <w:t xml:space="preserve">nekretnine (zgrade i zemljišta ) u vlasništvu Općine Negoslavci, </w:t>
      </w:r>
    </w:p>
    <w:p w:rsidR="006637C9" w:rsidRDefault="006637C9" w:rsidP="00D36B47">
      <w:pPr>
        <w:pStyle w:val="Odlomakpopisa"/>
        <w:numPr>
          <w:ilvl w:val="0"/>
          <w:numId w:val="9"/>
        </w:numPr>
        <w:ind w:left="284" w:firstLine="0"/>
        <w:jc w:val="both"/>
      </w:pPr>
      <w:r>
        <w:t xml:space="preserve">nekretnine u kojima se obavlja djelatnost koja se pretežito financira iz proračuna </w:t>
      </w:r>
    </w:p>
    <w:p w:rsidR="006637C9" w:rsidRDefault="006637C9" w:rsidP="006637C9">
      <w:pPr>
        <w:pStyle w:val="Odlomakpopisa"/>
        <w:ind w:left="284"/>
        <w:jc w:val="both"/>
      </w:pPr>
      <w:r>
        <w:t>Općine Negoslavci</w:t>
      </w:r>
    </w:p>
    <w:p w:rsidR="006637C9" w:rsidRDefault="006637C9" w:rsidP="00D36B47">
      <w:pPr>
        <w:pStyle w:val="Odlomakpopisa"/>
        <w:numPr>
          <w:ilvl w:val="0"/>
          <w:numId w:val="9"/>
        </w:numPr>
        <w:ind w:left="284" w:firstLine="0"/>
        <w:jc w:val="both"/>
      </w:pPr>
      <w:r>
        <w:t>zgrade i zemljišta dječjeg vrtića i osnovne škole i zdravstvene ambulante,</w:t>
      </w:r>
    </w:p>
    <w:p w:rsidR="006637C9" w:rsidRDefault="006637C9" w:rsidP="00D36B47">
      <w:pPr>
        <w:pStyle w:val="Odlomakpopisa"/>
        <w:numPr>
          <w:ilvl w:val="0"/>
          <w:numId w:val="9"/>
        </w:numPr>
        <w:ind w:left="284" w:firstLine="0"/>
        <w:jc w:val="both"/>
      </w:pPr>
      <w:r>
        <w:lastRenderedPageBreak/>
        <w:t xml:space="preserve">zgrade i zemljišta sakralnih objekata, koji služe za bogoslužje, </w:t>
      </w:r>
    </w:p>
    <w:p w:rsidR="006637C9" w:rsidRDefault="006637C9" w:rsidP="00D36B47">
      <w:pPr>
        <w:pStyle w:val="Odlomakpopisa"/>
        <w:numPr>
          <w:ilvl w:val="0"/>
          <w:numId w:val="9"/>
        </w:numPr>
        <w:ind w:left="284" w:firstLine="0"/>
        <w:jc w:val="both"/>
      </w:pPr>
      <w:r>
        <w:t>zgrada i zemljište dobrovoljnog vatrogasnog društva,</w:t>
      </w:r>
    </w:p>
    <w:p w:rsidR="006637C9" w:rsidRDefault="006637C9" w:rsidP="00D36B47">
      <w:pPr>
        <w:pStyle w:val="Odlomakpopisa"/>
        <w:numPr>
          <w:ilvl w:val="0"/>
          <w:numId w:val="9"/>
        </w:numPr>
        <w:ind w:left="284" w:firstLine="0"/>
        <w:jc w:val="both"/>
      </w:pPr>
      <w:r>
        <w:t xml:space="preserve">zgrade i zemljišta društvenog doma, </w:t>
      </w:r>
    </w:p>
    <w:p w:rsidR="006637C9" w:rsidRDefault="006637C9" w:rsidP="00D36B47">
      <w:pPr>
        <w:pStyle w:val="Odlomakpopisa"/>
        <w:numPr>
          <w:ilvl w:val="0"/>
          <w:numId w:val="9"/>
        </w:numPr>
        <w:ind w:left="284" w:firstLine="0"/>
        <w:jc w:val="both"/>
      </w:pPr>
      <w:r>
        <w:t xml:space="preserve">Mjesnog groblja, </w:t>
      </w:r>
    </w:p>
    <w:p w:rsidR="006637C9" w:rsidRDefault="006637C9" w:rsidP="00D36B47">
      <w:pPr>
        <w:pStyle w:val="Odlomakpopisa"/>
        <w:numPr>
          <w:ilvl w:val="0"/>
          <w:numId w:val="9"/>
        </w:numPr>
        <w:ind w:left="284" w:firstLine="0"/>
        <w:jc w:val="both"/>
      </w:pPr>
      <w:r>
        <w:t>javne prometne površine, parkove i javna odlagališta smeća,</w:t>
      </w:r>
    </w:p>
    <w:p w:rsidR="006637C9" w:rsidRDefault="006637C9" w:rsidP="00D36B47">
      <w:pPr>
        <w:pStyle w:val="Odlomakpopisa"/>
        <w:numPr>
          <w:ilvl w:val="0"/>
          <w:numId w:val="9"/>
        </w:numPr>
        <w:ind w:left="284" w:firstLine="0"/>
        <w:jc w:val="both"/>
      </w:pPr>
      <w:r>
        <w:t xml:space="preserve">sportske objekte ukoliko ih koriste sportski klubovi i društva za obavljanje djelatnosti sporta, </w:t>
      </w:r>
    </w:p>
    <w:p w:rsidR="006637C9" w:rsidRDefault="006637C9" w:rsidP="006637C9">
      <w:pPr>
        <w:ind w:left="284"/>
        <w:jc w:val="both"/>
      </w:pPr>
    </w:p>
    <w:p w:rsidR="006637C9" w:rsidRPr="00A01ACB" w:rsidRDefault="006637C9" w:rsidP="006637C9">
      <w:pPr>
        <w:jc w:val="center"/>
        <w:rPr>
          <w:b/>
          <w:lang w:val="hr-HR"/>
        </w:rPr>
      </w:pPr>
      <w:r>
        <w:t xml:space="preserve"> </w:t>
      </w:r>
      <w:r w:rsidRPr="00A01ACB">
        <w:rPr>
          <w:b/>
          <w:lang w:val="hr-HR"/>
        </w:rPr>
        <w:t xml:space="preserve">Članak </w:t>
      </w:r>
      <w:r>
        <w:rPr>
          <w:b/>
          <w:lang w:val="hr-HR"/>
        </w:rPr>
        <w:t>7</w:t>
      </w:r>
      <w:r w:rsidRPr="00A01ACB">
        <w:rPr>
          <w:b/>
          <w:lang w:val="hr-HR"/>
        </w:rPr>
        <w:t>.</w:t>
      </w:r>
    </w:p>
    <w:p w:rsidR="006637C9" w:rsidRPr="00A01ACB" w:rsidRDefault="006637C9" w:rsidP="006637C9">
      <w:pPr>
        <w:ind w:firstLine="720"/>
        <w:jc w:val="both"/>
        <w:rPr>
          <w:lang w:val="hr-HR"/>
        </w:rPr>
      </w:pPr>
      <w:r w:rsidRPr="00A01ACB">
        <w:rPr>
          <w:lang w:val="hr-HR"/>
        </w:rPr>
        <w:t>Komunalnu naknadu ne plaćaju:</w:t>
      </w:r>
    </w:p>
    <w:p w:rsidR="006637C9" w:rsidRDefault="006637C9" w:rsidP="00D36B47">
      <w:pPr>
        <w:pStyle w:val="Odlomakpopisa"/>
        <w:numPr>
          <w:ilvl w:val="0"/>
          <w:numId w:val="6"/>
        </w:numPr>
        <w:ind w:left="284" w:firstLine="0"/>
        <w:jc w:val="both"/>
        <w:rPr>
          <w:lang w:val="hr-HR"/>
        </w:rPr>
      </w:pPr>
      <w:r w:rsidRPr="00A01ACB">
        <w:rPr>
          <w:lang w:val="hr-HR"/>
        </w:rPr>
        <w:t xml:space="preserve">osobe koje </w:t>
      </w:r>
      <w:r>
        <w:rPr>
          <w:lang w:val="hr-HR"/>
        </w:rPr>
        <w:t>su korisnici ZMN Centra za socijalnu skrb</w:t>
      </w:r>
      <w:r w:rsidRPr="00A01ACB">
        <w:rPr>
          <w:lang w:val="hr-HR"/>
        </w:rPr>
        <w:t>,</w:t>
      </w:r>
    </w:p>
    <w:p w:rsidR="006637C9" w:rsidRPr="00A01ACB" w:rsidRDefault="006637C9" w:rsidP="00D36B47">
      <w:pPr>
        <w:pStyle w:val="Odlomakpopisa"/>
        <w:numPr>
          <w:ilvl w:val="0"/>
          <w:numId w:val="6"/>
        </w:numPr>
        <w:ind w:left="284" w:firstLine="0"/>
        <w:jc w:val="both"/>
        <w:rPr>
          <w:lang w:val="hr-HR"/>
        </w:rPr>
      </w:pPr>
      <w:r>
        <w:rPr>
          <w:lang w:val="hr-HR"/>
        </w:rPr>
        <w:t>obitelji sa troje ili više djece,</w:t>
      </w:r>
    </w:p>
    <w:p w:rsidR="006637C9" w:rsidRDefault="006637C9" w:rsidP="00D36B47">
      <w:pPr>
        <w:pStyle w:val="Odlomakpopisa"/>
        <w:numPr>
          <w:ilvl w:val="0"/>
          <w:numId w:val="6"/>
        </w:numPr>
        <w:ind w:left="284" w:firstLine="0"/>
        <w:jc w:val="both"/>
        <w:rPr>
          <w:lang w:val="hr-HR"/>
        </w:rPr>
      </w:pPr>
      <w:r w:rsidRPr="00A01ACB">
        <w:rPr>
          <w:lang w:val="hr-HR"/>
        </w:rPr>
        <w:t>kategorije obveznika koje svojim odlukom oslobodi Općinski načelnik.</w:t>
      </w:r>
    </w:p>
    <w:p w:rsidR="00C628EA" w:rsidRPr="00D5251E" w:rsidRDefault="00C628EA" w:rsidP="00C628EA">
      <w:pPr>
        <w:pStyle w:val="Odlomakpopisa"/>
        <w:ind w:left="284"/>
        <w:jc w:val="both"/>
        <w:rPr>
          <w:lang w:val="hr-HR"/>
        </w:rPr>
      </w:pPr>
    </w:p>
    <w:p w:rsidR="006637C9" w:rsidRDefault="006637C9" w:rsidP="006637C9">
      <w:pPr>
        <w:ind w:firstLine="360"/>
        <w:jc w:val="both"/>
        <w:rPr>
          <w:b/>
          <w:bCs/>
          <w:lang w:val="hr-HR"/>
        </w:rPr>
      </w:pPr>
      <w:r w:rsidRPr="007F71F7">
        <w:rPr>
          <w:b/>
          <w:bCs/>
          <w:lang w:val="hr-HR"/>
        </w:rPr>
        <w:t>ODREĐIVANJE KOMUNALNE NAKNADE</w:t>
      </w:r>
    </w:p>
    <w:p w:rsidR="006637C9" w:rsidRPr="00662053" w:rsidRDefault="006637C9" w:rsidP="006637C9">
      <w:pPr>
        <w:ind w:firstLine="360"/>
        <w:jc w:val="both"/>
        <w:rPr>
          <w:b/>
          <w:bCs/>
          <w:lang w:val="hr-HR"/>
        </w:rPr>
      </w:pPr>
    </w:p>
    <w:p w:rsidR="006637C9" w:rsidRPr="00A01ACB" w:rsidRDefault="006637C9" w:rsidP="006637C9">
      <w:pPr>
        <w:jc w:val="center"/>
        <w:rPr>
          <w:b/>
          <w:lang w:val="hr-HR"/>
        </w:rPr>
      </w:pPr>
      <w:r>
        <w:rPr>
          <w:b/>
          <w:lang w:val="hr-HR"/>
        </w:rPr>
        <w:t>Članak 8</w:t>
      </w:r>
      <w:r w:rsidRPr="00A01ACB">
        <w:rPr>
          <w:b/>
          <w:lang w:val="hr-HR"/>
        </w:rPr>
        <w:t>.</w:t>
      </w:r>
    </w:p>
    <w:p w:rsidR="006637C9" w:rsidRPr="005A5170" w:rsidRDefault="006637C9" w:rsidP="006637C9">
      <w:pPr>
        <w:ind w:firstLine="720"/>
        <w:jc w:val="both"/>
        <w:rPr>
          <w:lang w:val="hr-HR"/>
        </w:rPr>
      </w:pPr>
      <w:r w:rsidRPr="005A5170">
        <w:rPr>
          <w:lang w:val="hr-HR"/>
        </w:rPr>
        <w:t>Visina komunalne naknade određuje se prema:</w:t>
      </w:r>
    </w:p>
    <w:p w:rsidR="006637C9" w:rsidRPr="00A6060D" w:rsidRDefault="006637C9" w:rsidP="00D36B47">
      <w:pPr>
        <w:pStyle w:val="Odlomakpopisa"/>
        <w:numPr>
          <w:ilvl w:val="0"/>
          <w:numId w:val="10"/>
        </w:numPr>
        <w:ind w:left="284" w:firstLine="0"/>
        <w:jc w:val="both"/>
        <w:rPr>
          <w:lang w:val="hr-HR"/>
        </w:rPr>
      </w:pPr>
      <w:r w:rsidRPr="00A6060D">
        <w:rPr>
          <w:lang w:val="hr-HR"/>
        </w:rPr>
        <w:t>lokaciji objekta ili građevinskog zemljišta,</w:t>
      </w:r>
    </w:p>
    <w:p w:rsidR="006637C9" w:rsidRPr="00A6060D" w:rsidRDefault="006637C9" w:rsidP="00D36B47">
      <w:pPr>
        <w:pStyle w:val="Odlomakpopisa"/>
        <w:numPr>
          <w:ilvl w:val="0"/>
          <w:numId w:val="10"/>
        </w:numPr>
        <w:ind w:left="284" w:firstLine="0"/>
        <w:jc w:val="both"/>
        <w:rPr>
          <w:lang w:val="hr-HR"/>
        </w:rPr>
      </w:pPr>
      <w:r w:rsidRPr="00A6060D">
        <w:rPr>
          <w:lang w:val="hr-HR"/>
        </w:rPr>
        <w:t xml:space="preserve">namjeni objekta odnosno prostora (stambeni, poslovni, garažni, građevinsko zemljište   </w:t>
      </w:r>
    </w:p>
    <w:p w:rsidR="006637C9" w:rsidRPr="0029382B" w:rsidRDefault="006637C9" w:rsidP="00D36B47">
      <w:pPr>
        <w:pStyle w:val="Odlomakpopisa"/>
        <w:numPr>
          <w:ilvl w:val="0"/>
          <w:numId w:val="10"/>
        </w:numPr>
        <w:ind w:left="284" w:firstLine="0"/>
        <w:jc w:val="both"/>
        <w:rPr>
          <w:lang w:val="hr-HR"/>
        </w:rPr>
      </w:pPr>
      <w:r w:rsidRPr="00A6060D">
        <w:rPr>
          <w:lang w:val="hr-HR"/>
        </w:rPr>
        <w:t xml:space="preserve">koje služi u svrhu obavljanja poslovne djelatnosti, odnosno neizgrađeno građevinsko </w:t>
      </w:r>
      <w:r w:rsidRPr="0029382B">
        <w:rPr>
          <w:lang w:val="hr-HR"/>
        </w:rPr>
        <w:t xml:space="preserve">zemljište). </w:t>
      </w:r>
      <w:r w:rsidRPr="0029382B">
        <w:rPr>
          <w:lang w:val="hr-HR"/>
        </w:rPr>
        <w:cr/>
      </w:r>
    </w:p>
    <w:p w:rsidR="006637C9" w:rsidRPr="00FD6ED8" w:rsidRDefault="006637C9" w:rsidP="006637C9">
      <w:pPr>
        <w:jc w:val="center"/>
        <w:rPr>
          <w:b/>
          <w:bCs/>
          <w:lang w:val="hr-HR"/>
        </w:rPr>
      </w:pPr>
      <w:r>
        <w:rPr>
          <w:b/>
          <w:bCs/>
          <w:lang w:val="hr-HR"/>
        </w:rPr>
        <w:t>Članak 9</w:t>
      </w:r>
      <w:r w:rsidRPr="00FD6ED8">
        <w:rPr>
          <w:b/>
          <w:bCs/>
          <w:lang w:val="hr-HR"/>
        </w:rPr>
        <w:t>.</w:t>
      </w:r>
    </w:p>
    <w:p w:rsidR="006637C9" w:rsidRDefault="006637C9" w:rsidP="006637C9">
      <w:pPr>
        <w:ind w:firstLine="720"/>
        <w:jc w:val="both"/>
        <w:rPr>
          <w:lang w:val="hr-HR"/>
        </w:rPr>
      </w:pPr>
      <w:r w:rsidRPr="00FD6ED8">
        <w:rPr>
          <w:lang w:val="hr-HR"/>
        </w:rPr>
        <w:t>Komunalna naknada obračunava se po m</w:t>
      </w:r>
      <w:r w:rsidRPr="004C7473">
        <w:rPr>
          <w:vertAlign w:val="superscript"/>
          <w:lang w:val="hr-HR"/>
        </w:rPr>
        <w:t>2</w:t>
      </w:r>
      <w:r w:rsidRPr="00FD6ED8">
        <w:rPr>
          <w:lang w:val="hr-HR"/>
        </w:rPr>
        <w:t xml:space="preserve"> površine i to za stambeni, poslovni i garažni prostor po jedinici korisne površine koja se utvrđuje na način propisan Uredbom o uvjetima i mjerilima za utvrđivanje zaštićene najamnine («Narodne novine» broj 40/97), odnosno po jedinice korisne površine, a za građevinsko zemljište po jedinici stvarne površine. </w:t>
      </w:r>
    </w:p>
    <w:p w:rsidR="006637C9" w:rsidRPr="00FD6ED8" w:rsidRDefault="006637C9" w:rsidP="006637C9">
      <w:pPr>
        <w:ind w:firstLine="720"/>
        <w:jc w:val="both"/>
        <w:rPr>
          <w:lang w:val="hr-HR"/>
        </w:rPr>
      </w:pPr>
      <w:r w:rsidRPr="00FD6ED8">
        <w:rPr>
          <w:lang w:val="hr-HR"/>
        </w:rPr>
        <w:t>Iznos komunalne naknade po m</w:t>
      </w:r>
      <w:r w:rsidRPr="004C7473">
        <w:rPr>
          <w:vertAlign w:val="superscript"/>
          <w:lang w:val="hr-HR"/>
        </w:rPr>
        <w:t>2</w:t>
      </w:r>
      <w:r w:rsidRPr="00FD6ED8">
        <w:rPr>
          <w:lang w:val="hr-HR"/>
        </w:rPr>
        <w:t xml:space="preserve"> obračunske površine nekretnine utvrđuje se množenjem: </w:t>
      </w:r>
    </w:p>
    <w:p w:rsidR="006637C9" w:rsidRPr="00C60FE3" w:rsidRDefault="006637C9" w:rsidP="00D36B47">
      <w:pPr>
        <w:pStyle w:val="Odlomakpopisa"/>
        <w:numPr>
          <w:ilvl w:val="0"/>
          <w:numId w:val="13"/>
        </w:numPr>
        <w:ind w:left="284" w:firstLine="0"/>
        <w:jc w:val="both"/>
        <w:rPr>
          <w:lang w:val="hr-HR"/>
        </w:rPr>
      </w:pPr>
      <w:r w:rsidRPr="00C60FE3">
        <w:rPr>
          <w:lang w:val="hr-HR"/>
        </w:rPr>
        <w:t xml:space="preserve">vrijednosti </w:t>
      </w:r>
      <w:r>
        <w:rPr>
          <w:lang w:val="hr-HR"/>
        </w:rPr>
        <w:t>boda komunalne naknade</w:t>
      </w:r>
      <w:r w:rsidRPr="00C60FE3">
        <w:rPr>
          <w:lang w:val="hr-HR"/>
        </w:rPr>
        <w:t xml:space="preserve"> (B), </w:t>
      </w:r>
    </w:p>
    <w:p w:rsidR="006637C9" w:rsidRPr="00A6060D" w:rsidRDefault="006637C9" w:rsidP="00D36B47">
      <w:pPr>
        <w:pStyle w:val="Odlomakpopisa"/>
        <w:numPr>
          <w:ilvl w:val="0"/>
          <w:numId w:val="13"/>
        </w:numPr>
        <w:ind w:left="284" w:firstLine="0"/>
        <w:jc w:val="both"/>
        <w:rPr>
          <w:lang w:val="hr-HR"/>
        </w:rPr>
      </w:pPr>
      <w:r w:rsidRPr="00A6060D">
        <w:rPr>
          <w:lang w:val="hr-HR"/>
        </w:rPr>
        <w:t>koeficijenta zone (Kz)</w:t>
      </w:r>
      <w:r>
        <w:rPr>
          <w:lang w:val="hr-HR"/>
        </w:rPr>
        <w:t xml:space="preserve"> i </w:t>
      </w:r>
    </w:p>
    <w:p w:rsidR="006637C9" w:rsidRPr="00A6060D" w:rsidRDefault="006637C9" w:rsidP="00D36B47">
      <w:pPr>
        <w:pStyle w:val="Odlomakpopisa"/>
        <w:numPr>
          <w:ilvl w:val="0"/>
          <w:numId w:val="13"/>
        </w:numPr>
        <w:ind w:left="284" w:firstLine="0"/>
        <w:jc w:val="both"/>
        <w:rPr>
          <w:lang w:val="hr-HR"/>
        </w:rPr>
      </w:pPr>
      <w:r w:rsidRPr="00A6060D">
        <w:rPr>
          <w:lang w:val="hr-HR"/>
        </w:rPr>
        <w:t>koeficijenta namjene (Kn).</w:t>
      </w:r>
    </w:p>
    <w:p w:rsidR="006637C9" w:rsidRPr="00A01ACB" w:rsidRDefault="006637C9" w:rsidP="006637C9">
      <w:pPr>
        <w:rPr>
          <w:lang w:val="hr-HR"/>
        </w:rPr>
      </w:pPr>
    </w:p>
    <w:p w:rsidR="006637C9" w:rsidRDefault="006637C9" w:rsidP="006637C9">
      <w:pPr>
        <w:jc w:val="center"/>
        <w:rPr>
          <w:b/>
          <w:lang w:val="hr-HR"/>
        </w:rPr>
      </w:pPr>
      <w:r w:rsidRPr="00A01ACB">
        <w:rPr>
          <w:b/>
          <w:lang w:val="hr-HR"/>
        </w:rPr>
        <w:t xml:space="preserve">Članak </w:t>
      </w:r>
      <w:r>
        <w:rPr>
          <w:b/>
          <w:lang w:val="hr-HR"/>
        </w:rPr>
        <w:t>10</w:t>
      </w:r>
      <w:r w:rsidRPr="00A01ACB">
        <w:rPr>
          <w:b/>
          <w:lang w:val="hr-HR"/>
        </w:rPr>
        <w:t>.</w:t>
      </w:r>
    </w:p>
    <w:p w:rsidR="006637C9" w:rsidRDefault="006637C9" w:rsidP="006637C9">
      <w:pPr>
        <w:ind w:firstLine="720"/>
        <w:jc w:val="both"/>
        <w:rPr>
          <w:lang w:val="hr-HR"/>
        </w:rPr>
      </w:pPr>
      <w:r w:rsidRPr="00A01ACB">
        <w:rPr>
          <w:lang w:val="hr-HR"/>
        </w:rPr>
        <w:t>Na području Općine Negoslavci utvrđuje se jedinstvena zona</w:t>
      </w:r>
      <w:r>
        <w:rPr>
          <w:lang w:val="hr-HR"/>
        </w:rPr>
        <w:t xml:space="preserve"> (Kz)</w:t>
      </w:r>
      <w:r w:rsidRPr="00A01ACB">
        <w:rPr>
          <w:lang w:val="hr-HR"/>
        </w:rPr>
        <w:t xml:space="preserve"> za naplatu komunalne naknade </w:t>
      </w:r>
      <w:r>
        <w:rPr>
          <w:lang w:val="hr-HR"/>
        </w:rPr>
        <w:t xml:space="preserve">i </w:t>
      </w:r>
      <w:r w:rsidRPr="00A01ACB">
        <w:rPr>
          <w:lang w:val="hr-HR"/>
        </w:rPr>
        <w:t>iznos</w:t>
      </w:r>
      <w:r>
        <w:rPr>
          <w:lang w:val="hr-HR"/>
        </w:rPr>
        <w:t>i</w:t>
      </w:r>
      <w:r w:rsidRPr="00A01ACB">
        <w:rPr>
          <w:lang w:val="hr-HR"/>
        </w:rPr>
        <w:t xml:space="preserve"> 1,00.</w:t>
      </w:r>
    </w:p>
    <w:p w:rsidR="006637C9" w:rsidRPr="004C48A4" w:rsidRDefault="006637C9" w:rsidP="006637C9">
      <w:pPr>
        <w:ind w:left="284"/>
        <w:jc w:val="center"/>
        <w:rPr>
          <w:b/>
          <w:bCs/>
        </w:rPr>
      </w:pPr>
    </w:p>
    <w:p w:rsidR="006637C9" w:rsidRPr="004C48A4" w:rsidRDefault="006637C9" w:rsidP="006637C9">
      <w:pPr>
        <w:jc w:val="center"/>
        <w:rPr>
          <w:b/>
          <w:bCs/>
          <w:lang w:val="hr-HR"/>
        </w:rPr>
      </w:pPr>
      <w:r>
        <w:rPr>
          <w:b/>
          <w:bCs/>
          <w:lang w:val="hr-HR"/>
        </w:rPr>
        <w:t>Članak 11</w:t>
      </w:r>
      <w:r w:rsidRPr="004C48A4">
        <w:rPr>
          <w:b/>
          <w:bCs/>
          <w:lang w:val="hr-HR"/>
        </w:rPr>
        <w:t>.</w:t>
      </w:r>
    </w:p>
    <w:p w:rsidR="006637C9" w:rsidRPr="004C48A4" w:rsidRDefault="006637C9" w:rsidP="006637C9">
      <w:pPr>
        <w:ind w:firstLine="720"/>
        <w:jc w:val="both"/>
        <w:rPr>
          <w:lang w:val="hr-HR"/>
        </w:rPr>
      </w:pPr>
      <w:r w:rsidRPr="004C48A4">
        <w:rPr>
          <w:lang w:val="hr-HR"/>
        </w:rPr>
        <w:t>Koeficijent namjene (Kn) iznosi:</w:t>
      </w:r>
    </w:p>
    <w:p w:rsidR="006637C9" w:rsidRPr="00047D7E" w:rsidRDefault="006637C9" w:rsidP="00D36B47">
      <w:pPr>
        <w:pStyle w:val="Odlomakpopisa"/>
        <w:numPr>
          <w:ilvl w:val="0"/>
          <w:numId w:val="14"/>
        </w:numPr>
        <w:ind w:left="284" w:firstLine="0"/>
        <w:jc w:val="both"/>
        <w:rPr>
          <w:lang w:val="hr-HR"/>
        </w:rPr>
      </w:pPr>
      <w:r w:rsidRPr="00047D7E">
        <w:rPr>
          <w:lang w:val="hr-HR"/>
        </w:rPr>
        <w:t xml:space="preserve">za stambeni prostor 1,00, </w:t>
      </w:r>
    </w:p>
    <w:p w:rsidR="006637C9" w:rsidRPr="004C48A4" w:rsidRDefault="006637C9" w:rsidP="00D36B47">
      <w:pPr>
        <w:pStyle w:val="Odlomakpopisa"/>
        <w:numPr>
          <w:ilvl w:val="0"/>
          <w:numId w:val="14"/>
        </w:numPr>
        <w:ind w:left="284" w:firstLine="0"/>
        <w:jc w:val="both"/>
        <w:rPr>
          <w:lang w:val="hr-HR"/>
        </w:rPr>
      </w:pPr>
      <w:r w:rsidRPr="004C48A4">
        <w:rPr>
          <w:lang w:val="hr-HR"/>
        </w:rPr>
        <w:t>za garažni prostor koji služi za obavljanje poslovne djelatnosti 1,00,</w:t>
      </w:r>
    </w:p>
    <w:p w:rsidR="006637C9" w:rsidRPr="004C48A4" w:rsidRDefault="006637C9" w:rsidP="00D36B47">
      <w:pPr>
        <w:pStyle w:val="Odlomakpopisa"/>
        <w:numPr>
          <w:ilvl w:val="0"/>
          <w:numId w:val="14"/>
        </w:numPr>
        <w:ind w:left="284" w:firstLine="0"/>
        <w:jc w:val="both"/>
        <w:rPr>
          <w:lang w:val="hr-HR"/>
        </w:rPr>
      </w:pPr>
      <w:r w:rsidRPr="004C48A4">
        <w:rPr>
          <w:lang w:val="hr-HR"/>
        </w:rPr>
        <w:t>poslovni prostor za obavljanje bilo koje registrirane djelatnosti 1,</w:t>
      </w:r>
      <w:r>
        <w:rPr>
          <w:lang w:val="hr-HR"/>
        </w:rPr>
        <w:t>2</w:t>
      </w:r>
      <w:r w:rsidRPr="004C48A4">
        <w:rPr>
          <w:lang w:val="hr-HR"/>
        </w:rPr>
        <w:t>0,</w:t>
      </w:r>
    </w:p>
    <w:p w:rsidR="006637C9" w:rsidRPr="004C48A4" w:rsidRDefault="006637C9" w:rsidP="00D36B47">
      <w:pPr>
        <w:pStyle w:val="Odlomakpopisa"/>
        <w:numPr>
          <w:ilvl w:val="0"/>
          <w:numId w:val="14"/>
        </w:numPr>
        <w:ind w:left="284" w:firstLine="0"/>
        <w:jc w:val="both"/>
        <w:rPr>
          <w:lang w:val="hr-HR"/>
        </w:rPr>
      </w:pPr>
      <w:r w:rsidRPr="004C48A4">
        <w:rPr>
          <w:lang w:val="hr-HR"/>
        </w:rPr>
        <w:t>građevinsko zemljište koje služi obavljanju poslovne djelatnosti 0,10</w:t>
      </w:r>
      <w:r>
        <w:rPr>
          <w:lang w:val="hr-HR"/>
        </w:rPr>
        <w:t>.</w:t>
      </w:r>
    </w:p>
    <w:p w:rsidR="006637C9" w:rsidRDefault="006637C9" w:rsidP="006637C9">
      <w:pPr>
        <w:ind w:left="284"/>
        <w:rPr>
          <w:b/>
          <w:bCs/>
          <w:lang w:val="hr-HR"/>
        </w:rPr>
      </w:pPr>
    </w:p>
    <w:p w:rsidR="006637C9" w:rsidRDefault="006637C9" w:rsidP="006637C9">
      <w:pPr>
        <w:jc w:val="center"/>
        <w:rPr>
          <w:b/>
          <w:bCs/>
          <w:lang w:val="hr-HR"/>
        </w:rPr>
      </w:pPr>
      <w:r w:rsidRPr="00390FBE">
        <w:rPr>
          <w:b/>
          <w:bCs/>
          <w:lang w:val="hr-HR"/>
        </w:rPr>
        <w:t>Članak 1</w:t>
      </w:r>
      <w:r>
        <w:rPr>
          <w:b/>
          <w:bCs/>
          <w:lang w:val="hr-HR"/>
        </w:rPr>
        <w:t>2</w:t>
      </w:r>
      <w:r w:rsidRPr="00390FBE">
        <w:rPr>
          <w:b/>
          <w:bCs/>
          <w:lang w:val="hr-HR"/>
        </w:rPr>
        <w:t>.</w:t>
      </w:r>
    </w:p>
    <w:p w:rsidR="006637C9" w:rsidRPr="00980F2D" w:rsidRDefault="006637C9" w:rsidP="006637C9">
      <w:pPr>
        <w:ind w:firstLine="720"/>
        <w:jc w:val="both"/>
        <w:rPr>
          <w:lang w:val="hr-HR"/>
        </w:rPr>
      </w:pPr>
      <w:r w:rsidRPr="00980F2D">
        <w:rPr>
          <w:lang w:val="hr-HR"/>
        </w:rPr>
        <w:lastRenderedPageBreak/>
        <w:t xml:space="preserve">Vrijednost boda </w:t>
      </w:r>
      <w:r>
        <w:rPr>
          <w:lang w:val="hr-HR"/>
        </w:rPr>
        <w:t xml:space="preserve">komunalne naknade </w:t>
      </w:r>
      <w:r w:rsidRPr="00980F2D">
        <w:rPr>
          <w:lang w:val="hr-HR"/>
        </w:rPr>
        <w:t xml:space="preserve">(B) određuje Općinsko vijeće Općine </w:t>
      </w:r>
      <w:r>
        <w:rPr>
          <w:lang w:val="hr-HR"/>
        </w:rPr>
        <w:t>Negoslavci</w:t>
      </w:r>
      <w:r w:rsidRPr="00980F2D">
        <w:rPr>
          <w:lang w:val="hr-HR"/>
        </w:rPr>
        <w:t xml:space="preserve"> svojom Odlukom i to do</w:t>
      </w:r>
      <w:r>
        <w:rPr>
          <w:lang w:val="hr-HR"/>
        </w:rPr>
        <w:t xml:space="preserve"> </w:t>
      </w:r>
      <w:r w:rsidRPr="00980F2D">
        <w:rPr>
          <w:lang w:val="hr-HR"/>
        </w:rPr>
        <w:t>kraja studenog tekuće godine za slijedeću kalendarsku godinu, nakon donošenja ove Odluke, a</w:t>
      </w:r>
      <w:r>
        <w:rPr>
          <w:lang w:val="hr-HR"/>
        </w:rPr>
        <w:t xml:space="preserve"> </w:t>
      </w:r>
      <w:r w:rsidRPr="00980F2D">
        <w:rPr>
          <w:lang w:val="hr-HR"/>
        </w:rPr>
        <w:t>na temelju procjene predvidivih troškova održavanja komunalne infrastrukture</w:t>
      </w:r>
      <w:r>
        <w:rPr>
          <w:lang w:val="hr-HR"/>
        </w:rPr>
        <w:t>.</w:t>
      </w:r>
    </w:p>
    <w:p w:rsidR="006637C9" w:rsidRDefault="006637C9" w:rsidP="006637C9">
      <w:pPr>
        <w:jc w:val="both"/>
        <w:rPr>
          <w:lang w:val="hr-HR"/>
        </w:rPr>
      </w:pPr>
      <w:r w:rsidRPr="00980F2D">
        <w:rPr>
          <w:lang w:val="hr-HR"/>
        </w:rPr>
        <w:t xml:space="preserve"> </w:t>
      </w:r>
      <w:r>
        <w:rPr>
          <w:lang w:val="hr-HR"/>
        </w:rPr>
        <w:tab/>
      </w:r>
      <w:r w:rsidRPr="00980F2D">
        <w:rPr>
          <w:lang w:val="hr-HR"/>
        </w:rPr>
        <w:t>Ako Općinsko vijeće ne odredi vrijednost boda iz stavka 1. ovog članka do kraja</w:t>
      </w:r>
      <w:r>
        <w:rPr>
          <w:lang w:val="hr-HR"/>
        </w:rPr>
        <w:t xml:space="preserve"> </w:t>
      </w:r>
      <w:r w:rsidRPr="00980F2D">
        <w:rPr>
          <w:lang w:val="hr-HR"/>
        </w:rPr>
        <w:t>studenog tekuće godine njegova vrijednost se ne mijenja te se primjenjuje ista vrijednost koja</w:t>
      </w:r>
      <w:r>
        <w:rPr>
          <w:lang w:val="hr-HR"/>
        </w:rPr>
        <w:t xml:space="preserve"> </w:t>
      </w:r>
      <w:r w:rsidRPr="00980F2D">
        <w:rPr>
          <w:lang w:val="hr-HR"/>
        </w:rPr>
        <w:t xml:space="preserve">je utvrđena posljednjom Odlukom. </w:t>
      </w:r>
    </w:p>
    <w:p w:rsidR="006637C9" w:rsidRPr="00390FBE" w:rsidRDefault="006637C9" w:rsidP="006637C9">
      <w:pPr>
        <w:jc w:val="center"/>
        <w:rPr>
          <w:b/>
          <w:bCs/>
          <w:lang w:val="hr-HR"/>
        </w:rPr>
      </w:pPr>
    </w:p>
    <w:p w:rsidR="006637C9" w:rsidRPr="00A01ACB" w:rsidRDefault="006637C9" w:rsidP="006637C9">
      <w:pPr>
        <w:jc w:val="center"/>
        <w:rPr>
          <w:b/>
          <w:lang w:val="hr-HR"/>
        </w:rPr>
      </w:pPr>
      <w:r w:rsidRPr="00A01ACB">
        <w:rPr>
          <w:b/>
          <w:lang w:val="hr-HR"/>
        </w:rPr>
        <w:t xml:space="preserve">Članak </w:t>
      </w:r>
      <w:r>
        <w:rPr>
          <w:b/>
          <w:lang w:val="hr-HR"/>
        </w:rPr>
        <w:t>13</w:t>
      </w:r>
      <w:r w:rsidRPr="00A01ACB">
        <w:rPr>
          <w:b/>
          <w:lang w:val="hr-HR"/>
        </w:rPr>
        <w:t>.</w:t>
      </w:r>
    </w:p>
    <w:p w:rsidR="006637C9" w:rsidRPr="00A01ACB" w:rsidRDefault="006637C9" w:rsidP="006637C9">
      <w:pPr>
        <w:ind w:firstLine="720"/>
        <w:jc w:val="both"/>
        <w:rPr>
          <w:lang w:val="hr-HR"/>
        </w:rPr>
      </w:pPr>
      <w:r w:rsidRPr="00A01ACB">
        <w:rPr>
          <w:lang w:val="hr-HR"/>
        </w:rPr>
        <w:t>Rješenjem o komunalnoj naknadi utvrđuje se:</w:t>
      </w:r>
    </w:p>
    <w:p w:rsidR="006637C9" w:rsidRPr="00A01ACB" w:rsidRDefault="006637C9" w:rsidP="00D36B47">
      <w:pPr>
        <w:pStyle w:val="Odlomakpopisa"/>
        <w:numPr>
          <w:ilvl w:val="0"/>
          <w:numId w:val="12"/>
        </w:numPr>
        <w:ind w:left="284" w:firstLine="0"/>
        <w:jc w:val="both"/>
        <w:rPr>
          <w:lang w:val="hr-HR"/>
        </w:rPr>
      </w:pPr>
      <w:r w:rsidRPr="00A01ACB">
        <w:rPr>
          <w:lang w:val="hr-HR"/>
        </w:rPr>
        <w:t>iznos komunalne n</w:t>
      </w:r>
      <w:r>
        <w:rPr>
          <w:lang w:val="hr-HR"/>
        </w:rPr>
        <w:t>a</w:t>
      </w:r>
      <w:r w:rsidRPr="00A01ACB">
        <w:rPr>
          <w:lang w:val="hr-HR"/>
        </w:rPr>
        <w:t>knade po četvornom metr</w:t>
      </w:r>
      <w:r>
        <w:rPr>
          <w:lang w:val="hr-HR"/>
        </w:rPr>
        <w:t>u</w:t>
      </w:r>
      <w:r w:rsidRPr="00A01ACB">
        <w:rPr>
          <w:lang w:val="hr-HR"/>
        </w:rPr>
        <w:t xml:space="preserve"> (m</w:t>
      </w:r>
      <w:r w:rsidRPr="00A01ACB">
        <w:rPr>
          <w:vertAlign w:val="superscript"/>
          <w:lang w:val="hr-HR"/>
        </w:rPr>
        <w:t>2</w:t>
      </w:r>
      <w:r w:rsidRPr="00A01ACB">
        <w:rPr>
          <w:lang w:val="hr-HR"/>
        </w:rPr>
        <w:t>) nekretnine,</w:t>
      </w:r>
    </w:p>
    <w:p w:rsidR="006637C9" w:rsidRPr="00A01ACB" w:rsidRDefault="006637C9" w:rsidP="00D36B47">
      <w:pPr>
        <w:pStyle w:val="Odlomakpopisa"/>
        <w:numPr>
          <w:ilvl w:val="0"/>
          <w:numId w:val="12"/>
        </w:numPr>
        <w:ind w:left="284" w:firstLine="0"/>
        <w:jc w:val="both"/>
        <w:rPr>
          <w:lang w:val="hr-HR"/>
        </w:rPr>
      </w:pPr>
      <w:r w:rsidRPr="00A01ACB">
        <w:rPr>
          <w:lang w:val="hr-HR"/>
        </w:rPr>
        <w:t>obračunska površina nekretnine,</w:t>
      </w:r>
    </w:p>
    <w:p w:rsidR="006637C9" w:rsidRPr="00A01ACB" w:rsidRDefault="006637C9" w:rsidP="00D36B47">
      <w:pPr>
        <w:pStyle w:val="Odlomakpopisa"/>
        <w:numPr>
          <w:ilvl w:val="0"/>
          <w:numId w:val="12"/>
        </w:numPr>
        <w:ind w:left="284" w:firstLine="0"/>
        <w:jc w:val="both"/>
        <w:rPr>
          <w:lang w:val="hr-HR"/>
        </w:rPr>
      </w:pPr>
      <w:r w:rsidRPr="00A01ACB">
        <w:rPr>
          <w:lang w:val="hr-HR"/>
        </w:rPr>
        <w:t>godišnji iznos komunalne naknade,</w:t>
      </w:r>
    </w:p>
    <w:p w:rsidR="006637C9" w:rsidRPr="00A01ACB" w:rsidRDefault="006637C9" w:rsidP="00D36B47">
      <w:pPr>
        <w:pStyle w:val="Odlomakpopisa"/>
        <w:numPr>
          <w:ilvl w:val="0"/>
          <w:numId w:val="12"/>
        </w:numPr>
        <w:ind w:left="284" w:firstLine="0"/>
        <w:jc w:val="both"/>
        <w:rPr>
          <w:lang w:val="hr-HR"/>
        </w:rPr>
      </w:pPr>
      <w:r w:rsidRPr="00A01ACB">
        <w:rPr>
          <w:lang w:val="hr-HR"/>
        </w:rPr>
        <w:t>mjesečni iznos komunalne naknade odnosno iznos obroka komunalne naknade ako se naknada ne plaća mjesečno i</w:t>
      </w:r>
    </w:p>
    <w:p w:rsidR="006637C9" w:rsidRPr="00A01ACB" w:rsidRDefault="006637C9" w:rsidP="00D36B47">
      <w:pPr>
        <w:pStyle w:val="Odlomakpopisa"/>
        <w:numPr>
          <w:ilvl w:val="0"/>
          <w:numId w:val="12"/>
        </w:numPr>
        <w:ind w:left="284" w:firstLine="0"/>
        <w:jc w:val="both"/>
        <w:rPr>
          <w:lang w:val="hr-HR"/>
        </w:rPr>
      </w:pPr>
      <w:r w:rsidRPr="00A01ACB">
        <w:rPr>
          <w:lang w:val="hr-HR"/>
        </w:rPr>
        <w:t xml:space="preserve">rok za plaćanje mjesečnog iznosa komunalne naknade, odnosno iznosa obroka komunalne naknade ako se naknada ne plaća mjesečno. </w:t>
      </w:r>
    </w:p>
    <w:p w:rsidR="006637C9" w:rsidRDefault="006637C9" w:rsidP="006637C9">
      <w:pPr>
        <w:ind w:left="360"/>
        <w:rPr>
          <w:lang w:val="hr-HR"/>
        </w:rPr>
      </w:pPr>
    </w:p>
    <w:p w:rsidR="006637C9" w:rsidRPr="00A01ACB" w:rsidRDefault="006637C9" w:rsidP="006637C9">
      <w:pPr>
        <w:ind w:firstLine="720"/>
        <w:jc w:val="both"/>
        <w:rPr>
          <w:lang w:val="hr-HR"/>
        </w:rPr>
      </w:pPr>
      <w:r w:rsidRPr="00A01ACB">
        <w:rPr>
          <w:lang w:val="hr-HR"/>
        </w:rPr>
        <w:t xml:space="preserve">Rješenje o utvrđivanju visine komunalne naknade u svakom pojedinom slučaju donosi </w:t>
      </w:r>
      <w:r>
        <w:rPr>
          <w:lang w:val="hr-HR"/>
        </w:rPr>
        <w:t>Pročelnik j</w:t>
      </w:r>
      <w:r w:rsidRPr="00A01ACB">
        <w:rPr>
          <w:lang w:val="hr-HR"/>
        </w:rPr>
        <w:t>edinstven</w:t>
      </w:r>
      <w:r>
        <w:rPr>
          <w:lang w:val="hr-HR"/>
        </w:rPr>
        <w:t>og</w:t>
      </w:r>
      <w:r w:rsidRPr="00A01ACB">
        <w:rPr>
          <w:lang w:val="hr-HR"/>
        </w:rPr>
        <w:t xml:space="preserve"> upravn</w:t>
      </w:r>
      <w:r>
        <w:rPr>
          <w:lang w:val="hr-HR"/>
        </w:rPr>
        <w:t>og</w:t>
      </w:r>
      <w:r w:rsidRPr="00A01ACB">
        <w:rPr>
          <w:lang w:val="hr-HR"/>
        </w:rPr>
        <w:t xml:space="preserve"> odjel</w:t>
      </w:r>
      <w:r>
        <w:rPr>
          <w:lang w:val="hr-HR"/>
        </w:rPr>
        <w:t>a</w:t>
      </w:r>
      <w:r w:rsidRPr="00A01ACB">
        <w:rPr>
          <w:lang w:val="hr-HR"/>
        </w:rPr>
        <w:t xml:space="preserve"> O</w:t>
      </w:r>
      <w:r>
        <w:rPr>
          <w:lang w:val="hr-HR"/>
        </w:rPr>
        <w:t>p</w:t>
      </w:r>
      <w:r w:rsidRPr="00A01ACB">
        <w:rPr>
          <w:lang w:val="hr-HR"/>
        </w:rPr>
        <w:t>ćine Negoslavci.</w:t>
      </w:r>
    </w:p>
    <w:p w:rsidR="006637C9" w:rsidRPr="00A01ACB" w:rsidRDefault="006637C9" w:rsidP="006637C9">
      <w:pPr>
        <w:ind w:left="360"/>
        <w:rPr>
          <w:lang w:val="hr-HR"/>
        </w:rPr>
      </w:pPr>
    </w:p>
    <w:p w:rsidR="006637C9" w:rsidRPr="00A01ACB" w:rsidRDefault="006637C9" w:rsidP="006637C9">
      <w:pPr>
        <w:jc w:val="center"/>
        <w:rPr>
          <w:b/>
          <w:lang w:val="hr-HR"/>
        </w:rPr>
      </w:pPr>
      <w:r w:rsidRPr="00A01ACB">
        <w:rPr>
          <w:b/>
          <w:lang w:val="hr-HR"/>
        </w:rPr>
        <w:t xml:space="preserve">Članak </w:t>
      </w:r>
      <w:r>
        <w:rPr>
          <w:b/>
          <w:lang w:val="hr-HR"/>
        </w:rPr>
        <w:t>14</w:t>
      </w:r>
      <w:r w:rsidRPr="00A01ACB">
        <w:rPr>
          <w:b/>
          <w:lang w:val="hr-HR"/>
        </w:rPr>
        <w:t>.</w:t>
      </w:r>
    </w:p>
    <w:p w:rsidR="006637C9" w:rsidRPr="00A01ACB" w:rsidRDefault="006637C9" w:rsidP="006637C9">
      <w:pPr>
        <w:ind w:firstLine="426"/>
        <w:jc w:val="both"/>
        <w:rPr>
          <w:lang w:val="hr-HR"/>
        </w:rPr>
      </w:pPr>
      <w:r w:rsidRPr="00A01ACB">
        <w:rPr>
          <w:lang w:val="hr-HR"/>
        </w:rPr>
        <w:t>Naplatu komunalne naknade vrši Jedinstveni upravni odjel Općine Negoslavci.</w:t>
      </w:r>
    </w:p>
    <w:p w:rsidR="006637C9" w:rsidRPr="00A01ACB" w:rsidRDefault="006637C9" w:rsidP="006637C9">
      <w:pPr>
        <w:ind w:left="360"/>
        <w:rPr>
          <w:lang w:val="hr-HR"/>
        </w:rPr>
      </w:pPr>
    </w:p>
    <w:p w:rsidR="006637C9" w:rsidRPr="00A01ACB" w:rsidRDefault="006637C9" w:rsidP="006637C9">
      <w:pPr>
        <w:jc w:val="center"/>
        <w:rPr>
          <w:b/>
          <w:lang w:val="hr-HR"/>
        </w:rPr>
      </w:pPr>
      <w:r w:rsidRPr="00A01ACB">
        <w:rPr>
          <w:b/>
          <w:lang w:val="hr-HR"/>
        </w:rPr>
        <w:t xml:space="preserve">Članak </w:t>
      </w:r>
      <w:r>
        <w:rPr>
          <w:b/>
          <w:lang w:val="hr-HR"/>
        </w:rPr>
        <w:t>15</w:t>
      </w:r>
      <w:r w:rsidRPr="00A01ACB">
        <w:rPr>
          <w:b/>
          <w:lang w:val="hr-HR"/>
        </w:rPr>
        <w:t>.</w:t>
      </w:r>
    </w:p>
    <w:p w:rsidR="006637C9" w:rsidRDefault="006637C9" w:rsidP="006637C9">
      <w:pPr>
        <w:ind w:firstLine="426"/>
        <w:jc w:val="both"/>
        <w:rPr>
          <w:lang w:val="hr-HR"/>
        </w:rPr>
      </w:pPr>
      <w:r w:rsidRPr="00A01ACB">
        <w:rPr>
          <w:lang w:val="hr-HR"/>
        </w:rPr>
        <w:t>Komunalna naknade se obračunava mjesečno i godišnje, a plaća kvartalno</w:t>
      </w:r>
      <w:r>
        <w:rPr>
          <w:lang w:val="hr-HR"/>
        </w:rPr>
        <w:t xml:space="preserve"> i to:</w:t>
      </w:r>
    </w:p>
    <w:p w:rsidR="006637C9" w:rsidRPr="001D148E" w:rsidRDefault="006637C9" w:rsidP="00D36B47">
      <w:pPr>
        <w:pStyle w:val="Odlomakpopisa"/>
        <w:numPr>
          <w:ilvl w:val="0"/>
          <w:numId w:val="11"/>
        </w:numPr>
        <w:ind w:left="284" w:firstLine="0"/>
        <w:jc w:val="both"/>
        <w:rPr>
          <w:lang w:val="hr-HR"/>
        </w:rPr>
      </w:pPr>
      <w:r w:rsidRPr="001D148E">
        <w:rPr>
          <w:lang w:val="hr-HR"/>
        </w:rPr>
        <w:t>kvartal do 15.3. tekuće godine,</w:t>
      </w:r>
    </w:p>
    <w:p w:rsidR="006637C9" w:rsidRPr="001D148E" w:rsidRDefault="006637C9" w:rsidP="00D36B47">
      <w:pPr>
        <w:pStyle w:val="Odlomakpopisa"/>
        <w:numPr>
          <w:ilvl w:val="0"/>
          <w:numId w:val="11"/>
        </w:numPr>
        <w:ind w:left="284" w:firstLine="0"/>
        <w:jc w:val="both"/>
        <w:rPr>
          <w:lang w:val="hr-HR"/>
        </w:rPr>
      </w:pPr>
      <w:r w:rsidRPr="001D148E">
        <w:rPr>
          <w:lang w:val="hr-HR"/>
        </w:rPr>
        <w:t>kvartal do 15.6. tekuće godine,</w:t>
      </w:r>
    </w:p>
    <w:p w:rsidR="006637C9" w:rsidRPr="001D148E" w:rsidRDefault="006637C9" w:rsidP="00D36B47">
      <w:pPr>
        <w:pStyle w:val="Odlomakpopisa"/>
        <w:numPr>
          <w:ilvl w:val="0"/>
          <w:numId w:val="11"/>
        </w:numPr>
        <w:ind w:left="284" w:firstLine="0"/>
        <w:jc w:val="both"/>
        <w:rPr>
          <w:lang w:val="hr-HR"/>
        </w:rPr>
      </w:pPr>
      <w:r w:rsidRPr="001D148E">
        <w:rPr>
          <w:lang w:val="hr-HR"/>
        </w:rPr>
        <w:t>kvartal do 15.9. tekuće godine,</w:t>
      </w:r>
    </w:p>
    <w:p w:rsidR="006637C9" w:rsidRPr="001D148E" w:rsidRDefault="006637C9" w:rsidP="00D36B47">
      <w:pPr>
        <w:pStyle w:val="Odlomakpopisa"/>
        <w:numPr>
          <w:ilvl w:val="0"/>
          <w:numId w:val="11"/>
        </w:numPr>
        <w:ind w:left="284" w:firstLine="0"/>
        <w:jc w:val="both"/>
        <w:rPr>
          <w:lang w:val="hr-HR"/>
        </w:rPr>
      </w:pPr>
      <w:r w:rsidRPr="001D148E">
        <w:rPr>
          <w:lang w:val="hr-HR"/>
        </w:rPr>
        <w:t>kvartal do 15.12. tekuće godine.</w:t>
      </w:r>
    </w:p>
    <w:p w:rsidR="006637C9" w:rsidRPr="00A01ACB" w:rsidRDefault="006637C9" w:rsidP="006637C9">
      <w:pPr>
        <w:ind w:left="360"/>
        <w:rPr>
          <w:lang w:val="hr-HR"/>
        </w:rPr>
      </w:pPr>
    </w:p>
    <w:p w:rsidR="006637C9" w:rsidRPr="00A01ACB" w:rsidRDefault="006637C9" w:rsidP="006637C9">
      <w:pPr>
        <w:jc w:val="center"/>
        <w:rPr>
          <w:b/>
          <w:lang w:val="hr-HR"/>
        </w:rPr>
      </w:pPr>
      <w:r w:rsidRPr="00A01ACB">
        <w:rPr>
          <w:b/>
          <w:lang w:val="hr-HR"/>
        </w:rPr>
        <w:t>Članak 1</w:t>
      </w:r>
      <w:r>
        <w:rPr>
          <w:b/>
          <w:lang w:val="hr-HR"/>
        </w:rPr>
        <w:t>6</w:t>
      </w:r>
      <w:r w:rsidRPr="00A01ACB">
        <w:rPr>
          <w:b/>
          <w:lang w:val="hr-HR"/>
        </w:rPr>
        <w:t>.</w:t>
      </w:r>
    </w:p>
    <w:p w:rsidR="006637C9" w:rsidRPr="00A01ACB" w:rsidRDefault="006637C9" w:rsidP="006637C9">
      <w:pPr>
        <w:jc w:val="both"/>
        <w:rPr>
          <w:lang w:val="hr-HR"/>
        </w:rPr>
      </w:pPr>
      <w:r w:rsidRPr="00A01ACB">
        <w:rPr>
          <w:lang w:val="hr-HR"/>
        </w:rPr>
        <w:tab/>
        <w:t>Komunalna naknada je prihod Općine Negoslavci.</w:t>
      </w:r>
    </w:p>
    <w:p w:rsidR="006637C9" w:rsidRPr="00A01ACB" w:rsidRDefault="006637C9" w:rsidP="006637C9">
      <w:pPr>
        <w:jc w:val="both"/>
        <w:rPr>
          <w:lang w:val="hr-HR"/>
        </w:rPr>
      </w:pPr>
      <w:r w:rsidRPr="00A01ACB">
        <w:rPr>
          <w:lang w:val="hr-HR"/>
        </w:rPr>
        <w:tab/>
        <w:t>U slučaju oslobađanja od obveze plaćanja komunalne naknade iznos sredstava namirit će se iz vlastitih prihoda Općine – poreza.</w:t>
      </w:r>
    </w:p>
    <w:p w:rsidR="006637C9" w:rsidRPr="00A01ACB" w:rsidRDefault="006637C9" w:rsidP="006637C9">
      <w:pPr>
        <w:rPr>
          <w:lang w:val="hr-HR"/>
        </w:rPr>
      </w:pPr>
    </w:p>
    <w:p w:rsidR="006637C9" w:rsidRPr="00A01ACB" w:rsidRDefault="006637C9" w:rsidP="006637C9">
      <w:pPr>
        <w:jc w:val="center"/>
        <w:rPr>
          <w:b/>
          <w:lang w:val="hr-HR"/>
        </w:rPr>
      </w:pPr>
      <w:r w:rsidRPr="00A01ACB">
        <w:rPr>
          <w:b/>
          <w:lang w:val="hr-HR"/>
        </w:rPr>
        <w:t>Članak 1</w:t>
      </w:r>
      <w:r>
        <w:rPr>
          <w:b/>
          <w:lang w:val="hr-HR"/>
        </w:rPr>
        <w:t>7</w:t>
      </w:r>
      <w:r w:rsidRPr="00A01ACB">
        <w:rPr>
          <w:b/>
          <w:lang w:val="hr-HR"/>
        </w:rPr>
        <w:t>.</w:t>
      </w:r>
    </w:p>
    <w:p w:rsidR="006637C9" w:rsidRPr="00A01ACB" w:rsidRDefault="006637C9" w:rsidP="006637C9">
      <w:pPr>
        <w:jc w:val="both"/>
        <w:rPr>
          <w:lang w:val="hr-HR"/>
        </w:rPr>
      </w:pPr>
      <w:r w:rsidRPr="00A01ACB">
        <w:rPr>
          <w:b/>
          <w:lang w:val="hr-HR"/>
        </w:rPr>
        <w:tab/>
      </w:r>
      <w:r w:rsidRPr="00A01ACB">
        <w:rPr>
          <w:lang w:val="hr-HR"/>
        </w:rPr>
        <w:t>Na dospjele, a neplaćene obveze komunalne naknade obračunavaju se zatezne kamate važeće za javne prihode i obveze se naplaćuju prisilnim putem primjenjujući propise o prisilnoj naplati poreza na dohodak odnosno dobit.</w:t>
      </w:r>
    </w:p>
    <w:p w:rsidR="006637C9" w:rsidRDefault="006637C9" w:rsidP="006637C9">
      <w:pPr>
        <w:jc w:val="center"/>
        <w:rPr>
          <w:b/>
          <w:lang w:val="hr-HR"/>
        </w:rPr>
      </w:pPr>
    </w:p>
    <w:p w:rsidR="006637C9" w:rsidRPr="00A01ACB" w:rsidRDefault="006637C9" w:rsidP="006637C9">
      <w:pPr>
        <w:jc w:val="center"/>
        <w:rPr>
          <w:b/>
          <w:lang w:val="hr-HR"/>
        </w:rPr>
      </w:pPr>
      <w:r w:rsidRPr="00A01ACB">
        <w:rPr>
          <w:b/>
          <w:lang w:val="hr-HR"/>
        </w:rPr>
        <w:t>Članak 1</w:t>
      </w:r>
      <w:r>
        <w:rPr>
          <w:b/>
          <w:lang w:val="hr-HR"/>
        </w:rPr>
        <w:t>8</w:t>
      </w:r>
      <w:r w:rsidRPr="00A01ACB">
        <w:rPr>
          <w:b/>
          <w:lang w:val="hr-HR"/>
        </w:rPr>
        <w:t>.</w:t>
      </w:r>
    </w:p>
    <w:p w:rsidR="006637C9" w:rsidRPr="00A01ACB" w:rsidRDefault="006637C9" w:rsidP="006637C9">
      <w:pPr>
        <w:jc w:val="both"/>
        <w:rPr>
          <w:lang w:val="hr-HR"/>
        </w:rPr>
      </w:pPr>
      <w:r w:rsidRPr="00A01ACB">
        <w:rPr>
          <w:b/>
          <w:lang w:val="hr-HR"/>
        </w:rPr>
        <w:tab/>
      </w:r>
      <w:r w:rsidRPr="00A01ACB">
        <w:rPr>
          <w:lang w:val="hr-HR"/>
        </w:rPr>
        <w:t>Radi obročne otplate dospjelog, a nepodmirenog duga za komunalnu naknadu Jedinstveni upravni odjel i dužnik mogu sklopiti upravni ugovor ili nagodbu, u skladu s odredbama Općeg poreznog zakona.</w:t>
      </w:r>
    </w:p>
    <w:p w:rsidR="006637C9" w:rsidRPr="00A01ACB" w:rsidRDefault="006637C9" w:rsidP="006637C9">
      <w:pPr>
        <w:jc w:val="both"/>
        <w:rPr>
          <w:lang w:val="hr-HR"/>
        </w:rPr>
      </w:pPr>
      <w:r w:rsidRPr="00A01ACB">
        <w:rPr>
          <w:lang w:val="hr-HR"/>
        </w:rPr>
        <w:tab/>
        <w:t>U ime Jedinstvenog upravnog odjela upravni ugovor sklapa pročelnik.</w:t>
      </w:r>
    </w:p>
    <w:p w:rsidR="006637C9" w:rsidRPr="00A01ACB" w:rsidRDefault="006637C9" w:rsidP="006637C9">
      <w:pPr>
        <w:jc w:val="both"/>
        <w:rPr>
          <w:lang w:val="hr-HR"/>
        </w:rPr>
      </w:pPr>
      <w:r w:rsidRPr="00A01ACB">
        <w:rPr>
          <w:lang w:val="hr-HR"/>
        </w:rPr>
        <w:lastRenderedPageBreak/>
        <w:tab/>
        <w:t>Nagodbu odobrava Općinski načelnik.</w:t>
      </w:r>
    </w:p>
    <w:p w:rsidR="006637C9" w:rsidRDefault="006637C9" w:rsidP="006637C9">
      <w:pPr>
        <w:jc w:val="both"/>
        <w:rPr>
          <w:b/>
          <w:lang w:val="hr-HR"/>
        </w:rPr>
      </w:pPr>
    </w:p>
    <w:p w:rsidR="006637C9" w:rsidRDefault="006637C9" w:rsidP="006637C9">
      <w:pPr>
        <w:jc w:val="both"/>
        <w:rPr>
          <w:b/>
          <w:lang w:val="hr-HR"/>
        </w:rPr>
      </w:pPr>
      <w:r>
        <w:rPr>
          <w:b/>
          <w:lang w:val="hr-HR"/>
        </w:rPr>
        <w:t>PRIJELAZNE I ZAVRŠNE ODREDBE</w:t>
      </w:r>
    </w:p>
    <w:p w:rsidR="006637C9" w:rsidRDefault="006637C9" w:rsidP="006637C9">
      <w:pPr>
        <w:jc w:val="both"/>
        <w:rPr>
          <w:b/>
          <w:lang w:val="hr-HR"/>
        </w:rPr>
      </w:pPr>
    </w:p>
    <w:p w:rsidR="006637C9" w:rsidRPr="00A01ACB" w:rsidRDefault="006637C9" w:rsidP="006637C9">
      <w:pPr>
        <w:jc w:val="center"/>
        <w:rPr>
          <w:b/>
          <w:lang w:val="hr-HR"/>
        </w:rPr>
      </w:pPr>
      <w:r w:rsidRPr="00A01ACB">
        <w:rPr>
          <w:b/>
          <w:lang w:val="hr-HR"/>
        </w:rPr>
        <w:t xml:space="preserve">Članak </w:t>
      </w:r>
      <w:r>
        <w:rPr>
          <w:b/>
          <w:lang w:val="hr-HR"/>
        </w:rPr>
        <w:t>19</w:t>
      </w:r>
      <w:r w:rsidRPr="00A01ACB">
        <w:rPr>
          <w:b/>
          <w:lang w:val="hr-HR"/>
        </w:rPr>
        <w:t>.</w:t>
      </w:r>
    </w:p>
    <w:p w:rsidR="006637C9" w:rsidRDefault="006637C9" w:rsidP="006637C9">
      <w:pPr>
        <w:jc w:val="both"/>
        <w:rPr>
          <w:lang w:val="hr-HR"/>
        </w:rPr>
      </w:pPr>
      <w:r w:rsidRPr="00A01ACB">
        <w:rPr>
          <w:b/>
          <w:lang w:val="hr-HR"/>
        </w:rPr>
        <w:tab/>
      </w:r>
      <w:r w:rsidRPr="001A1BFD">
        <w:rPr>
          <w:lang w:val="hr-HR"/>
        </w:rPr>
        <w:t>Danom stupanja na snagu ove Odluke prestaje važiti Odluka o komunalnoj naknadi (KLASA: 363-03/19-01/01, URBROJ: 2196/06-02-19-01 od 19.02.2019. godine) i Odluka o izmjenama i dopunama Odluke o komunalnoj naknadi (KLASA: 363-03/19-01/01, URBROJ: 2196/06-02-20-02 od 26.08.2020. godine)</w:t>
      </w:r>
      <w:r>
        <w:rPr>
          <w:lang w:val="hr-HR"/>
        </w:rPr>
        <w:t>.</w:t>
      </w:r>
    </w:p>
    <w:p w:rsidR="006637C9" w:rsidRPr="001A1BFD" w:rsidRDefault="006637C9" w:rsidP="006637C9">
      <w:pPr>
        <w:jc w:val="both"/>
        <w:rPr>
          <w:lang w:val="hr-HR"/>
        </w:rPr>
      </w:pPr>
    </w:p>
    <w:p w:rsidR="006637C9" w:rsidRPr="00A01ACB" w:rsidRDefault="006637C9" w:rsidP="006637C9">
      <w:pPr>
        <w:jc w:val="center"/>
        <w:rPr>
          <w:b/>
          <w:lang w:val="hr-HR"/>
        </w:rPr>
      </w:pPr>
      <w:r w:rsidRPr="00A01ACB">
        <w:rPr>
          <w:b/>
          <w:lang w:val="hr-HR"/>
        </w:rPr>
        <w:t xml:space="preserve">Članak </w:t>
      </w:r>
      <w:r>
        <w:rPr>
          <w:b/>
          <w:lang w:val="hr-HR"/>
        </w:rPr>
        <w:t>20</w:t>
      </w:r>
      <w:r w:rsidRPr="00A01ACB">
        <w:rPr>
          <w:b/>
          <w:lang w:val="hr-HR"/>
        </w:rPr>
        <w:t>.</w:t>
      </w:r>
    </w:p>
    <w:p w:rsidR="006637C9" w:rsidRPr="00C418B0" w:rsidRDefault="006637C9" w:rsidP="006637C9">
      <w:pPr>
        <w:jc w:val="both"/>
        <w:rPr>
          <w:lang w:val="hr-HR"/>
        </w:rPr>
      </w:pPr>
      <w:r w:rsidRPr="00A01ACB">
        <w:rPr>
          <w:b/>
          <w:lang w:val="hr-HR"/>
        </w:rPr>
        <w:tab/>
      </w:r>
      <w:bookmarkStart w:id="12" w:name="_Hlk105160544"/>
      <w:r w:rsidRPr="00C418B0">
        <w:rPr>
          <w:lang w:val="hr-HR"/>
        </w:rPr>
        <w:t>Ova Odluka stupa na snagu osmog dana od dana objave u Službenom glasniku Općine</w:t>
      </w:r>
    </w:p>
    <w:p w:rsidR="00D5251E" w:rsidRDefault="006637C9" w:rsidP="006637C9">
      <w:pPr>
        <w:jc w:val="both"/>
        <w:rPr>
          <w:lang w:val="hr-HR"/>
        </w:rPr>
      </w:pPr>
      <w:r>
        <w:rPr>
          <w:lang w:val="hr-HR"/>
        </w:rPr>
        <w:t>Negoslavci</w:t>
      </w:r>
      <w:r w:rsidRPr="00C418B0">
        <w:rPr>
          <w:lang w:val="hr-HR"/>
        </w:rPr>
        <w:t>.</w:t>
      </w:r>
      <w:bookmarkEnd w:id="12"/>
    </w:p>
    <w:p w:rsidR="00253CD1" w:rsidRPr="00253CD1" w:rsidRDefault="00D5251E" w:rsidP="00253CD1">
      <w:pPr>
        <w:jc w:val="both"/>
        <w:rPr>
          <w:lang w:val="hr-HR"/>
        </w:rPr>
      </w:pPr>
      <w:r>
        <w:rPr>
          <w:lang w:val="hr-HR"/>
        </w:rPr>
        <w:t>KLASA: 363-03/22-01/02</w:t>
      </w:r>
    </w:p>
    <w:p w:rsidR="00253CD1" w:rsidRPr="00253CD1" w:rsidRDefault="00253CD1" w:rsidP="00253CD1">
      <w:pPr>
        <w:jc w:val="both"/>
        <w:rPr>
          <w:lang w:val="hr-HR"/>
        </w:rPr>
      </w:pPr>
      <w:r w:rsidRPr="00253CD1">
        <w:rPr>
          <w:lang w:val="hr-HR"/>
        </w:rPr>
        <w:t>URBROJ: 2196-19-02-22-01</w:t>
      </w:r>
    </w:p>
    <w:p w:rsidR="00253CD1" w:rsidRDefault="00253CD1" w:rsidP="00253CD1">
      <w:pPr>
        <w:jc w:val="both"/>
        <w:rPr>
          <w:lang w:val="hr-HR"/>
        </w:rPr>
      </w:pPr>
      <w:r w:rsidRPr="00253CD1">
        <w:rPr>
          <w:lang w:val="hr-HR"/>
        </w:rPr>
        <w:t>Negoslavci, 15.06.2022.godine</w:t>
      </w:r>
    </w:p>
    <w:p w:rsidR="00253CD1" w:rsidRPr="00A01ACB" w:rsidRDefault="00253CD1" w:rsidP="006637C9">
      <w:pPr>
        <w:jc w:val="both"/>
        <w:rPr>
          <w:lang w:val="hr-HR"/>
        </w:rPr>
      </w:pPr>
    </w:p>
    <w:p w:rsidR="006637C9" w:rsidRDefault="006637C9" w:rsidP="006637C9">
      <w:pPr>
        <w:jc w:val="center"/>
        <w:rPr>
          <w:b/>
          <w:lang w:val="hr-HR"/>
        </w:rPr>
      </w:pPr>
      <w:r w:rsidRPr="00A01ACB">
        <w:rPr>
          <w:b/>
          <w:lang w:val="hr-HR"/>
        </w:rPr>
        <w:t>Predsjednik Općinskog vijeća:</w:t>
      </w:r>
    </w:p>
    <w:p w:rsidR="006637C9" w:rsidRDefault="006637C9" w:rsidP="006637C9">
      <w:pPr>
        <w:jc w:val="center"/>
        <w:rPr>
          <w:lang w:val="hr-HR"/>
        </w:rPr>
      </w:pPr>
      <w:r>
        <w:rPr>
          <w:lang w:val="hr-HR"/>
        </w:rPr>
        <w:t>Miodrag Mišanović</w:t>
      </w:r>
    </w:p>
    <w:p w:rsidR="006637C9" w:rsidRPr="006637C9" w:rsidRDefault="006637C9" w:rsidP="006637C9">
      <w:pPr>
        <w:jc w:val="center"/>
        <w:rPr>
          <w:lang w:val="hr-HR"/>
        </w:rPr>
      </w:pPr>
      <w:r>
        <w:rPr>
          <w:rFonts w:cs="Times New Roman"/>
          <w:noProof/>
        </w:rPr>
        <w:drawing>
          <wp:inline distT="0" distB="0" distL="0" distR="0" wp14:anchorId="77533BE3" wp14:editId="4F2D7790">
            <wp:extent cx="5760720" cy="35189"/>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661B0A" w:rsidRDefault="00661B0A" w:rsidP="00661B0A">
      <w:pPr>
        <w:rPr>
          <w:lang w:val="hr-HR"/>
        </w:rPr>
      </w:pPr>
    </w:p>
    <w:p w:rsidR="00317711" w:rsidRPr="008F15FF" w:rsidRDefault="00317711" w:rsidP="00317711">
      <w:pPr>
        <w:jc w:val="both"/>
        <w:rPr>
          <w:szCs w:val="24"/>
          <w:lang w:val="hr-HR"/>
        </w:rPr>
      </w:pPr>
      <w:r>
        <w:rPr>
          <w:szCs w:val="24"/>
          <w:lang w:val="hr-HR"/>
        </w:rPr>
        <w:tab/>
      </w:r>
      <w:r w:rsidRPr="008F15FF">
        <w:rPr>
          <w:szCs w:val="24"/>
          <w:lang w:val="hr-HR"/>
        </w:rPr>
        <w:t xml:space="preserve">Na temelju članka  98., stavka 1. Zakona o komunalnom gospodarstvu </w:t>
      </w:r>
      <w:r>
        <w:rPr>
          <w:szCs w:val="24"/>
          <w:lang w:val="hr-HR"/>
        </w:rPr>
        <w:t>(“Narodne novine” broj 68/18., 110/18 i</w:t>
      </w:r>
      <w:r w:rsidRPr="008F15FF">
        <w:rPr>
          <w:szCs w:val="24"/>
          <w:lang w:val="hr-HR"/>
        </w:rPr>
        <w:t xml:space="preserve"> 32/20.) i članka 19.,</w:t>
      </w:r>
      <w:r>
        <w:rPr>
          <w:szCs w:val="24"/>
          <w:lang w:val="hr-HR"/>
        </w:rPr>
        <w:t xml:space="preserve"> stavka 1.,</w:t>
      </w:r>
      <w:r w:rsidRPr="008F15FF">
        <w:rPr>
          <w:szCs w:val="24"/>
          <w:lang w:val="hr-HR"/>
        </w:rPr>
        <w:t xml:space="preserve"> točke 2. Statuta Općine Negoslavci (</w:t>
      </w:r>
      <w:r>
        <w:rPr>
          <w:szCs w:val="24"/>
          <w:lang w:val="hr-HR"/>
        </w:rPr>
        <w:t>„</w:t>
      </w:r>
      <w:r w:rsidRPr="008F15FF">
        <w:rPr>
          <w:szCs w:val="24"/>
          <w:lang w:val="hr-HR"/>
        </w:rPr>
        <w:t>Službeni glasnik Općine Negoslavci</w:t>
      </w:r>
      <w:r>
        <w:rPr>
          <w:szCs w:val="24"/>
          <w:lang w:val="hr-HR"/>
        </w:rPr>
        <w:t>“ broj</w:t>
      </w:r>
      <w:r w:rsidRPr="008F15FF">
        <w:rPr>
          <w:szCs w:val="24"/>
          <w:lang w:val="hr-HR"/>
        </w:rPr>
        <w:t xml:space="preserve"> 1/21) Općinsko vijeće Općine Negoslavci na svojoj redovnoj sjednici održanoj </w:t>
      </w:r>
      <w:r w:rsidRPr="007D3CB3">
        <w:rPr>
          <w:color w:val="000000" w:themeColor="text1"/>
          <w:szCs w:val="24"/>
          <w:lang w:val="hr-HR"/>
        </w:rPr>
        <w:t xml:space="preserve">dana 15.06.2022. godine </w:t>
      </w:r>
      <w:r w:rsidRPr="008F15FF">
        <w:rPr>
          <w:szCs w:val="24"/>
          <w:lang w:val="hr-HR"/>
        </w:rPr>
        <w:t>donosi</w:t>
      </w:r>
    </w:p>
    <w:p w:rsidR="00317711" w:rsidRPr="008F15FF" w:rsidRDefault="00317711" w:rsidP="00317711">
      <w:pPr>
        <w:jc w:val="both"/>
        <w:rPr>
          <w:szCs w:val="24"/>
          <w:lang w:val="hr-HR"/>
        </w:rPr>
      </w:pPr>
    </w:p>
    <w:p w:rsidR="00317711" w:rsidRPr="008F15FF" w:rsidRDefault="00317711" w:rsidP="00317711">
      <w:pPr>
        <w:jc w:val="center"/>
        <w:rPr>
          <w:b/>
          <w:szCs w:val="24"/>
          <w:lang w:val="hr-HR"/>
        </w:rPr>
      </w:pPr>
      <w:r w:rsidRPr="008F15FF">
        <w:rPr>
          <w:b/>
          <w:szCs w:val="24"/>
          <w:lang w:val="hr-HR"/>
        </w:rPr>
        <w:t>ODLUKU</w:t>
      </w:r>
    </w:p>
    <w:p w:rsidR="00317711" w:rsidRPr="008F15FF" w:rsidRDefault="00317711" w:rsidP="00317711">
      <w:pPr>
        <w:jc w:val="center"/>
        <w:rPr>
          <w:b/>
          <w:szCs w:val="24"/>
          <w:lang w:val="hr-HR"/>
        </w:rPr>
      </w:pPr>
      <w:r w:rsidRPr="008F15FF">
        <w:rPr>
          <w:b/>
          <w:szCs w:val="24"/>
          <w:lang w:val="hr-HR"/>
        </w:rPr>
        <w:t>o vrijednosti boda za izračun komunalne naknade</w:t>
      </w:r>
    </w:p>
    <w:p w:rsidR="00317711" w:rsidRPr="008F15FF" w:rsidRDefault="00317711" w:rsidP="00317711">
      <w:pPr>
        <w:jc w:val="center"/>
        <w:rPr>
          <w:szCs w:val="24"/>
          <w:lang w:val="hr-HR"/>
        </w:rPr>
      </w:pPr>
    </w:p>
    <w:p w:rsidR="00317711" w:rsidRPr="008F15FF" w:rsidRDefault="00317711" w:rsidP="00317711">
      <w:pPr>
        <w:jc w:val="center"/>
        <w:rPr>
          <w:b/>
          <w:szCs w:val="24"/>
          <w:lang w:val="hr-HR"/>
        </w:rPr>
      </w:pPr>
      <w:r w:rsidRPr="008F15FF">
        <w:rPr>
          <w:b/>
          <w:szCs w:val="24"/>
          <w:lang w:val="hr-HR"/>
        </w:rPr>
        <w:t>Članak 1.</w:t>
      </w:r>
    </w:p>
    <w:p w:rsidR="00317711" w:rsidRPr="008F15FF" w:rsidRDefault="00317711" w:rsidP="00317711">
      <w:pPr>
        <w:jc w:val="both"/>
        <w:rPr>
          <w:szCs w:val="24"/>
          <w:lang w:val="hr-HR"/>
        </w:rPr>
      </w:pPr>
      <w:r w:rsidRPr="008F15FF">
        <w:rPr>
          <w:b/>
          <w:szCs w:val="24"/>
          <w:lang w:val="hr-HR"/>
        </w:rPr>
        <w:tab/>
      </w:r>
      <w:r w:rsidRPr="008F15FF">
        <w:rPr>
          <w:szCs w:val="24"/>
          <w:lang w:val="hr-HR"/>
        </w:rPr>
        <w:t>Ovom Odlukom utvrđuje se Vrijednost boda (B) za izračun komunalne naknade za stambene i poslovne prostore na području Općine Negoslavci.</w:t>
      </w:r>
    </w:p>
    <w:p w:rsidR="00317711" w:rsidRPr="008F15FF" w:rsidRDefault="00317711" w:rsidP="00317711">
      <w:pPr>
        <w:rPr>
          <w:szCs w:val="24"/>
          <w:lang w:val="hr-HR"/>
        </w:rPr>
      </w:pPr>
    </w:p>
    <w:p w:rsidR="00317711" w:rsidRPr="008F15FF" w:rsidRDefault="00317711" w:rsidP="00317711">
      <w:pPr>
        <w:jc w:val="center"/>
        <w:rPr>
          <w:b/>
          <w:szCs w:val="24"/>
          <w:lang w:val="hr-HR"/>
        </w:rPr>
      </w:pPr>
      <w:r w:rsidRPr="008F15FF">
        <w:rPr>
          <w:b/>
          <w:szCs w:val="24"/>
          <w:lang w:val="hr-HR"/>
        </w:rPr>
        <w:t>Članak 2.</w:t>
      </w:r>
    </w:p>
    <w:p w:rsidR="00317711" w:rsidRPr="008F15FF" w:rsidRDefault="00317711" w:rsidP="00317711">
      <w:pPr>
        <w:jc w:val="both"/>
        <w:rPr>
          <w:szCs w:val="24"/>
          <w:lang w:val="hr-HR"/>
        </w:rPr>
      </w:pPr>
      <w:r w:rsidRPr="008F15FF">
        <w:rPr>
          <w:b/>
          <w:szCs w:val="24"/>
          <w:lang w:val="hr-HR"/>
        </w:rPr>
        <w:tab/>
      </w:r>
      <w:r w:rsidRPr="008F15FF">
        <w:rPr>
          <w:szCs w:val="24"/>
          <w:lang w:val="hr-HR"/>
        </w:rPr>
        <w:t>Vrijednost boda iz članka 1. ove Odluke utvrđuje se na godišnjem nivou kako slijedi:</w:t>
      </w:r>
    </w:p>
    <w:p w:rsidR="00317711" w:rsidRPr="008F15FF" w:rsidRDefault="00317711" w:rsidP="00D36B47">
      <w:pPr>
        <w:pStyle w:val="Odlomakpopisa"/>
        <w:numPr>
          <w:ilvl w:val="0"/>
          <w:numId w:val="16"/>
        </w:numPr>
        <w:jc w:val="both"/>
        <w:rPr>
          <w:szCs w:val="24"/>
          <w:lang w:val="hr-HR"/>
        </w:rPr>
      </w:pPr>
      <w:r w:rsidRPr="008F15FF">
        <w:rPr>
          <w:szCs w:val="24"/>
          <w:lang w:val="hr-HR"/>
        </w:rPr>
        <w:t>stambeni prostor 2,40 kn po m</w:t>
      </w:r>
      <w:r w:rsidRPr="008F15FF">
        <w:rPr>
          <w:szCs w:val="24"/>
          <w:vertAlign w:val="superscript"/>
          <w:lang w:val="hr-HR"/>
        </w:rPr>
        <w:t>2</w:t>
      </w:r>
      <w:r w:rsidRPr="008F15FF">
        <w:rPr>
          <w:szCs w:val="24"/>
          <w:lang w:val="hr-HR"/>
        </w:rPr>
        <w:t xml:space="preserve"> korisne stambene površine,</w:t>
      </w:r>
    </w:p>
    <w:p w:rsidR="00317711" w:rsidRPr="008F15FF" w:rsidRDefault="00317711" w:rsidP="00D36B47">
      <w:pPr>
        <w:pStyle w:val="Odlomakpopisa"/>
        <w:numPr>
          <w:ilvl w:val="0"/>
          <w:numId w:val="16"/>
        </w:numPr>
        <w:jc w:val="both"/>
        <w:rPr>
          <w:szCs w:val="24"/>
          <w:lang w:val="hr-HR"/>
        </w:rPr>
      </w:pPr>
      <w:r w:rsidRPr="008F15FF">
        <w:rPr>
          <w:szCs w:val="24"/>
          <w:lang w:val="hr-HR"/>
        </w:rPr>
        <w:t>poslovni prostor 7,20 kn po m</w:t>
      </w:r>
      <w:r w:rsidRPr="008F15FF">
        <w:rPr>
          <w:szCs w:val="24"/>
          <w:vertAlign w:val="superscript"/>
          <w:lang w:val="hr-HR"/>
        </w:rPr>
        <w:t>2</w:t>
      </w:r>
      <w:r w:rsidRPr="008F15FF">
        <w:rPr>
          <w:szCs w:val="24"/>
          <w:lang w:val="hr-HR"/>
        </w:rPr>
        <w:t xml:space="preserve">, </w:t>
      </w:r>
    </w:p>
    <w:p w:rsidR="00317711" w:rsidRPr="008F15FF" w:rsidRDefault="00317711" w:rsidP="00D36B47">
      <w:pPr>
        <w:pStyle w:val="Odlomakpopisa"/>
        <w:numPr>
          <w:ilvl w:val="0"/>
          <w:numId w:val="16"/>
        </w:numPr>
        <w:jc w:val="both"/>
        <w:rPr>
          <w:szCs w:val="24"/>
          <w:lang w:val="hr-HR"/>
        </w:rPr>
      </w:pPr>
      <w:r w:rsidRPr="008F15FF">
        <w:rPr>
          <w:szCs w:val="24"/>
          <w:lang w:val="hr-HR"/>
        </w:rPr>
        <w:t>skladišni i proizvodno-uslužni prostor 3,6 kn po m</w:t>
      </w:r>
      <w:r w:rsidRPr="008F15FF">
        <w:rPr>
          <w:szCs w:val="24"/>
          <w:vertAlign w:val="superscript"/>
          <w:lang w:val="hr-HR"/>
        </w:rPr>
        <w:t>2</w:t>
      </w:r>
      <w:r w:rsidRPr="008F15FF">
        <w:rPr>
          <w:szCs w:val="24"/>
          <w:lang w:val="hr-HR"/>
        </w:rPr>
        <w:t>,</w:t>
      </w:r>
    </w:p>
    <w:p w:rsidR="00317711" w:rsidRPr="008F15FF" w:rsidRDefault="00317711" w:rsidP="00D36B47">
      <w:pPr>
        <w:pStyle w:val="Odlomakpopisa"/>
        <w:numPr>
          <w:ilvl w:val="0"/>
          <w:numId w:val="16"/>
        </w:numPr>
        <w:jc w:val="both"/>
        <w:rPr>
          <w:szCs w:val="24"/>
          <w:lang w:val="hr-HR"/>
        </w:rPr>
      </w:pPr>
      <w:r w:rsidRPr="008F15FF">
        <w:rPr>
          <w:szCs w:val="24"/>
          <w:lang w:val="hr-HR"/>
        </w:rPr>
        <w:t>građevinsko zemljište koje služi u svrhu obavljanja poslovne djelatnosti 1,2 kn po m</w:t>
      </w:r>
      <w:r w:rsidRPr="008F15FF">
        <w:rPr>
          <w:szCs w:val="24"/>
          <w:vertAlign w:val="superscript"/>
          <w:lang w:val="hr-HR"/>
        </w:rPr>
        <w:t>2</w:t>
      </w:r>
      <w:r w:rsidRPr="008F15FF">
        <w:rPr>
          <w:szCs w:val="24"/>
          <w:lang w:val="hr-HR"/>
        </w:rPr>
        <w:t xml:space="preserve"> .</w:t>
      </w:r>
    </w:p>
    <w:p w:rsidR="00317711" w:rsidRDefault="00317711" w:rsidP="00317711">
      <w:pPr>
        <w:ind w:left="720"/>
        <w:jc w:val="both"/>
        <w:rPr>
          <w:szCs w:val="24"/>
          <w:lang w:val="hr-HR"/>
        </w:rPr>
      </w:pPr>
    </w:p>
    <w:p w:rsidR="00317711" w:rsidRPr="008F15FF" w:rsidRDefault="00317711" w:rsidP="00317711">
      <w:pPr>
        <w:ind w:left="720"/>
        <w:jc w:val="both"/>
        <w:rPr>
          <w:szCs w:val="24"/>
          <w:lang w:val="hr-HR"/>
        </w:rPr>
      </w:pPr>
      <w:r w:rsidRPr="008F15FF">
        <w:rPr>
          <w:szCs w:val="24"/>
          <w:lang w:val="hr-HR"/>
        </w:rPr>
        <w:t>Vrijednost boda utvrđena stavkom 1. ovoga članka primjenjuje se na obračun i naplatu komunalne naknade na mjesečnoj razini u iznosu od:</w:t>
      </w:r>
    </w:p>
    <w:p w:rsidR="00317711" w:rsidRPr="008F15FF" w:rsidRDefault="00317711" w:rsidP="00D36B47">
      <w:pPr>
        <w:pStyle w:val="Odlomakpopisa"/>
        <w:numPr>
          <w:ilvl w:val="0"/>
          <w:numId w:val="16"/>
        </w:numPr>
        <w:jc w:val="both"/>
        <w:rPr>
          <w:szCs w:val="24"/>
          <w:lang w:val="hr-HR"/>
        </w:rPr>
      </w:pPr>
      <w:r w:rsidRPr="008F15FF">
        <w:rPr>
          <w:szCs w:val="24"/>
          <w:lang w:val="hr-HR"/>
        </w:rPr>
        <w:t>0,20 kn po m</w:t>
      </w:r>
      <w:r w:rsidRPr="008F15FF">
        <w:rPr>
          <w:szCs w:val="24"/>
          <w:vertAlign w:val="superscript"/>
          <w:lang w:val="hr-HR"/>
        </w:rPr>
        <w:t>2</w:t>
      </w:r>
      <w:r w:rsidRPr="008F15FF">
        <w:rPr>
          <w:szCs w:val="24"/>
          <w:lang w:val="hr-HR"/>
        </w:rPr>
        <w:t xml:space="preserve"> korisne stambene površine,</w:t>
      </w:r>
    </w:p>
    <w:p w:rsidR="00317711" w:rsidRPr="008F15FF" w:rsidRDefault="00317711" w:rsidP="00D36B47">
      <w:pPr>
        <w:pStyle w:val="Odlomakpopisa"/>
        <w:numPr>
          <w:ilvl w:val="0"/>
          <w:numId w:val="16"/>
        </w:numPr>
        <w:jc w:val="both"/>
        <w:rPr>
          <w:szCs w:val="24"/>
          <w:lang w:val="hr-HR"/>
        </w:rPr>
      </w:pPr>
      <w:r w:rsidRPr="008F15FF">
        <w:rPr>
          <w:szCs w:val="24"/>
          <w:lang w:val="hr-HR"/>
        </w:rPr>
        <w:t>0,60 kn po m</w:t>
      </w:r>
      <w:r w:rsidRPr="008F15FF">
        <w:rPr>
          <w:szCs w:val="24"/>
          <w:vertAlign w:val="superscript"/>
          <w:lang w:val="hr-HR"/>
        </w:rPr>
        <w:t>2</w:t>
      </w:r>
      <w:r w:rsidRPr="008F15FF">
        <w:rPr>
          <w:szCs w:val="24"/>
          <w:lang w:val="hr-HR"/>
        </w:rPr>
        <w:t xml:space="preserve"> poslovnog prostora,</w:t>
      </w:r>
    </w:p>
    <w:p w:rsidR="00317711" w:rsidRPr="008F15FF" w:rsidRDefault="00317711" w:rsidP="00D36B47">
      <w:pPr>
        <w:pStyle w:val="Odlomakpopisa"/>
        <w:numPr>
          <w:ilvl w:val="0"/>
          <w:numId w:val="16"/>
        </w:numPr>
        <w:jc w:val="both"/>
        <w:rPr>
          <w:szCs w:val="24"/>
          <w:lang w:val="hr-HR"/>
        </w:rPr>
      </w:pPr>
      <w:r w:rsidRPr="008F15FF">
        <w:rPr>
          <w:szCs w:val="24"/>
          <w:lang w:val="hr-HR"/>
        </w:rPr>
        <w:t>0,30 kn po m</w:t>
      </w:r>
      <w:r w:rsidRPr="008F15FF">
        <w:rPr>
          <w:szCs w:val="24"/>
          <w:vertAlign w:val="superscript"/>
          <w:lang w:val="hr-HR"/>
        </w:rPr>
        <w:t>2</w:t>
      </w:r>
      <w:r w:rsidRPr="008F15FF">
        <w:rPr>
          <w:szCs w:val="24"/>
          <w:lang w:val="hr-HR"/>
        </w:rPr>
        <w:t xml:space="preserve"> skladišnog i proizvodno-uslužnog prostora,</w:t>
      </w:r>
    </w:p>
    <w:p w:rsidR="00317711" w:rsidRPr="008F15FF" w:rsidRDefault="00317711" w:rsidP="00D36B47">
      <w:pPr>
        <w:pStyle w:val="Odlomakpopisa"/>
        <w:numPr>
          <w:ilvl w:val="0"/>
          <w:numId w:val="16"/>
        </w:numPr>
        <w:jc w:val="both"/>
        <w:rPr>
          <w:szCs w:val="24"/>
          <w:lang w:val="hr-HR"/>
        </w:rPr>
      </w:pPr>
      <w:r w:rsidRPr="008F15FF">
        <w:rPr>
          <w:szCs w:val="24"/>
          <w:lang w:val="hr-HR"/>
        </w:rPr>
        <w:t>0,10 kn po m</w:t>
      </w:r>
      <w:r w:rsidRPr="008F15FF">
        <w:rPr>
          <w:szCs w:val="24"/>
          <w:vertAlign w:val="superscript"/>
          <w:lang w:val="hr-HR"/>
        </w:rPr>
        <w:t>2</w:t>
      </w:r>
      <w:r w:rsidRPr="008F15FF">
        <w:rPr>
          <w:szCs w:val="24"/>
          <w:lang w:val="hr-HR"/>
        </w:rPr>
        <w:t xml:space="preserve"> građevinskog zemljišta koje služi obavljanju poslovne djelatnosti. </w:t>
      </w:r>
    </w:p>
    <w:p w:rsidR="00317711" w:rsidRPr="008F15FF" w:rsidRDefault="00317711" w:rsidP="00317711">
      <w:pPr>
        <w:jc w:val="center"/>
        <w:rPr>
          <w:b/>
          <w:szCs w:val="24"/>
          <w:lang w:val="hr-HR"/>
        </w:rPr>
      </w:pPr>
    </w:p>
    <w:p w:rsidR="00317711" w:rsidRPr="008F15FF" w:rsidRDefault="00317711" w:rsidP="00317711">
      <w:pPr>
        <w:jc w:val="center"/>
        <w:rPr>
          <w:b/>
          <w:szCs w:val="24"/>
          <w:lang w:val="hr-HR"/>
        </w:rPr>
      </w:pPr>
      <w:r w:rsidRPr="008F15FF">
        <w:rPr>
          <w:b/>
          <w:szCs w:val="24"/>
          <w:lang w:val="hr-HR"/>
        </w:rPr>
        <w:t>Članak 3.</w:t>
      </w:r>
    </w:p>
    <w:p w:rsidR="00317711" w:rsidRPr="008F15FF" w:rsidRDefault="00317711" w:rsidP="00317711">
      <w:pPr>
        <w:jc w:val="both"/>
        <w:rPr>
          <w:szCs w:val="24"/>
          <w:lang w:val="hr-HR"/>
        </w:rPr>
      </w:pPr>
      <w:r w:rsidRPr="008F15FF">
        <w:rPr>
          <w:b/>
          <w:szCs w:val="24"/>
          <w:lang w:val="hr-HR"/>
        </w:rPr>
        <w:tab/>
      </w:r>
      <w:r w:rsidRPr="008F15FF">
        <w:rPr>
          <w:szCs w:val="24"/>
          <w:lang w:val="hr-HR"/>
        </w:rPr>
        <w:t>Ova Odluka stupa na snagu osmog dana od dana objave u Službenom glasniku Općine</w:t>
      </w:r>
    </w:p>
    <w:p w:rsidR="00317711" w:rsidRDefault="00317711" w:rsidP="00317711">
      <w:pPr>
        <w:jc w:val="both"/>
        <w:rPr>
          <w:szCs w:val="24"/>
          <w:lang w:val="hr-HR"/>
        </w:rPr>
      </w:pPr>
      <w:r w:rsidRPr="008F15FF">
        <w:rPr>
          <w:szCs w:val="24"/>
          <w:lang w:val="hr-HR"/>
        </w:rPr>
        <w:t>Negoslavci</w:t>
      </w:r>
      <w:r>
        <w:rPr>
          <w:szCs w:val="24"/>
          <w:lang w:val="hr-HR"/>
        </w:rPr>
        <w:t>, a primjenjuje se od 01.01.2023. godine.</w:t>
      </w:r>
    </w:p>
    <w:p w:rsidR="00317711" w:rsidRDefault="00317711" w:rsidP="00661B0A">
      <w:pPr>
        <w:rPr>
          <w:lang w:val="hr-HR"/>
        </w:rPr>
      </w:pPr>
    </w:p>
    <w:p w:rsidR="00317711" w:rsidRPr="00D5251E" w:rsidRDefault="00D5251E" w:rsidP="00317711">
      <w:pPr>
        <w:rPr>
          <w:color w:val="000000" w:themeColor="text1"/>
          <w:lang w:val="hr-HR"/>
        </w:rPr>
      </w:pPr>
      <w:r w:rsidRPr="00D5251E">
        <w:rPr>
          <w:color w:val="000000" w:themeColor="text1"/>
          <w:lang w:val="hr-HR"/>
        </w:rPr>
        <w:t>KLASA: 363-03/22-01/02</w:t>
      </w:r>
    </w:p>
    <w:p w:rsidR="00317711" w:rsidRPr="00D5251E" w:rsidRDefault="00D5251E" w:rsidP="00317711">
      <w:pPr>
        <w:rPr>
          <w:color w:val="000000" w:themeColor="text1"/>
          <w:lang w:val="hr-HR"/>
        </w:rPr>
      </w:pPr>
      <w:r w:rsidRPr="00D5251E">
        <w:rPr>
          <w:color w:val="000000" w:themeColor="text1"/>
          <w:lang w:val="hr-HR"/>
        </w:rPr>
        <w:t>URBROJ: 2196-19-02-22-02</w:t>
      </w:r>
    </w:p>
    <w:p w:rsidR="00317711" w:rsidRDefault="00317711" w:rsidP="00317711">
      <w:pPr>
        <w:rPr>
          <w:lang w:val="hr-HR"/>
        </w:rPr>
      </w:pPr>
      <w:r w:rsidRPr="00317711">
        <w:rPr>
          <w:lang w:val="hr-HR"/>
        </w:rPr>
        <w:t>Negoslavci, 15.06.2022. godine</w:t>
      </w:r>
    </w:p>
    <w:p w:rsidR="00C072F8" w:rsidRDefault="00C072F8" w:rsidP="00317711">
      <w:pPr>
        <w:rPr>
          <w:lang w:val="hr-HR"/>
        </w:rPr>
      </w:pPr>
    </w:p>
    <w:p w:rsidR="00317711" w:rsidRDefault="00317711" w:rsidP="00317711">
      <w:pPr>
        <w:jc w:val="center"/>
        <w:rPr>
          <w:b/>
          <w:lang w:val="hr-HR"/>
        </w:rPr>
      </w:pPr>
      <w:r>
        <w:rPr>
          <w:b/>
          <w:lang w:val="hr-HR"/>
        </w:rPr>
        <w:t>Predsjednik Općinskog vijeća:</w:t>
      </w:r>
    </w:p>
    <w:p w:rsidR="00317711" w:rsidRDefault="00317711" w:rsidP="00317711">
      <w:pPr>
        <w:jc w:val="center"/>
        <w:rPr>
          <w:lang w:val="hr-HR"/>
        </w:rPr>
      </w:pPr>
      <w:r>
        <w:rPr>
          <w:lang w:val="hr-HR"/>
        </w:rPr>
        <w:t>Miodrag Mišanović</w:t>
      </w:r>
    </w:p>
    <w:p w:rsidR="00317711" w:rsidRDefault="00317711" w:rsidP="00C072F8">
      <w:pPr>
        <w:jc w:val="center"/>
        <w:rPr>
          <w:lang w:val="hr-HR"/>
        </w:rPr>
      </w:pPr>
      <w:r>
        <w:rPr>
          <w:rFonts w:cs="Times New Roman"/>
          <w:noProof/>
        </w:rPr>
        <w:drawing>
          <wp:inline distT="0" distB="0" distL="0" distR="0" wp14:anchorId="0B7E987E" wp14:editId="12ACD4BF">
            <wp:extent cx="5760720" cy="35189"/>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DB59EC" w:rsidRDefault="00DB59EC" w:rsidP="00DB59EC">
      <w:pPr>
        <w:rPr>
          <w:lang w:val="hr-HR"/>
        </w:rPr>
      </w:pPr>
    </w:p>
    <w:p w:rsidR="00DB59EC" w:rsidRDefault="00DB59EC" w:rsidP="00DB59EC">
      <w:pPr>
        <w:jc w:val="both"/>
        <w:rPr>
          <w:lang w:val="hr-HR"/>
        </w:rPr>
      </w:pPr>
      <w:r>
        <w:rPr>
          <w:lang w:val="hr-HR"/>
        </w:rPr>
        <w:tab/>
        <w:t>Na temelju članka 21., članka 26., članka 33., stavka 1., članka 44., stavka 2., članka 48. Zakona o komunalnom gospodarstvu („Narodne novine“ broj 68/18, 110/18 i</w:t>
      </w:r>
      <w:r w:rsidRPr="00986486">
        <w:rPr>
          <w:lang w:val="hr-HR"/>
        </w:rPr>
        <w:t xml:space="preserve"> 32/20</w:t>
      </w:r>
      <w:r>
        <w:rPr>
          <w:lang w:val="hr-HR"/>
        </w:rPr>
        <w:t xml:space="preserve">) i članka 19. Statuta Općine Negoslavci („Službeni glasnik Općine Negoslavci“ broj 01/21), Općinsko vijeće Općine Negoslavci na svojoj redovnoj sjednici održanoj </w:t>
      </w:r>
      <w:r w:rsidRPr="006127FE">
        <w:rPr>
          <w:color w:val="000000" w:themeColor="text1"/>
          <w:lang w:val="hr-HR"/>
        </w:rPr>
        <w:t>dana 15.06.2022</w:t>
      </w:r>
      <w:r>
        <w:rPr>
          <w:lang w:val="hr-HR"/>
        </w:rPr>
        <w:t>. godine donosi</w:t>
      </w:r>
    </w:p>
    <w:p w:rsidR="00DB59EC" w:rsidRDefault="00DB59EC" w:rsidP="00DB59EC">
      <w:pPr>
        <w:jc w:val="both"/>
        <w:rPr>
          <w:lang w:val="hr-HR"/>
        </w:rPr>
      </w:pPr>
    </w:p>
    <w:p w:rsidR="00DB59EC" w:rsidRDefault="00DB59EC" w:rsidP="00DB59EC">
      <w:pPr>
        <w:jc w:val="center"/>
        <w:rPr>
          <w:b/>
          <w:lang w:val="hr-HR"/>
        </w:rPr>
      </w:pPr>
      <w:r>
        <w:rPr>
          <w:b/>
          <w:lang w:val="hr-HR"/>
        </w:rPr>
        <w:t>ODLUKA</w:t>
      </w:r>
    </w:p>
    <w:p w:rsidR="00DB59EC" w:rsidRDefault="00DB59EC" w:rsidP="00DB59EC">
      <w:pPr>
        <w:jc w:val="center"/>
        <w:rPr>
          <w:b/>
          <w:lang w:val="hr-HR"/>
        </w:rPr>
      </w:pPr>
      <w:r>
        <w:rPr>
          <w:b/>
          <w:lang w:val="hr-HR"/>
        </w:rPr>
        <w:t>o komunalnim djelatnostima na području Općine Negoslavci</w:t>
      </w:r>
    </w:p>
    <w:p w:rsidR="00DB59EC" w:rsidRDefault="00DB59EC" w:rsidP="00DB59EC">
      <w:pPr>
        <w:jc w:val="center"/>
        <w:rPr>
          <w:b/>
          <w:lang w:val="hr-HR"/>
        </w:rPr>
      </w:pPr>
    </w:p>
    <w:p w:rsidR="00DB59EC" w:rsidRPr="00986486" w:rsidRDefault="00DB59EC" w:rsidP="00DB59EC">
      <w:pPr>
        <w:rPr>
          <w:b/>
          <w:lang w:val="hr-HR"/>
        </w:rPr>
      </w:pPr>
      <w:r>
        <w:rPr>
          <w:lang w:val="hr-HR"/>
        </w:rPr>
        <w:tab/>
      </w:r>
      <w:r w:rsidRPr="00986486">
        <w:rPr>
          <w:b/>
          <w:lang w:val="hr-HR"/>
        </w:rPr>
        <w:t>Opće odredbe</w:t>
      </w:r>
    </w:p>
    <w:p w:rsidR="00DB59EC" w:rsidRDefault="00DB59EC" w:rsidP="00DB59EC">
      <w:pPr>
        <w:jc w:val="center"/>
        <w:rPr>
          <w:b/>
          <w:lang w:val="hr-HR"/>
        </w:rPr>
      </w:pPr>
    </w:p>
    <w:p w:rsidR="00DB59EC" w:rsidRDefault="00DB59EC" w:rsidP="00DB59EC">
      <w:pPr>
        <w:jc w:val="center"/>
        <w:rPr>
          <w:b/>
          <w:lang w:val="hr-HR"/>
        </w:rPr>
      </w:pPr>
      <w:r>
        <w:rPr>
          <w:b/>
          <w:lang w:val="hr-HR"/>
        </w:rPr>
        <w:t>Članak 1.</w:t>
      </w:r>
    </w:p>
    <w:p w:rsidR="00DB59EC" w:rsidRPr="00986486" w:rsidRDefault="00DB59EC" w:rsidP="00DB59EC">
      <w:pPr>
        <w:jc w:val="both"/>
        <w:rPr>
          <w:lang w:val="hr-HR"/>
        </w:rPr>
      </w:pPr>
      <w:r>
        <w:rPr>
          <w:lang w:val="hr-HR"/>
        </w:rPr>
        <w:tab/>
        <w:t>Odlukom o komunalnim djelatnostima na području Općine Negoslavci (u daljem tekstu: Odluka) pobliže se određuju komunalne djelatnosti te način obavljanja tih djelatnosti na području Općine Negoslavci.</w:t>
      </w:r>
    </w:p>
    <w:p w:rsidR="00DB59EC" w:rsidRDefault="00DB59EC" w:rsidP="00DB59EC">
      <w:pPr>
        <w:rPr>
          <w:b/>
          <w:lang w:val="hr-HR"/>
        </w:rPr>
      </w:pPr>
    </w:p>
    <w:p w:rsidR="00DB59EC" w:rsidRDefault="00DB59EC" w:rsidP="00DB59EC">
      <w:pPr>
        <w:jc w:val="center"/>
        <w:rPr>
          <w:b/>
          <w:lang w:val="hr-HR"/>
        </w:rPr>
      </w:pPr>
      <w:r w:rsidRPr="00986486">
        <w:rPr>
          <w:b/>
          <w:lang w:val="hr-HR"/>
        </w:rPr>
        <w:t>Članak 2.</w:t>
      </w:r>
    </w:p>
    <w:p w:rsidR="00DB59EC" w:rsidRDefault="00DB59EC" w:rsidP="00DB59EC">
      <w:pPr>
        <w:jc w:val="both"/>
        <w:rPr>
          <w:lang w:val="hr-HR"/>
        </w:rPr>
      </w:pPr>
      <w:r>
        <w:rPr>
          <w:lang w:val="hr-HR"/>
        </w:rPr>
        <w:tab/>
        <w:t>Komunalne djelatnosti kojima se osigurava održavanje komunalne infrastrukture na području Općine su:</w:t>
      </w:r>
    </w:p>
    <w:p w:rsidR="00DB59EC" w:rsidRDefault="00DB59EC" w:rsidP="00DB59EC">
      <w:pPr>
        <w:pStyle w:val="Odlomakpopisa"/>
        <w:numPr>
          <w:ilvl w:val="0"/>
          <w:numId w:val="18"/>
        </w:numPr>
        <w:jc w:val="both"/>
        <w:rPr>
          <w:lang w:val="hr-HR"/>
        </w:rPr>
      </w:pPr>
      <w:r>
        <w:rPr>
          <w:lang w:val="hr-HR"/>
        </w:rPr>
        <w:t>održavanje nerazvrstanih cesta,</w:t>
      </w:r>
    </w:p>
    <w:p w:rsidR="00DB59EC" w:rsidRDefault="00DB59EC" w:rsidP="00DB59EC">
      <w:pPr>
        <w:pStyle w:val="Odlomakpopisa"/>
        <w:numPr>
          <w:ilvl w:val="0"/>
          <w:numId w:val="18"/>
        </w:numPr>
        <w:jc w:val="both"/>
        <w:rPr>
          <w:lang w:val="hr-HR"/>
        </w:rPr>
      </w:pPr>
      <w:r>
        <w:rPr>
          <w:lang w:val="hr-HR"/>
        </w:rPr>
        <w:t>održavanje javnih površina na kojima nije dopušten promet motornim vozilima,</w:t>
      </w:r>
    </w:p>
    <w:p w:rsidR="00DB59EC" w:rsidRDefault="00DB59EC" w:rsidP="00DB59EC">
      <w:pPr>
        <w:pStyle w:val="Odlomakpopisa"/>
        <w:numPr>
          <w:ilvl w:val="0"/>
          <w:numId w:val="18"/>
        </w:numPr>
        <w:jc w:val="both"/>
        <w:rPr>
          <w:lang w:val="hr-HR"/>
        </w:rPr>
      </w:pPr>
      <w:r>
        <w:rPr>
          <w:lang w:val="hr-HR"/>
        </w:rPr>
        <w:t>održavanje građevina javne odvodnje oborinskih voda,</w:t>
      </w:r>
    </w:p>
    <w:p w:rsidR="00DB59EC" w:rsidRDefault="00DB59EC" w:rsidP="00DB59EC">
      <w:pPr>
        <w:pStyle w:val="Odlomakpopisa"/>
        <w:numPr>
          <w:ilvl w:val="0"/>
          <w:numId w:val="18"/>
        </w:numPr>
        <w:jc w:val="both"/>
        <w:rPr>
          <w:lang w:val="hr-HR"/>
        </w:rPr>
      </w:pPr>
      <w:r>
        <w:rPr>
          <w:lang w:val="hr-HR"/>
        </w:rPr>
        <w:t>održavanje javnih zelenih površina,</w:t>
      </w:r>
    </w:p>
    <w:p w:rsidR="00DB59EC" w:rsidRDefault="00DB59EC" w:rsidP="00DB59EC">
      <w:pPr>
        <w:pStyle w:val="Odlomakpopisa"/>
        <w:numPr>
          <w:ilvl w:val="0"/>
          <w:numId w:val="18"/>
        </w:numPr>
        <w:jc w:val="both"/>
        <w:rPr>
          <w:lang w:val="hr-HR"/>
        </w:rPr>
      </w:pPr>
      <w:r>
        <w:rPr>
          <w:lang w:val="hr-HR"/>
        </w:rPr>
        <w:t>održavanje građevina, uređaja i predmeta javne namjene,</w:t>
      </w:r>
    </w:p>
    <w:p w:rsidR="00DB59EC" w:rsidRDefault="00DB59EC" w:rsidP="00DB59EC">
      <w:pPr>
        <w:pStyle w:val="Odlomakpopisa"/>
        <w:numPr>
          <w:ilvl w:val="0"/>
          <w:numId w:val="18"/>
        </w:numPr>
        <w:jc w:val="both"/>
        <w:rPr>
          <w:lang w:val="hr-HR"/>
        </w:rPr>
      </w:pPr>
      <w:r>
        <w:rPr>
          <w:lang w:val="hr-HR"/>
        </w:rPr>
        <w:t>održavanje groblja,</w:t>
      </w:r>
    </w:p>
    <w:p w:rsidR="00DB59EC" w:rsidRDefault="00DB59EC" w:rsidP="00DB59EC">
      <w:pPr>
        <w:pStyle w:val="Odlomakpopisa"/>
        <w:numPr>
          <w:ilvl w:val="0"/>
          <w:numId w:val="18"/>
        </w:numPr>
        <w:jc w:val="both"/>
        <w:rPr>
          <w:lang w:val="hr-HR"/>
        </w:rPr>
      </w:pPr>
      <w:r>
        <w:rPr>
          <w:lang w:val="hr-HR"/>
        </w:rPr>
        <w:t>održavanje čistoće javnih površina,</w:t>
      </w:r>
    </w:p>
    <w:p w:rsidR="00DB59EC" w:rsidRDefault="00DB59EC" w:rsidP="00DB59EC">
      <w:pPr>
        <w:pStyle w:val="Odlomakpopisa"/>
        <w:numPr>
          <w:ilvl w:val="0"/>
          <w:numId w:val="18"/>
        </w:numPr>
        <w:jc w:val="both"/>
        <w:rPr>
          <w:lang w:val="hr-HR"/>
        </w:rPr>
      </w:pPr>
      <w:r>
        <w:rPr>
          <w:lang w:val="hr-HR"/>
        </w:rPr>
        <w:t>održavanje javne rasvjete,</w:t>
      </w:r>
    </w:p>
    <w:p w:rsidR="00DB59EC" w:rsidRPr="00DB59EC" w:rsidRDefault="00DB59EC" w:rsidP="00DB59EC">
      <w:pPr>
        <w:pStyle w:val="Odlomakpopisa"/>
        <w:numPr>
          <w:ilvl w:val="0"/>
          <w:numId w:val="18"/>
        </w:numPr>
        <w:jc w:val="both"/>
        <w:rPr>
          <w:lang w:val="hr-HR"/>
        </w:rPr>
      </w:pPr>
      <w:r>
        <w:rPr>
          <w:lang w:val="hr-HR"/>
        </w:rPr>
        <w:t>sanacija divljih odlagališta.</w:t>
      </w:r>
    </w:p>
    <w:p w:rsidR="00DB59EC" w:rsidRPr="00360FBE" w:rsidRDefault="00DB59EC" w:rsidP="00DB59EC">
      <w:pPr>
        <w:jc w:val="center"/>
        <w:rPr>
          <w:b/>
          <w:lang w:val="hr-HR"/>
        </w:rPr>
      </w:pPr>
      <w:r w:rsidRPr="00605042">
        <w:rPr>
          <w:b/>
          <w:lang w:val="hr-HR"/>
        </w:rPr>
        <w:t>Članak 3.</w:t>
      </w:r>
      <w:r>
        <w:rPr>
          <w:b/>
          <w:lang w:val="hr-HR"/>
        </w:rPr>
        <w:t xml:space="preserve"> </w:t>
      </w:r>
    </w:p>
    <w:p w:rsidR="00DB59EC" w:rsidRDefault="00DB59EC" w:rsidP="00DB59EC">
      <w:pPr>
        <w:jc w:val="both"/>
        <w:rPr>
          <w:lang w:val="hr-HR"/>
        </w:rPr>
      </w:pPr>
      <w:r>
        <w:rPr>
          <w:lang w:val="hr-HR"/>
        </w:rPr>
        <w:tab/>
        <w:t xml:space="preserve">Pod </w:t>
      </w:r>
      <w:r w:rsidRPr="00887D6A">
        <w:rPr>
          <w:b/>
          <w:lang w:val="hr-HR"/>
        </w:rPr>
        <w:t>održavanjem nerazvrstanih cesta</w:t>
      </w:r>
      <w:r>
        <w:rPr>
          <w:lang w:val="hr-HR"/>
        </w:rPr>
        <w:t xml:space="preserve">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 poboljšanje elemenata ceste, osiguravanje </w:t>
      </w:r>
      <w:r>
        <w:rPr>
          <w:lang w:val="hr-HR"/>
        </w:rPr>
        <w:lastRenderedPageBreak/>
        <w:t>sigurnosti i trajnosti ceste i cestovnih objekata i povećanja sigurnosti prometa (izvanredno održavanje), a u skladu s propisima kojima je uređeno održavanje cesta.</w:t>
      </w:r>
    </w:p>
    <w:p w:rsidR="00DB59EC" w:rsidRDefault="00DB59EC" w:rsidP="00DB59EC">
      <w:pPr>
        <w:jc w:val="both"/>
        <w:rPr>
          <w:lang w:val="hr-HR"/>
        </w:rPr>
      </w:pPr>
      <w:r>
        <w:rPr>
          <w:lang w:val="hr-HR"/>
        </w:rPr>
        <w:tab/>
        <w:t xml:space="preserve">Pod </w:t>
      </w:r>
      <w:r w:rsidRPr="00887D6A">
        <w:rPr>
          <w:b/>
          <w:lang w:val="hr-HR"/>
        </w:rPr>
        <w:t>održavanjem javnih površina</w:t>
      </w:r>
      <w:r>
        <w:rPr>
          <w:lang w:val="hr-HR"/>
        </w:rPr>
        <w:t xml:space="preserve"> na kojima nije dopušten promet motornim vozilima podrazumijeva se održavanje i popravci tih površina kojima se osigurava njihova funkcionalna ispravnost.</w:t>
      </w:r>
    </w:p>
    <w:p w:rsidR="00DB59EC" w:rsidRDefault="00DB59EC" w:rsidP="00DB59EC">
      <w:pPr>
        <w:jc w:val="both"/>
        <w:rPr>
          <w:lang w:val="hr-HR"/>
        </w:rPr>
      </w:pPr>
      <w:r>
        <w:rPr>
          <w:lang w:val="hr-HR"/>
        </w:rPr>
        <w:tab/>
        <w:t xml:space="preserve">Pod </w:t>
      </w:r>
      <w:r w:rsidRPr="00887D6A">
        <w:rPr>
          <w:b/>
          <w:lang w:val="hr-HR"/>
        </w:rPr>
        <w:t>održavanjem građevina javne odvodnje oborinskih voda</w:t>
      </w:r>
      <w:r>
        <w:rPr>
          <w:lang w:val="hr-HR"/>
        </w:rPr>
        <w:t xml:space="preserve"> podrazumijeva se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propisima o vodama, služe zajedničkom prihvatu, odvodnji i ispuštanju oborinskih i drugih otpadnih voda.</w:t>
      </w:r>
    </w:p>
    <w:p w:rsidR="00DB59EC" w:rsidRDefault="00DB59EC" w:rsidP="00DB59EC">
      <w:pPr>
        <w:jc w:val="both"/>
        <w:rPr>
          <w:lang w:val="hr-HR"/>
        </w:rPr>
      </w:pPr>
      <w:r>
        <w:rPr>
          <w:lang w:val="hr-HR"/>
        </w:rPr>
        <w:tab/>
        <w:t xml:space="preserve">Pod </w:t>
      </w:r>
      <w:r w:rsidRPr="00887D6A">
        <w:rPr>
          <w:b/>
          <w:lang w:val="hr-HR"/>
        </w:rPr>
        <w:t>održavanjem javnih zelenih površina</w:t>
      </w:r>
      <w:r>
        <w:rPr>
          <w:lang w:val="hr-HR"/>
        </w:rPr>
        <w:t xml:space="preserve"> podrazumijeva se košnja, obrezivanje i sakupljanje biološkog otpada s javnih površina, obnova, održavanje i njega drveća, ukrasnog grmlja i drugog bilja, popločenih i nasipanih površina, opreme na dječjim igralištima, fitosanitarna zaštita bilja i biljnog materijala za potrebe održavanja i drugi poslovi potrebni za održavanje tih površina.</w:t>
      </w:r>
    </w:p>
    <w:p w:rsidR="00DB59EC" w:rsidRDefault="00DB59EC" w:rsidP="00DB59EC">
      <w:pPr>
        <w:jc w:val="both"/>
        <w:rPr>
          <w:lang w:val="hr-HR"/>
        </w:rPr>
      </w:pPr>
      <w:r>
        <w:rPr>
          <w:lang w:val="hr-HR"/>
        </w:rPr>
        <w:tab/>
        <w:t xml:space="preserve">Pod </w:t>
      </w:r>
      <w:r>
        <w:rPr>
          <w:b/>
          <w:lang w:val="hr-HR"/>
        </w:rPr>
        <w:t xml:space="preserve">održavanjem građevina, </w:t>
      </w:r>
      <w:r w:rsidRPr="00887D6A">
        <w:rPr>
          <w:b/>
          <w:lang w:val="hr-HR"/>
        </w:rPr>
        <w:t>uređaja</w:t>
      </w:r>
      <w:r>
        <w:rPr>
          <w:b/>
          <w:lang w:val="hr-HR"/>
        </w:rPr>
        <w:t xml:space="preserve"> i predmeta</w:t>
      </w:r>
      <w:r w:rsidRPr="00887D6A">
        <w:rPr>
          <w:b/>
          <w:lang w:val="hr-HR"/>
        </w:rPr>
        <w:t xml:space="preserve"> javne namjene</w:t>
      </w:r>
      <w:r>
        <w:rPr>
          <w:lang w:val="hr-HR"/>
        </w:rPr>
        <w:t xml:space="preserve"> podrazumijeva se održavanje, popravci i čišćenje tih građevina, uređaja i predmeta.</w:t>
      </w:r>
    </w:p>
    <w:p w:rsidR="00DB59EC" w:rsidRDefault="00DB59EC" w:rsidP="00DB59EC">
      <w:pPr>
        <w:jc w:val="both"/>
        <w:rPr>
          <w:lang w:val="hr-HR"/>
        </w:rPr>
      </w:pPr>
      <w:r>
        <w:rPr>
          <w:lang w:val="hr-HR"/>
        </w:rPr>
        <w:tab/>
        <w:t xml:space="preserve">Pod </w:t>
      </w:r>
      <w:r w:rsidRPr="00887D6A">
        <w:rPr>
          <w:b/>
          <w:lang w:val="hr-HR"/>
        </w:rPr>
        <w:t>održavanjem groblja</w:t>
      </w:r>
      <w:r>
        <w:rPr>
          <w:lang w:val="hr-HR"/>
        </w:rPr>
        <w:t xml:space="preserve"> podrazumijeva se održavanje prostora i zgrada za obavljanje ispraćaja i ukopa pokojnika te uređivanje putova, zelenih i drugih površina unutar groblja.</w:t>
      </w:r>
    </w:p>
    <w:p w:rsidR="00DB59EC" w:rsidRPr="00887D6A" w:rsidRDefault="00DB59EC" w:rsidP="00DB59EC">
      <w:pPr>
        <w:jc w:val="both"/>
        <w:rPr>
          <w:lang w:val="hr-HR"/>
        </w:rPr>
      </w:pPr>
      <w:r>
        <w:rPr>
          <w:lang w:val="hr-HR"/>
        </w:rPr>
        <w:tab/>
      </w:r>
      <w:r w:rsidRPr="00887D6A">
        <w:rPr>
          <w:lang w:val="hr-HR"/>
        </w:rPr>
        <w:t xml:space="preserve">Pod </w:t>
      </w:r>
      <w:r w:rsidRPr="00887D6A">
        <w:rPr>
          <w:b/>
          <w:lang w:val="hr-HR"/>
        </w:rPr>
        <w:t>održavanjem čistoće javnih površina</w:t>
      </w:r>
      <w:r w:rsidRPr="00887D6A">
        <w:rPr>
          <w:lang w:val="hr-HR"/>
        </w:rPr>
        <w:t xml:space="preserve"> podrazumijeva se 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w:t>
      </w:r>
    </w:p>
    <w:p w:rsidR="00DB59EC" w:rsidRDefault="00DB59EC" w:rsidP="00DB59EC">
      <w:pPr>
        <w:jc w:val="both"/>
        <w:rPr>
          <w:lang w:val="hr-HR"/>
        </w:rPr>
      </w:pPr>
      <w:r>
        <w:rPr>
          <w:lang w:val="hr-HR"/>
        </w:rPr>
        <w:tab/>
      </w:r>
      <w:r w:rsidRPr="00887D6A">
        <w:rPr>
          <w:lang w:val="hr-HR"/>
        </w:rPr>
        <w:t xml:space="preserve">Pod </w:t>
      </w:r>
      <w:r w:rsidRPr="00887D6A">
        <w:rPr>
          <w:b/>
          <w:lang w:val="hr-HR"/>
        </w:rPr>
        <w:t>održavanjem javne rasvjete</w:t>
      </w:r>
      <w:r w:rsidRPr="00887D6A">
        <w:rPr>
          <w:lang w:val="hr-HR"/>
        </w:rPr>
        <w:t xml:space="preserve"> podrazumijeva se upravljanje i održavanje instalacija javne rasvjete, uključujući podmirivanje troškova električne energije, za rasvjetljavanje površina javne namjene.</w:t>
      </w:r>
    </w:p>
    <w:p w:rsidR="00DB59EC" w:rsidRDefault="00DB59EC" w:rsidP="00DB59EC">
      <w:pPr>
        <w:jc w:val="both"/>
        <w:rPr>
          <w:lang w:val="hr-HR"/>
        </w:rPr>
      </w:pPr>
      <w:r>
        <w:rPr>
          <w:lang w:val="hr-HR"/>
        </w:rPr>
        <w:tab/>
        <w:t xml:space="preserve">Pod </w:t>
      </w:r>
      <w:r w:rsidRPr="00887D6A">
        <w:rPr>
          <w:b/>
          <w:lang w:val="hr-HR"/>
        </w:rPr>
        <w:t>sanacijom divljih odlagališta</w:t>
      </w:r>
      <w:r>
        <w:rPr>
          <w:lang w:val="hr-HR"/>
        </w:rPr>
        <w:t xml:space="preserve"> podrazumijeva se prikupljanje komunalnog otpada sa divljih odlagališta te njihov odvoz i odlaganje na odlagališta komunalnog otpada, kao i saniranje i zatvaranje divljeg odlagališta.</w:t>
      </w:r>
    </w:p>
    <w:p w:rsidR="00DB59EC" w:rsidRDefault="00DB59EC" w:rsidP="00DB59EC">
      <w:pPr>
        <w:jc w:val="both"/>
        <w:rPr>
          <w:lang w:val="hr-HR"/>
        </w:rPr>
      </w:pPr>
    </w:p>
    <w:p w:rsidR="00DB59EC" w:rsidRDefault="00DB59EC" w:rsidP="00DB59EC">
      <w:pPr>
        <w:jc w:val="center"/>
        <w:rPr>
          <w:b/>
          <w:lang w:val="hr-HR"/>
        </w:rPr>
      </w:pPr>
      <w:r>
        <w:rPr>
          <w:b/>
          <w:lang w:val="hr-HR"/>
        </w:rPr>
        <w:t>Članak 4.</w:t>
      </w:r>
    </w:p>
    <w:p w:rsidR="00DB59EC" w:rsidRDefault="00DB59EC" w:rsidP="00DB59EC">
      <w:pPr>
        <w:jc w:val="both"/>
        <w:rPr>
          <w:lang w:val="hr-HR"/>
        </w:rPr>
      </w:pPr>
      <w:r>
        <w:rPr>
          <w:lang w:val="hr-HR"/>
        </w:rPr>
        <w:tab/>
        <w:t>Uslužne komunalne djelatnosti u smislu ove Odluke su:</w:t>
      </w:r>
    </w:p>
    <w:p w:rsidR="00DB59EC" w:rsidRDefault="00DB59EC" w:rsidP="00DB59EC">
      <w:pPr>
        <w:pStyle w:val="Odlomakpopisa"/>
        <w:numPr>
          <w:ilvl w:val="0"/>
          <w:numId w:val="19"/>
        </w:numPr>
        <w:jc w:val="both"/>
        <w:rPr>
          <w:lang w:val="hr-HR"/>
        </w:rPr>
      </w:pPr>
      <w:r>
        <w:rPr>
          <w:lang w:val="hr-HR"/>
        </w:rPr>
        <w:t>prikupljanje, odvoz i zbrinjavanje miješanog komunalnog otpada i glomaznog otpada i usluge mobilnog reciklažnog dvorišta,</w:t>
      </w:r>
    </w:p>
    <w:p w:rsidR="00DB59EC" w:rsidRDefault="00DB59EC" w:rsidP="00DB59EC">
      <w:pPr>
        <w:pStyle w:val="Odlomakpopisa"/>
        <w:numPr>
          <w:ilvl w:val="0"/>
          <w:numId w:val="19"/>
        </w:numPr>
        <w:jc w:val="both"/>
        <w:rPr>
          <w:lang w:val="hr-HR"/>
        </w:rPr>
      </w:pPr>
      <w:r>
        <w:rPr>
          <w:lang w:val="hr-HR"/>
        </w:rPr>
        <w:t>poslovi dimnjačarskih usluga,</w:t>
      </w:r>
    </w:p>
    <w:p w:rsidR="00DB59EC" w:rsidRDefault="00DB59EC" w:rsidP="00DB59EC">
      <w:pPr>
        <w:pStyle w:val="Odlomakpopisa"/>
        <w:numPr>
          <w:ilvl w:val="0"/>
          <w:numId w:val="19"/>
        </w:numPr>
        <w:jc w:val="both"/>
        <w:rPr>
          <w:lang w:val="hr-HR"/>
        </w:rPr>
      </w:pPr>
      <w:r>
        <w:rPr>
          <w:lang w:val="hr-HR"/>
        </w:rPr>
        <w:t>dezinfekcija, dezinsekcija i deratizacija,</w:t>
      </w:r>
    </w:p>
    <w:p w:rsidR="00DB59EC" w:rsidRDefault="00DB59EC" w:rsidP="00DB59EC">
      <w:pPr>
        <w:pStyle w:val="Odlomakpopisa"/>
        <w:numPr>
          <w:ilvl w:val="0"/>
          <w:numId w:val="19"/>
        </w:numPr>
        <w:jc w:val="both"/>
        <w:rPr>
          <w:lang w:val="hr-HR"/>
        </w:rPr>
      </w:pPr>
      <w:r>
        <w:rPr>
          <w:lang w:val="hr-HR"/>
        </w:rPr>
        <w:t>neškodljivo uklanjanje lešina.</w:t>
      </w:r>
    </w:p>
    <w:p w:rsidR="00DB59EC" w:rsidRDefault="00DB59EC" w:rsidP="00DB59EC">
      <w:pPr>
        <w:jc w:val="both"/>
        <w:rPr>
          <w:lang w:val="hr-HR"/>
        </w:rPr>
      </w:pPr>
    </w:p>
    <w:p w:rsidR="00DB59EC" w:rsidRPr="00D52823" w:rsidRDefault="00DB59EC" w:rsidP="00DB59EC">
      <w:pPr>
        <w:jc w:val="center"/>
        <w:rPr>
          <w:b/>
          <w:lang w:val="hr-HR"/>
        </w:rPr>
      </w:pPr>
      <w:r>
        <w:rPr>
          <w:b/>
          <w:lang w:val="hr-HR"/>
        </w:rPr>
        <w:t>Članak 5.</w:t>
      </w:r>
    </w:p>
    <w:p w:rsidR="00DB59EC" w:rsidRPr="00652548" w:rsidRDefault="00DB59EC" w:rsidP="00DB59EC">
      <w:pPr>
        <w:jc w:val="both"/>
        <w:rPr>
          <w:lang w:val="hr-HR"/>
        </w:rPr>
      </w:pPr>
      <w:r>
        <w:rPr>
          <w:lang w:val="hr-HR"/>
        </w:rPr>
        <w:tab/>
      </w:r>
      <w:r w:rsidRPr="00652548">
        <w:rPr>
          <w:lang w:val="hr-HR"/>
        </w:rPr>
        <w:t xml:space="preserve">Pod </w:t>
      </w:r>
      <w:r w:rsidRPr="00652548">
        <w:rPr>
          <w:b/>
          <w:lang w:val="hr-HR"/>
        </w:rPr>
        <w:t>prikupljanjem, odvozom i zbrinjavanjem miješanog komunalnog otpada i glomaznog otpada i usluge mobilnog reciklažnog dvorišta</w:t>
      </w:r>
      <w:r w:rsidRPr="00652548">
        <w:rPr>
          <w:lang w:val="hr-HR"/>
        </w:rPr>
        <w:t xml:space="preserve"> podrazumijeva se prikupljanje miješanog otpada na kućnom pragu jednom tjedno, odvoz i zbrinjavanje ovog otpada te otpada iz kontejnera na području Općine, na odlagalište otpada. Prikupljanje i odvoz glomaznog otpada podrazumijeva prikupljanje glomaznog otpada na kućnom praga dva puta godišnje. Pod uslugama </w:t>
      </w:r>
      <w:r w:rsidRPr="00652548">
        <w:rPr>
          <w:lang w:val="hr-HR"/>
        </w:rPr>
        <w:lastRenderedPageBreak/>
        <w:t>mobilnog reciklažnog dvorišta podrazumijeva se usluga mobilnog reciklažnog dvorišta jedanput mjesečno.</w:t>
      </w:r>
    </w:p>
    <w:p w:rsidR="00DB59EC" w:rsidRDefault="00DB59EC" w:rsidP="00DB59EC">
      <w:pPr>
        <w:jc w:val="both"/>
        <w:rPr>
          <w:lang w:val="hr-HR"/>
        </w:rPr>
      </w:pPr>
      <w:r>
        <w:rPr>
          <w:lang w:val="hr-HR"/>
        </w:rPr>
        <w:tab/>
        <w:t xml:space="preserve">Pod </w:t>
      </w:r>
      <w:r w:rsidRPr="00875736">
        <w:rPr>
          <w:b/>
          <w:lang w:val="hr-HR"/>
        </w:rPr>
        <w:t>poslovima di</w:t>
      </w:r>
      <w:r>
        <w:rPr>
          <w:b/>
          <w:lang w:val="hr-HR"/>
        </w:rPr>
        <w:t>m</w:t>
      </w:r>
      <w:r w:rsidRPr="00875736">
        <w:rPr>
          <w:b/>
          <w:lang w:val="hr-HR"/>
        </w:rPr>
        <w:t>njačarskih usluga</w:t>
      </w:r>
      <w:r>
        <w:rPr>
          <w:lang w:val="hr-HR"/>
        </w:rPr>
        <w:t xml:space="preserve"> podrazumijeva se čišćenje i kontrola dimnjaka, dimovoda i uređaja za loženje u građevinama.</w:t>
      </w:r>
    </w:p>
    <w:p w:rsidR="00DB59EC" w:rsidRPr="00866613" w:rsidRDefault="00DB59EC" w:rsidP="00DB59EC">
      <w:pPr>
        <w:jc w:val="both"/>
        <w:rPr>
          <w:b/>
          <w:lang w:val="hr-HR"/>
        </w:rPr>
      </w:pPr>
      <w:r>
        <w:rPr>
          <w:lang w:val="hr-HR"/>
        </w:rPr>
        <w:tab/>
        <w:t xml:space="preserve">Pod </w:t>
      </w:r>
      <w:r>
        <w:rPr>
          <w:b/>
          <w:lang w:val="hr-HR"/>
        </w:rPr>
        <w:t xml:space="preserve">dezinfekcijom, dezinsekcijom i deratizacijom </w:t>
      </w:r>
      <w:r>
        <w:rPr>
          <w:lang w:val="hr-HR"/>
        </w:rPr>
        <w:t>podrazumijeva se provođenje obvezne preventivne dezinfekcije, dezinsekcije i deratizacije radi sustavnog suzbijanja insekata i glodavaca.</w:t>
      </w:r>
      <w:r w:rsidRPr="00866613">
        <w:rPr>
          <w:b/>
          <w:lang w:val="hr-HR"/>
        </w:rPr>
        <w:t xml:space="preserve"> </w:t>
      </w:r>
    </w:p>
    <w:p w:rsidR="00DB59EC" w:rsidRDefault="00DB59EC" w:rsidP="00DB59EC">
      <w:pPr>
        <w:jc w:val="both"/>
        <w:rPr>
          <w:lang w:val="hr-HR"/>
        </w:rPr>
      </w:pPr>
      <w:r>
        <w:rPr>
          <w:lang w:val="hr-HR"/>
        </w:rPr>
        <w:tab/>
        <w:t>Pod</w:t>
      </w:r>
      <w:r>
        <w:rPr>
          <w:b/>
          <w:lang w:val="hr-HR"/>
        </w:rPr>
        <w:t xml:space="preserve"> neškodljivim uklanjanjem lešina</w:t>
      </w:r>
      <w:r>
        <w:rPr>
          <w:lang w:val="hr-HR"/>
        </w:rPr>
        <w:t xml:space="preserve"> se podrazumijeva neškodljivo uklanjanje i zbrinjavanje lešina životinja.</w:t>
      </w:r>
    </w:p>
    <w:p w:rsidR="00DB59EC" w:rsidRDefault="00DB59EC" w:rsidP="00DB59EC">
      <w:pPr>
        <w:rPr>
          <w:lang w:val="hr-HR"/>
        </w:rPr>
      </w:pPr>
    </w:p>
    <w:p w:rsidR="00DB59EC" w:rsidRPr="00D52823" w:rsidRDefault="00DB59EC" w:rsidP="00DB59EC">
      <w:pPr>
        <w:jc w:val="center"/>
        <w:rPr>
          <w:b/>
          <w:lang w:val="hr-HR"/>
        </w:rPr>
      </w:pPr>
      <w:r w:rsidRPr="00D52823">
        <w:rPr>
          <w:b/>
          <w:lang w:val="hr-HR"/>
        </w:rPr>
        <w:t>Članak 6.</w:t>
      </w:r>
    </w:p>
    <w:p w:rsidR="00DB59EC" w:rsidRDefault="00DB59EC" w:rsidP="00DB59EC">
      <w:pPr>
        <w:jc w:val="both"/>
        <w:rPr>
          <w:lang w:val="hr-HR"/>
        </w:rPr>
      </w:pPr>
      <w:r>
        <w:rPr>
          <w:lang w:val="hr-HR"/>
        </w:rPr>
        <w:tab/>
        <w:t>Komunalne djelatnosti može obavljati:</w:t>
      </w:r>
    </w:p>
    <w:p w:rsidR="00DB59EC" w:rsidRDefault="00DB59EC" w:rsidP="00DB59EC">
      <w:pPr>
        <w:pStyle w:val="Odlomakpopisa"/>
        <w:numPr>
          <w:ilvl w:val="0"/>
          <w:numId w:val="20"/>
        </w:numPr>
        <w:jc w:val="both"/>
        <w:rPr>
          <w:lang w:val="hr-HR"/>
        </w:rPr>
      </w:pPr>
      <w:r>
        <w:rPr>
          <w:lang w:val="hr-HR"/>
        </w:rPr>
        <w:t>trgovačko društvo koje osniva Općina Negoslavci ili Općina Negoslavci zajedno s više jedinica lokalne samouprave zajedno,</w:t>
      </w:r>
    </w:p>
    <w:p w:rsidR="00DB59EC" w:rsidRDefault="00DB59EC" w:rsidP="00DB59EC">
      <w:pPr>
        <w:pStyle w:val="Odlomakpopisa"/>
        <w:numPr>
          <w:ilvl w:val="0"/>
          <w:numId w:val="20"/>
        </w:numPr>
        <w:jc w:val="both"/>
        <w:rPr>
          <w:lang w:val="hr-HR"/>
        </w:rPr>
      </w:pPr>
      <w:r>
        <w:rPr>
          <w:lang w:val="hr-HR"/>
        </w:rPr>
        <w:t>javna ustanova koju osniva Općina Negoslavci,</w:t>
      </w:r>
    </w:p>
    <w:p w:rsidR="00DB59EC" w:rsidRDefault="00DB59EC" w:rsidP="00DB59EC">
      <w:pPr>
        <w:pStyle w:val="Odlomakpopisa"/>
        <w:numPr>
          <w:ilvl w:val="0"/>
          <w:numId w:val="20"/>
        </w:numPr>
        <w:jc w:val="both"/>
        <w:rPr>
          <w:lang w:val="hr-HR"/>
        </w:rPr>
      </w:pPr>
      <w:r>
        <w:rPr>
          <w:lang w:val="hr-HR"/>
        </w:rPr>
        <w:t>služba – vlastiti pogon koji osniva Općina Negoslavci,</w:t>
      </w:r>
    </w:p>
    <w:p w:rsidR="00DB59EC" w:rsidRDefault="00DB59EC" w:rsidP="00DB59EC">
      <w:pPr>
        <w:pStyle w:val="Odlomakpopisa"/>
        <w:numPr>
          <w:ilvl w:val="0"/>
          <w:numId w:val="20"/>
        </w:numPr>
        <w:jc w:val="both"/>
        <w:rPr>
          <w:lang w:val="hr-HR"/>
        </w:rPr>
      </w:pPr>
      <w:r>
        <w:rPr>
          <w:lang w:val="hr-HR"/>
        </w:rPr>
        <w:t>pravna ili fizička osoba na temelju ugovora o koncesiji,</w:t>
      </w:r>
    </w:p>
    <w:p w:rsidR="00DB59EC" w:rsidRDefault="00DB59EC" w:rsidP="00DB59EC">
      <w:pPr>
        <w:pStyle w:val="Odlomakpopisa"/>
        <w:numPr>
          <w:ilvl w:val="0"/>
          <w:numId w:val="20"/>
        </w:numPr>
        <w:jc w:val="both"/>
        <w:rPr>
          <w:lang w:val="hr-HR"/>
        </w:rPr>
      </w:pPr>
      <w:r>
        <w:rPr>
          <w:lang w:val="hr-HR"/>
        </w:rPr>
        <w:t>pravna i fizička osoba na temelju ugovora o obavljanju komunalne djelatnosti.</w:t>
      </w:r>
    </w:p>
    <w:p w:rsidR="00DB59EC" w:rsidRDefault="00DB59EC" w:rsidP="00DB59EC">
      <w:pPr>
        <w:rPr>
          <w:lang w:val="hr-HR"/>
        </w:rPr>
      </w:pPr>
    </w:p>
    <w:p w:rsidR="00DB59EC" w:rsidRPr="00FB028A" w:rsidRDefault="00DB59EC" w:rsidP="00DB59EC">
      <w:pPr>
        <w:jc w:val="both"/>
        <w:rPr>
          <w:b/>
          <w:lang w:val="hr-HR"/>
        </w:rPr>
      </w:pPr>
      <w:r w:rsidRPr="00FB028A">
        <w:rPr>
          <w:b/>
          <w:lang w:val="hr-HR"/>
        </w:rPr>
        <w:t>Komunalne djelatnosti koje se obavljaju na temelju koncesije</w:t>
      </w:r>
    </w:p>
    <w:p w:rsidR="00DB59EC" w:rsidRDefault="00DB59EC" w:rsidP="00DB59EC">
      <w:pPr>
        <w:rPr>
          <w:lang w:val="hr-HR"/>
        </w:rPr>
      </w:pPr>
    </w:p>
    <w:p w:rsidR="00DB59EC" w:rsidRDefault="00DB59EC" w:rsidP="00DB59EC">
      <w:pPr>
        <w:jc w:val="center"/>
        <w:rPr>
          <w:b/>
          <w:lang w:val="hr-HR"/>
        </w:rPr>
      </w:pPr>
      <w:r>
        <w:rPr>
          <w:b/>
          <w:lang w:val="hr-HR"/>
        </w:rPr>
        <w:t>Članak 7.</w:t>
      </w:r>
    </w:p>
    <w:p w:rsidR="00DB59EC" w:rsidRDefault="00DB59EC" w:rsidP="00DB59EC">
      <w:pPr>
        <w:jc w:val="both"/>
        <w:rPr>
          <w:lang w:val="hr-HR"/>
        </w:rPr>
      </w:pPr>
      <w:r>
        <w:rPr>
          <w:lang w:val="hr-HR"/>
        </w:rPr>
        <w:tab/>
        <w:t>Komunalne djelatnosti koje se mogu obavljaju na temelju ugovora o koncesiji su:</w:t>
      </w:r>
    </w:p>
    <w:p w:rsidR="00DB59EC" w:rsidRPr="00652548" w:rsidRDefault="00DB59EC" w:rsidP="00DB59EC">
      <w:pPr>
        <w:pStyle w:val="Odlomakpopisa"/>
        <w:numPr>
          <w:ilvl w:val="0"/>
          <w:numId w:val="21"/>
        </w:numPr>
        <w:jc w:val="both"/>
        <w:rPr>
          <w:lang w:val="hr-HR"/>
        </w:rPr>
      </w:pPr>
      <w:r w:rsidRPr="00652548">
        <w:rPr>
          <w:lang w:val="hr-HR"/>
        </w:rPr>
        <w:t>prikupljanje, odvoz i zbrinjavanje miješanog komunalnog otpada i glomaznog otpada i usluge mobilnog reciklažnog dvorišta,</w:t>
      </w:r>
    </w:p>
    <w:p w:rsidR="00DB59EC" w:rsidRPr="00652548" w:rsidRDefault="00DB59EC" w:rsidP="00DB59EC">
      <w:pPr>
        <w:pStyle w:val="Odlomakpopisa"/>
        <w:numPr>
          <w:ilvl w:val="0"/>
          <w:numId w:val="21"/>
        </w:numPr>
        <w:jc w:val="both"/>
        <w:rPr>
          <w:lang w:val="hr-HR"/>
        </w:rPr>
      </w:pPr>
      <w:r w:rsidRPr="00652548">
        <w:rPr>
          <w:lang w:val="hr-HR"/>
        </w:rPr>
        <w:t>obavljanje dimnjačarskih poslova.</w:t>
      </w:r>
    </w:p>
    <w:p w:rsidR="00DB59EC" w:rsidRDefault="00DB59EC" w:rsidP="00DB59EC">
      <w:pPr>
        <w:jc w:val="both"/>
        <w:rPr>
          <w:lang w:val="hr-HR"/>
        </w:rPr>
      </w:pPr>
      <w:r>
        <w:rPr>
          <w:lang w:val="hr-HR"/>
        </w:rPr>
        <w:tab/>
        <w:t>Davatelj koncesije je Općina Negoslavci.</w:t>
      </w:r>
    </w:p>
    <w:p w:rsidR="00DB59EC" w:rsidRDefault="00DB59EC" w:rsidP="00DB59EC">
      <w:pPr>
        <w:jc w:val="both"/>
        <w:rPr>
          <w:lang w:val="hr-HR"/>
        </w:rPr>
      </w:pPr>
      <w:r>
        <w:rPr>
          <w:lang w:val="hr-HR"/>
        </w:rPr>
        <w:tab/>
        <w:t>Na sva pitanja u vezi s koncesijama, uključujući i pitanje obračuna naknade za koncesiju, koja nisu uređena Zakonom o komunalnom gospodarstvu, na odgovarajući se način primjenjuju propisi kojima se uređuju koncesije.</w:t>
      </w:r>
    </w:p>
    <w:p w:rsidR="00DB59EC" w:rsidRDefault="00DB59EC" w:rsidP="00DB59EC">
      <w:pPr>
        <w:rPr>
          <w:lang w:val="hr-HR"/>
        </w:rPr>
      </w:pPr>
    </w:p>
    <w:p w:rsidR="00DB59EC" w:rsidRPr="00FB028A" w:rsidRDefault="00DB59EC" w:rsidP="00DB59EC">
      <w:pPr>
        <w:jc w:val="both"/>
        <w:rPr>
          <w:b/>
          <w:lang w:val="hr-HR"/>
        </w:rPr>
      </w:pPr>
      <w:r>
        <w:rPr>
          <w:b/>
          <w:lang w:val="hr-HR"/>
        </w:rPr>
        <w:t>Komunalne djelatnosti koje se mogu obavljati na temelju pisanog ugovora o obavljanju komunalne djelatnosti</w:t>
      </w:r>
    </w:p>
    <w:p w:rsidR="00DB59EC" w:rsidRDefault="00DB59EC" w:rsidP="00DB59EC">
      <w:pPr>
        <w:rPr>
          <w:lang w:val="hr-HR"/>
        </w:rPr>
      </w:pPr>
    </w:p>
    <w:p w:rsidR="00DB59EC" w:rsidRDefault="00DB59EC" w:rsidP="00DB59EC">
      <w:pPr>
        <w:jc w:val="center"/>
        <w:rPr>
          <w:b/>
          <w:lang w:val="hr-HR"/>
        </w:rPr>
      </w:pPr>
      <w:r>
        <w:rPr>
          <w:b/>
          <w:lang w:val="hr-HR"/>
        </w:rPr>
        <w:t>Članak 8.</w:t>
      </w:r>
    </w:p>
    <w:p w:rsidR="00DB59EC" w:rsidRDefault="00DB59EC" w:rsidP="00DB59EC">
      <w:pPr>
        <w:jc w:val="both"/>
        <w:rPr>
          <w:lang w:val="hr-HR"/>
        </w:rPr>
      </w:pPr>
      <w:r>
        <w:rPr>
          <w:b/>
          <w:lang w:val="hr-HR"/>
        </w:rPr>
        <w:tab/>
      </w:r>
      <w:r w:rsidRPr="001C3FDD">
        <w:rPr>
          <w:lang w:val="hr-HR"/>
        </w:rPr>
        <w:t xml:space="preserve">Komunalne djelatnosti </w:t>
      </w:r>
      <w:r>
        <w:rPr>
          <w:lang w:val="hr-HR"/>
        </w:rPr>
        <w:t>koje se mogu obavljati na temelju ugovora o obavljanju komunalne djelatnosti su:</w:t>
      </w:r>
    </w:p>
    <w:p w:rsidR="00DB59EC" w:rsidRDefault="00DB59EC" w:rsidP="00DB59EC">
      <w:pPr>
        <w:pStyle w:val="Odlomakpopisa"/>
        <w:numPr>
          <w:ilvl w:val="0"/>
          <w:numId w:val="22"/>
        </w:numPr>
        <w:jc w:val="both"/>
        <w:rPr>
          <w:lang w:val="hr-HR"/>
        </w:rPr>
      </w:pPr>
      <w:r>
        <w:rPr>
          <w:lang w:val="hr-HR"/>
        </w:rPr>
        <w:t>održavanje nerazvrstanih cesta,</w:t>
      </w:r>
    </w:p>
    <w:p w:rsidR="00DB59EC" w:rsidRPr="00FB028A" w:rsidRDefault="00DB59EC" w:rsidP="00DB59EC">
      <w:pPr>
        <w:pStyle w:val="Odlomakpopisa"/>
        <w:numPr>
          <w:ilvl w:val="0"/>
          <w:numId w:val="22"/>
        </w:numPr>
        <w:jc w:val="both"/>
        <w:rPr>
          <w:lang w:val="hr-HR"/>
        </w:rPr>
      </w:pPr>
      <w:r w:rsidRPr="00FB028A">
        <w:rPr>
          <w:lang w:val="hr-HR"/>
        </w:rPr>
        <w:t>održavanje javnih površina na kojima nije dopušten promet motornim vozilima,</w:t>
      </w:r>
    </w:p>
    <w:p w:rsidR="00DB59EC" w:rsidRPr="00FB028A" w:rsidRDefault="00DB59EC" w:rsidP="00DB59EC">
      <w:pPr>
        <w:pStyle w:val="Odlomakpopisa"/>
        <w:numPr>
          <w:ilvl w:val="0"/>
          <w:numId w:val="22"/>
        </w:numPr>
        <w:jc w:val="both"/>
        <w:rPr>
          <w:lang w:val="hr-HR"/>
        </w:rPr>
      </w:pPr>
      <w:r w:rsidRPr="00FB028A">
        <w:rPr>
          <w:lang w:val="hr-HR"/>
        </w:rPr>
        <w:t>održavanje građevina javne odvodnje oborinskih voda,</w:t>
      </w:r>
    </w:p>
    <w:p w:rsidR="00DB59EC" w:rsidRPr="00FB028A" w:rsidRDefault="00DB59EC" w:rsidP="00DB59EC">
      <w:pPr>
        <w:pStyle w:val="Odlomakpopisa"/>
        <w:numPr>
          <w:ilvl w:val="0"/>
          <w:numId w:val="22"/>
        </w:numPr>
        <w:jc w:val="both"/>
        <w:rPr>
          <w:lang w:val="hr-HR"/>
        </w:rPr>
      </w:pPr>
      <w:r w:rsidRPr="00FB028A">
        <w:rPr>
          <w:lang w:val="hr-HR"/>
        </w:rPr>
        <w:t>održavanje javnih zelenih površina,</w:t>
      </w:r>
    </w:p>
    <w:p w:rsidR="00DB59EC" w:rsidRPr="00FB028A" w:rsidRDefault="00DB59EC" w:rsidP="00DB59EC">
      <w:pPr>
        <w:pStyle w:val="Odlomakpopisa"/>
        <w:numPr>
          <w:ilvl w:val="0"/>
          <w:numId w:val="22"/>
        </w:numPr>
        <w:jc w:val="both"/>
        <w:rPr>
          <w:lang w:val="hr-HR"/>
        </w:rPr>
      </w:pPr>
      <w:r w:rsidRPr="00FB028A">
        <w:rPr>
          <w:lang w:val="hr-HR"/>
        </w:rPr>
        <w:t>održavanje građevina, uređaja i predmeta javne namjene,</w:t>
      </w:r>
    </w:p>
    <w:p w:rsidR="00DB59EC" w:rsidRPr="00FB028A" w:rsidRDefault="00DB59EC" w:rsidP="00DB59EC">
      <w:pPr>
        <w:pStyle w:val="Odlomakpopisa"/>
        <w:numPr>
          <w:ilvl w:val="0"/>
          <w:numId w:val="22"/>
        </w:numPr>
        <w:jc w:val="both"/>
        <w:rPr>
          <w:lang w:val="hr-HR"/>
        </w:rPr>
      </w:pPr>
      <w:r w:rsidRPr="00FB028A">
        <w:rPr>
          <w:lang w:val="hr-HR"/>
        </w:rPr>
        <w:t>održavanje groblja,</w:t>
      </w:r>
    </w:p>
    <w:p w:rsidR="00DB59EC" w:rsidRPr="00FB028A" w:rsidRDefault="00DB59EC" w:rsidP="00DB59EC">
      <w:pPr>
        <w:pStyle w:val="Odlomakpopisa"/>
        <w:numPr>
          <w:ilvl w:val="0"/>
          <w:numId w:val="22"/>
        </w:numPr>
        <w:jc w:val="both"/>
        <w:rPr>
          <w:lang w:val="hr-HR"/>
        </w:rPr>
      </w:pPr>
      <w:r w:rsidRPr="00FB028A">
        <w:rPr>
          <w:lang w:val="hr-HR"/>
        </w:rPr>
        <w:t>održavanje čistoće javnih površina,</w:t>
      </w:r>
    </w:p>
    <w:p w:rsidR="00DB59EC" w:rsidRPr="00FB028A" w:rsidRDefault="00DB59EC" w:rsidP="00DB59EC">
      <w:pPr>
        <w:pStyle w:val="Odlomakpopisa"/>
        <w:numPr>
          <w:ilvl w:val="0"/>
          <w:numId w:val="22"/>
        </w:numPr>
        <w:jc w:val="both"/>
        <w:rPr>
          <w:lang w:val="hr-HR"/>
        </w:rPr>
      </w:pPr>
      <w:r w:rsidRPr="00FB028A">
        <w:rPr>
          <w:lang w:val="hr-HR"/>
        </w:rPr>
        <w:t>održavanje javne rasvjete,</w:t>
      </w:r>
    </w:p>
    <w:p w:rsidR="00DB59EC" w:rsidRPr="00FB028A" w:rsidRDefault="00DB59EC" w:rsidP="00DB59EC">
      <w:pPr>
        <w:pStyle w:val="Odlomakpopisa"/>
        <w:numPr>
          <w:ilvl w:val="0"/>
          <w:numId w:val="22"/>
        </w:numPr>
        <w:jc w:val="both"/>
        <w:rPr>
          <w:lang w:val="hr-HR"/>
        </w:rPr>
      </w:pPr>
      <w:r w:rsidRPr="00FB028A">
        <w:rPr>
          <w:lang w:val="hr-HR"/>
        </w:rPr>
        <w:t>sanacija divljih odlagališta</w:t>
      </w:r>
      <w:r>
        <w:rPr>
          <w:lang w:val="hr-HR"/>
        </w:rPr>
        <w:t>,</w:t>
      </w:r>
    </w:p>
    <w:p w:rsidR="00DB59EC" w:rsidRPr="00FB028A" w:rsidRDefault="00DB59EC" w:rsidP="00DB59EC">
      <w:pPr>
        <w:pStyle w:val="Odlomakpopisa"/>
        <w:numPr>
          <w:ilvl w:val="0"/>
          <w:numId w:val="22"/>
        </w:numPr>
        <w:jc w:val="both"/>
        <w:rPr>
          <w:lang w:val="hr-HR"/>
        </w:rPr>
      </w:pPr>
      <w:r w:rsidRPr="00823747">
        <w:rPr>
          <w:lang w:val="hr-HR"/>
        </w:rPr>
        <w:lastRenderedPageBreak/>
        <w:t>dezinfekcija, dezinsekcija i deratizacija</w:t>
      </w:r>
      <w:r w:rsidRPr="00FB028A">
        <w:rPr>
          <w:lang w:val="hr-HR"/>
        </w:rPr>
        <w:t>,</w:t>
      </w:r>
    </w:p>
    <w:p w:rsidR="00DB59EC" w:rsidRDefault="00DB59EC" w:rsidP="00DB59EC">
      <w:pPr>
        <w:pStyle w:val="Odlomakpopisa"/>
        <w:numPr>
          <w:ilvl w:val="0"/>
          <w:numId w:val="22"/>
        </w:numPr>
        <w:jc w:val="both"/>
        <w:rPr>
          <w:lang w:val="hr-HR"/>
        </w:rPr>
      </w:pPr>
      <w:r w:rsidRPr="00FB028A">
        <w:rPr>
          <w:lang w:val="hr-HR"/>
        </w:rPr>
        <w:t>neškodljivo uklanjanje lešina</w:t>
      </w:r>
      <w:r>
        <w:rPr>
          <w:lang w:val="hr-HR"/>
        </w:rPr>
        <w:t>,</w:t>
      </w:r>
    </w:p>
    <w:p w:rsidR="00DB59EC" w:rsidRPr="00FB028A" w:rsidRDefault="00DB59EC" w:rsidP="00DB59EC">
      <w:pPr>
        <w:pStyle w:val="Odlomakpopisa"/>
        <w:numPr>
          <w:ilvl w:val="0"/>
          <w:numId w:val="22"/>
        </w:numPr>
        <w:jc w:val="both"/>
        <w:rPr>
          <w:lang w:val="hr-HR"/>
        </w:rPr>
      </w:pPr>
      <w:r w:rsidRPr="00652548">
        <w:rPr>
          <w:lang w:val="hr-HR"/>
        </w:rPr>
        <w:t>obavljanje dimnjačarskih poslova</w:t>
      </w:r>
      <w:r w:rsidRPr="00FB028A">
        <w:rPr>
          <w:lang w:val="hr-HR"/>
        </w:rPr>
        <w:t>.</w:t>
      </w:r>
    </w:p>
    <w:p w:rsidR="00DB59EC" w:rsidRDefault="00DB59EC" w:rsidP="00DB59EC">
      <w:pPr>
        <w:rPr>
          <w:lang w:val="hr-HR"/>
        </w:rPr>
      </w:pPr>
    </w:p>
    <w:p w:rsidR="00DB59EC" w:rsidRDefault="00DB59EC" w:rsidP="00DB59EC">
      <w:pPr>
        <w:jc w:val="center"/>
        <w:rPr>
          <w:b/>
          <w:lang w:val="hr-HR"/>
        </w:rPr>
      </w:pPr>
      <w:r>
        <w:rPr>
          <w:b/>
          <w:lang w:val="hr-HR"/>
        </w:rPr>
        <w:t>Članak 9.</w:t>
      </w:r>
    </w:p>
    <w:p w:rsidR="00DB59EC" w:rsidRDefault="00DB59EC" w:rsidP="00DB59EC">
      <w:pPr>
        <w:jc w:val="both"/>
        <w:rPr>
          <w:lang w:val="hr-HR"/>
        </w:rPr>
      </w:pPr>
      <w:r>
        <w:rPr>
          <w:lang w:val="hr-HR"/>
        </w:rPr>
        <w:tab/>
        <w:t>Ugovor o povjeravanju obavljanja komunalne djelatnosti u ime jedinice lokalne samouprave sklapa Općinski načelnik Općine.</w:t>
      </w:r>
    </w:p>
    <w:p w:rsidR="00DB59EC" w:rsidRDefault="00DB59EC" w:rsidP="00DB59EC">
      <w:pPr>
        <w:jc w:val="both"/>
        <w:rPr>
          <w:lang w:val="hr-HR"/>
        </w:rPr>
      </w:pPr>
      <w:r>
        <w:rPr>
          <w:lang w:val="hr-HR"/>
        </w:rPr>
        <w:tab/>
        <w:t>Ugovor iz stavka ovog članka sadrži:</w:t>
      </w:r>
    </w:p>
    <w:p w:rsidR="00DB59EC" w:rsidRDefault="00DB59EC" w:rsidP="00DB59EC">
      <w:pPr>
        <w:pStyle w:val="Odlomakpopisa"/>
        <w:numPr>
          <w:ilvl w:val="0"/>
          <w:numId w:val="23"/>
        </w:numPr>
        <w:jc w:val="both"/>
        <w:rPr>
          <w:lang w:val="hr-HR"/>
        </w:rPr>
      </w:pPr>
      <w:r>
        <w:rPr>
          <w:lang w:val="hr-HR"/>
        </w:rPr>
        <w:t>komunalne djelatnosti za koje se sklapa ugovor,</w:t>
      </w:r>
    </w:p>
    <w:p w:rsidR="00DB59EC" w:rsidRDefault="00DB59EC" w:rsidP="00DB59EC">
      <w:pPr>
        <w:pStyle w:val="Odlomakpopisa"/>
        <w:numPr>
          <w:ilvl w:val="0"/>
          <w:numId w:val="23"/>
        </w:numPr>
        <w:jc w:val="both"/>
        <w:rPr>
          <w:lang w:val="hr-HR"/>
        </w:rPr>
      </w:pPr>
      <w:r>
        <w:rPr>
          <w:lang w:val="hr-HR"/>
        </w:rPr>
        <w:t>vrijeme na koje se sklapa ugovor,</w:t>
      </w:r>
    </w:p>
    <w:p w:rsidR="00DB59EC" w:rsidRDefault="00DB59EC" w:rsidP="00DB59EC">
      <w:pPr>
        <w:pStyle w:val="Odlomakpopisa"/>
        <w:numPr>
          <w:ilvl w:val="0"/>
          <w:numId w:val="23"/>
        </w:numPr>
        <w:jc w:val="both"/>
        <w:rPr>
          <w:lang w:val="hr-HR"/>
        </w:rPr>
      </w:pPr>
      <w:r>
        <w:rPr>
          <w:lang w:val="hr-HR"/>
        </w:rPr>
        <w:t>vrstu i opseg komunalnih usluga,</w:t>
      </w:r>
    </w:p>
    <w:p w:rsidR="00DB59EC" w:rsidRDefault="00DB59EC" w:rsidP="00DB59EC">
      <w:pPr>
        <w:pStyle w:val="Odlomakpopisa"/>
        <w:numPr>
          <w:ilvl w:val="0"/>
          <w:numId w:val="23"/>
        </w:numPr>
        <w:jc w:val="both"/>
        <w:rPr>
          <w:lang w:val="hr-HR"/>
        </w:rPr>
      </w:pPr>
      <w:r>
        <w:rPr>
          <w:lang w:val="hr-HR"/>
        </w:rPr>
        <w:t>način određivanja cijene komunalnih usluga te način i rok plaćanja izvršenih usluga,</w:t>
      </w:r>
    </w:p>
    <w:p w:rsidR="00DB59EC" w:rsidRDefault="00DB59EC" w:rsidP="00DB59EC">
      <w:pPr>
        <w:pStyle w:val="Odlomakpopisa"/>
        <w:numPr>
          <w:ilvl w:val="0"/>
          <w:numId w:val="23"/>
        </w:numPr>
        <w:jc w:val="both"/>
        <w:rPr>
          <w:lang w:val="hr-HR"/>
        </w:rPr>
      </w:pPr>
      <w:r>
        <w:rPr>
          <w:lang w:val="hr-HR"/>
        </w:rPr>
        <w:t>jamstvo izvršitelja o ispunjenju ugovora.</w:t>
      </w:r>
    </w:p>
    <w:p w:rsidR="00DB59EC" w:rsidRDefault="00DB59EC" w:rsidP="00DB59EC">
      <w:pPr>
        <w:rPr>
          <w:lang w:val="hr-HR"/>
        </w:rPr>
      </w:pPr>
    </w:p>
    <w:p w:rsidR="0064207E" w:rsidRDefault="0064207E" w:rsidP="00DB59EC">
      <w:pPr>
        <w:rPr>
          <w:lang w:val="hr-HR"/>
        </w:rPr>
      </w:pPr>
    </w:p>
    <w:p w:rsidR="00DB59EC" w:rsidRDefault="00DB59EC" w:rsidP="00DB59EC">
      <w:pPr>
        <w:jc w:val="center"/>
        <w:rPr>
          <w:b/>
          <w:lang w:val="hr-HR"/>
        </w:rPr>
      </w:pPr>
      <w:r>
        <w:rPr>
          <w:b/>
          <w:lang w:val="hr-HR"/>
        </w:rPr>
        <w:t>Članak 10.</w:t>
      </w:r>
    </w:p>
    <w:p w:rsidR="00DB59EC" w:rsidRDefault="00DB59EC" w:rsidP="00DB59EC">
      <w:pPr>
        <w:jc w:val="both"/>
        <w:rPr>
          <w:lang w:val="hr-HR"/>
        </w:rPr>
      </w:pPr>
      <w:r>
        <w:rPr>
          <w:lang w:val="hr-HR"/>
        </w:rPr>
        <w:tab/>
        <w:t>Postupak odabira osobe s kojom se sklapa ugovor o povjeravanju poslova komunalne djelatnosti te sklapanje, provedba i izmjene tog ugovora se provode prema propisima o javnoj nabavi.</w:t>
      </w:r>
    </w:p>
    <w:p w:rsidR="00DB59EC" w:rsidRDefault="00DB59EC" w:rsidP="00DB59EC">
      <w:pPr>
        <w:rPr>
          <w:lang w:val="hr-HR"/>
        </w:rPr>
      </w:pPr>
    </w:p>
    <w:p w:rsidR="00DB59EC" w:rsidRPr="00C73A76" w:rsidRDefault="00DB59EC" w:rsidP="00DB59EC">
      <w:pPr>
        <w:rPr>
          <w:b/>
          <w:lang w:val="hr-HR"/>
        </w:rPr>
      </w:pPr>
      <w:r>
        <w:rPr>
          <w:b/>
          <w:lang w:val="hr-HR"/>
        </w:rPr>
        <w:t>Završne odredbe</w:t>
      </w:r>
    </w:p>
    <w:p w:rsidR="00DB59EC" w:rsidRDefault="00DB59EC" w:rsidP="00DB59EC">
      <w:pPr>
        <w:rPr>
          <w:lang w:val="hr-HR"/>
        </w:rPr>
      </w:pPr>
    </w:p>
    <w:p w:rsidR="00DB59EC" w:rsidRDefault="00DB59EC" w:rsidP="00DB59EC">
      <w:pPr>
        <w:jc w:val="center"/>
        <w:rPr>
          <w:b/>
          <w:lang w:val="hr-HR"/>
        </w:rPr>
      </w:pPr>
      <w:r>
        <w:rPr>
          <w:b/>
          <w:lang w:val="hr-HR"/>
        </w:rPr>
        <w:t>Članak 11.</w:t>
      </w:r>
    </w:p>
    <w:p w:rsidR="00DB59EC" w:rsidRDefault="00DB59EC" w:rsidP="00DB59EC">
      <w:pPr>
        <w:jc w:val="both"/>
        <w:rPr>
          <w:lang w:val="hr-HR"/>
        </w:rPr>
      </w:pPr>
      <w:r>
        <w:rPr>
          <w:lang w:val="hr-HR"/>
        </w:rPr>
        <w:tab/>
        <w:t>Danom stupanja na snagu ove Odluke, prestaju važiti Odluka o komunalnim djelatnostima koje se mogu obavljati na temelju koncesije u Općini Negoslavci (KLASA: 363-02/07-01/01, URBROJ: 2196/06-03-07, od 22.03.2007. godine) i Odluka o komunalnim djelatnostima koje se mogu obavljati na temelju ugovora (KLASA: 363-02/07-01/02, URBROJ: 2196/06-03-07, od 22.03.2007. godine).</w:t>
      </w:r>
    </w:p>
    <w:p w:rsidR="00DB59EC" w:rsidRDefault="00DB59EC" w:rsidP="00DB59EC">
      <w:pPr>
        <w:rPr>
          <w:lang w:val="hr-HR"/>
        </w:rPr>
      </w:pPr>
    </w:p>
    <w:p w:rsidR="00DB59EC" w:rsidRDefault="00DB59EC" w:rsidP="00DB59EC">
      <w:pPr>
        <w:jc w:val="center"/>
        <w:rPr>
          <w:b/>
          <w:lang w:val="hr-HR"/>
        </w:rPr>
      </w:pPr>
      <w:r>
        <w:rPr>
          <w:b/>
          <w:lang w:val="hr-HR"/>
        </w:rPr>
        <w:t>Članak 12.</w:t>
      </w:r>
    </w:p>
    <w:p w:rsidR="00DB59EC" w:rsidRDefault="00DB59EC" w:rsidP="00DB59EC">
      <w:pPr>
        <w:jc w:val="both"/>
        <w:rPr>
          <w:lang w:val="hr-HR"/>
        </w:rPr>
      </w:pPr>
      <w:r>
        <w:rPr>
          <w:lang w:val="hr-HR"/>
        </w:rPr>
        <w:tab/>
        <w:t>Ova Odluka stupa na snagu osmog dana od dana objave u „Službenom glasniku Općine Negoslavci“.</w:t>
      </w:r>
    </w:p>
    <w:p w:rsidR="00DB59EC" w:rsidRDefault="00DB59EC" w:rsidP="00DB59EC">
      <w:pPr>
        <w:jc w:val="both"/>
        <w:rPr>
          <w:lang w:val="hr-HR"/>
        </w:rPr>
      </w:pPr>
    </w:p>
    <w:p w:rsidR="00DB59EC" w:rsidRPr="00DB59EC" w:rsidRDefault="00DB59EC" w:rsidP="00DB59EC">
      <w:pPr>
        <w:jc w:val="both"/>
        <w:rPr>
          <w:lang w:val="hr-HR"/>
        </w:rPr>
      </w:pPr>
      <w:r w:rsidRPr="00DB59EC">
        <w:rPr>
          <w:lang w:val="hr-HR"/>
        </w:rPr>
        <w:t>KLASA: 363-02/22-01/04</w:t>
      </w:r>
    </w:p>
    <w:p w:rsidR="00DB59EC" w:rsidRPr="00DB59EC" w:rsidRDefault="00DB59EC" w:rsidP="00DB59EC">
      <w:pPr>
        <w:jc w:val="both"/>
        <w:rPr>
          <w:lang w:val="hr-HR"/>
        </w:rPr>
      </w:pPr>
      <w:r w:rsidRPr="00DB59EC">
        <w:rPr>
          <w:lang w:val="hr-HR"/>
        </w:rPr>
        <w:t>URBROJ: 2196-19-02-22-01</w:t>
      </w:r>
    </w:p>
    <w:p w:rsidR="00DB59EC" w:rsidRPr="00DB59EC" w:rsidRDefault="00DB59EC" w:rsidP="00DB59EC">
      <w:pPr>
        <w:jc w:val="both"/>
        <w:rPr>
          <w:lang w:val="hr-HR"/>
        </w:rPr>
      </w:pPr>
      <w:r w:rsidRPr="00DB59EC">
        <w:rPr>
          <w:lang w:val="hr-HR"/>
        </w:rPr>
        <w:t xml:space="preserve">Negoslavci, </w:t>
      </w:r>
      <w:r w:rsidRPr="00DB59EC">
        <w:rPr>
          <w:color w:val="000000" w:themeColor="text1"/>
          <w:lang w:val="hr-HR"/>
        </w:rPr>
        <w:t>15.06.2022</w:t>
      </w:r>
      <w:r w:rsidRPr="00DB59EC">
        <w:rPr>
          <w:lang w:val="hr-HR"/>
        </w:rPr>
        <w:t>.</w:t>
      </w:r>
      <w:r w:rsidRPr="00DB59EC">
        <w:rPr>
          <w:color w:val="FF0000"/>
          <w:lang w:val="hr-HR"/>
        </w:rPr>
        <w:t xml:space="preserve"> </w:t>
      </w:r>
      <w:r w:rsidRPr="00DB59EC">
        <w:rPr>
          <w:lang w:val="hr-HR"/>
        </w:rPr>
        <w:t>godine</w:t>
      </w:r>
    </w:p>
    <w:p w:rsidR="00DB59EC" w:rsidRDefault="00DB59EC" w:rsidP="00DB59EC">
      <w:pPr>
        <w:rPr>
          <w:lang w:val="hr-HR"/>
        </w:rPr>
      </w:pPr>
    </w:p>
    <w:p w:rsidR="00DB59EC" w:rsidRDefault="00DB59EC" w:rsidP="00DB59EC">
      <w:pPr>
        <w:jc w:val="center"/>
        <w:rPr>
          <w:b/>
          <w:lang w:val="hr-HR"/>
        </w:rPr>
      </w:pPr>
      <w:r>
        <w:rPr>
          <w:b/>
          <w:lang w:val="hr-HR"/>
        </w:rPr>
        <w:t>Predsjednik Općinskog vijeća:</w:t>
      </w:r>
    </w:p>
    <w:p w:rsidR="00DB59EC" w:rsidRPr="00605042" w:rsidRDefault="00DB59EC" w:rsidP="00DB59EC">
      <w:pPr>
        <w:jc w:val="center"/>
        <w:rPr>
          <w:lang w:val="hr-HR"/>
        </w:rPr>
      </w:pPr>
      <w:r>
        <w:rPr>
          <w:lang w:val="hr-HR"/>
        </w:rPr>
        <w:t>Miodrag Mišanović</w:t>
      </w:r>
    </w:p>
    <w:p w:rsidR="008B1BBF" w:rsidRDefault="008B1BBF" w:rsidP="00DB59EC">
      <w:pPr>
        <w:jc w:val="both"/>
        <w:rPr>
          <w:lang w:val="hr-HR"/>
        </w:rPr>
      </w:pPr>
      <w:r>
        <w:rPr>
          <w:rFonts w:cs="Times New Roman"/>
          <w:noProof/>
        </w:rPr>
        <w:drawing>
          <wp:inline distT="0" distB="0" distL="0" distR="0" wp14:anchorId="47B586EF" wp14:editId="1A066002">
            <wp:extent cx="5760720" cy="35189"/>
            <wp:effectExtent l="0" t="0" r="0" b="317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C211A7" w:rsidRDefault="00C211A7" w:rsidP="00454F34">
      <w:pPr>
        <w:autoSpaceDE w:val="0"/>
        <w:autoSpaceDN w:val="0"/>
        <w:adjustRightInd w:val="0"/>
        <w:ind w:firstLine="720"/>
        <w:jc w:val="both"/>
        <w:rPr>
          <w:rFonts w:eastAsia="Calibri" w:cs="Times New Roman"/>
          <w:szCs w:val="24"/>
          <w:lang w:val="hr-HR"/>
        </w:rPr>
      </w:pPr>
    </w:p>
    <w:p w:rsidR="00C25E13" w:rsidRDefault="00C25E13" w:rsidP="00C25E13">
      <w:pPr>
        <w:jc w:val="both"/>
        <w:rPr>
          <w:lang w:val="hr-HR"/>
        </w:rPr>
      </w:pPr>
      <w:r>
        <w:rPr>
          <w:lang w:val="hr-HR"/>
        </w:rPr>
        <w:tab/>
        <w:t>Na temelju članka 15. Zakona o komunalnom gospodarstvu („Narodne novine“ broj 68/18, 110/18 i</w:t>
      </w:r>
      <w:r w:rsidRPr="00BA4651">
        <w:rPr>
          <w:lang w:val="hr-HR"/>
        </w:rPr>
        <w:t xml:space="preserve"> 32/20</w:t>
      </w:r>
      <w:r>
        <w:rPr>
          <w:lang w:val="hr-HR"/>
        </w:rPr>
        <w:t xml:space="preserve">), Izvješća o obavljenoj reviziji učinkovitosti upravljanja komunalnom infrastrukturom u jedinicama lokalne samouprave na području Vukovarsko-srijemske županije Državnog ureda za reviziju, Područnog ureda Vukovar (KLASA: 041-01/20-10/24, URBROJ: 613-18-21-98, od 02.11.2021. godine) i članka 32., stavka 2., točke 2. Statuta Općine Negoslavci </w:t>
      </w:r>
      <w:r>
        <w:rPr>
          <w:lang w:val="hr-HR"/>
        </w:rPr>
        <w:lastRenderedPageBreak/>
        <w:t xml:space="preserve">(„Službeni glasnik Općine Negoslavci“ broj 01/21), Općinsko vijeće Općine Negoslavci dana </w:t>
      </w:r>
      <w:r w:rsidRPr="00BC7FFD">
        <w:rPr>
          <w:lang w:val="hr-HR"/>
        </w:rPr>
        <w:t xml:space="preserve">15.06.2022. godine </w:t>
      </w:r>
      <w:r>
        <w:rPr>
          <w:lang w:val="hr-HR"/>
        </w:rPr>
        <w:t>donosi</w:t>
      </w:r>
    </w:p>
    <w:p w:rsidR="00C25E13" w:rsidRDefault="00C25E13" w:rsidP="00C25E13">
      <w:pPr>
        <w:rPr>
          <w:lang w:val="hr-HR"/>
        </w:rPr>
      </w:pPr>
    </w:p>
    <w:p w:rsidR="00C25E13" w:rsidRDefault="00C25E13" w:rsidP="00C25E13">
      <w:pPr>
        <w:jc w:val="center"/>
        <w:rPr>
          <w:b/>
          <w:lang w:val="hr-HR"/>
        </w:rPr>
      </w:pPr>
      <w:r>
        <w:rPr>
          <w:b/>
          <w:lang w:val="hr-HR"/>
        </w:rPr>
        <w:t>ODLUKU</w:t>
      </w:r>
    </w:p>
    <w:p w:rsidR="00C25E13" w:rsidRDefault="00C25E13" w:rsidP="00C25E13">
      <w:pPr>
        <w:jc w:val="center"/>
        <w:rPr>
          <w:b/>
          <w:lang w:val="hr-HR"/>
        </w:rPr>
      </w:pPr>
      <w:r>
        <w:rPr>
          <w:b/>
          <w:lang w:val="hr-HR"/>
        </w:rPr>
        <w:t>o analiziranju i vrednovanju učinka upravljanja i korištenja komunalne infrastrukture</w:t>
      </w:r>
    </w:p>
    <w:p w:rsidR="00C25E13" w:rsidRDefault="00C25E13" w:rsidP="00C25E13">
      <w:pPr>
        <w:jc w:val="center"/>
        <w:rPr>
          <w:b/>
          <w:lang w:val="hr-HR"/>
        </w:rPr>
      </w:pPr>
    </w:p>
    <w:p w:rsidR="00C25E13" w:rsidRDefault="00C25E13" w:rsidP="00C25E13">
      <w:pPr>
        <w:jc w:val="center"/>
        <w:rPr>
          <w:b/>
          <w:lang w:val="hr-HR"/>
        </w:rPr>
      </w:pPr>
      <w:r>
        <w:rPr>
          <w:b/>
          <w:lang w:val="hr-HR"/>
        </w:rPr>
        <w:t>Članak 1.</w:t>
      </w:r>
    </w:p>
    <w:p w:rsidR="00C25E13" w:rsidRPr="00072444" w:rsidRDefault="00C25E13" w:rsidP="00C25E13">
      <w:pPr>
        <w:jc w:val="both"/>
        <w:rPr>
          <w:lang w:val="hr-HR"/>
        </w:rPr>
      </w:pPr>
      <w:r>
        <w:rPr>
          <w:lang w:val="hr-HR"/>
        </w:rPr>
        <w:tab/>
        <w:t xml:space="preserve">Ovom Odlukom se uređuje analiziranje i vrednovanje učinka upravljanja i korištenja komunalnom infrastrukturom, kriteriji i pokazatelji učinkovitosti upravljanja komunalnom infrastrukturom, redovno izvještavanje javnosti o postignutim ciljevima i učincima upravljanja te poduzetim mjerama u slučaju neispunjenja zadanih ciljeva.  </w:t>
      </w:r>
    </w:p>
    <w:p w:rsidR="00C25E13" w:rsidRDefault="00C25E13" w:rsidP="00C25E13">
      <w:pPr>
        <w:jc w:val="center"/>
        <w:rPr>
          <w:b/>
          <w:lang w:val="hr-HR"/>
        </w:rPr>
      </w:pPr>
    </w:p>
    <w:p w:rsidR="00C25E13" w:rsidRDefault="00C25E13" w:rsidP="00C25E13">
      <w:pPr>
        <w:jc w:val="center"/>
        <w:rPr>
          <w:b/>
          <w:lang w:val="hr-HR"/>
        </w:rPr>
      </w:pPr>
      <w:r>
        <w:rPr>
          <w:b/>
          <w:lang w:val="hr-HR"/>
        </w:rPr>
        <w:t>Članak 2.</w:t>
      </w:r>
    </w:p>
    <w:p w:rsidR="00C25E13" w:rsidRDefault="00C25E13" w:rsidP="00C25E13">
      <w:pPr>
        <w:jc w:val="both"/>
        <w:rPr>
          <w:lang w:val="hr-HR"/>
        </w:rPr>
      </w:pPr>
      <w:r>
        <w:rPr>
          <w:lang w:val="hr-HR"/>
        </w:rPr>
        <w:tab/>
        <w:t>Komunalni redar će redovno vršiti analiziranje i vrednovanje upravljanja i korištenja komunalne infrastrukture.</w:t>
      </w:r>
    </w:p>
    <w:p w:rsidR="00C25E13" w:rsidRDefault="00C25E13" w:rsidP="00C25E13">
      <w:pPr>
        <w:jc w:val="center"/>
        <w:rPr>
          <w:b/>
          <w:lang w:val="hr-HR"/>
        </w:rPr>
      </w:pPr>
    </w:p>
    <w:p w:rsidR="00C25E13" w:rsidRDefault="00C25E13" w:rsidP="00C25E13">
      <w:pPr>
        <w:jc w:val="center"/>
        <w:rPr>
          <w:b/>
          <w:lang w:val="hr-HR"/>
        </w:rPr>
      </w:pPr>
      <w:r w:rsidRPr="005320F2">
        <w:rPr>
          <w:b/>
          <w:lang w:val="hr-HR"/>
        </w:rPr>
        <w:t>Članak 3.</w:t>
      </w:r>
    </w:p>
    <w:p w:rsidR="00C25E13" w:rsidRPr="00D03BDC" w:rsidRDefault="00C25E13" w:rsidP="00C25E13">
      <w:pPr>
        <w:jc w:val="both"/>
        <w:rPr>
          <w:lang w:val="hr-HR"/>
        </w:rPr>
      </w:pPr>
      <w:r>
        <w:rPr>
          <w:lang w:val="hr-HR"/>
        </w:rPr>
        <w:tab/>
        <w:t xml:space="preserve">Komunalna infrastruktura na području Općine Negoslavci jesu: </w:t>
      </w:r>
    </w:p>
    <w:p w:rsidR="00C25E13" w:rsidRPr="00697BC7" w:rsidRDefault="00C25E13" w:rsidP="00D36B47">
      <w:pPr>
        <w:pStyle w:val="Odlomakpopisa"/>
        <w:numPr>
          <w:ilvl w:val="0"/>
          <w:numId w:val="17"/>
        </w:numPr>
        <w:jc w:val="both"/>
        <w:rPr>
          <w:lang w:val="hr-HR"/>
        </w:rPr>
      </w:pPr>
      <w:r w:rsidRPr="00697BC7">
        <w:rPr>
          <w:lang w:val="hr-HR"/>
        </w:rPr>
        <w:t>nerazvrstane ceste,</w:t>
      </w:r>
    </w:p>
    <w:p w:rsidR="00C25E13" w:rsidRPr="00697BC7" w:rsidRDefault="00C25E13" w:rsidP="00D36B47">
      <w:pPr>
        <w:pStyle w:val="Odlomakpopisa"/>
        <w:numPr>
          <w:ilvl w:val="0"/>
          <w:numId w:val="17"/>
        </w:numPr>
        <w:jc w:val="both"/>
        <w:rPr>
          <w:lang w:val="hr-HR"/>
        </w:rPr>
      </w:pPr>
      <w:r w:rsidRPr="00697BC7">
        <w:rPr>
          <w:lang w:val="hr-HR"/>
        </w:rPr>
        <w:t>javna parkirališta,</w:t>
      </w:r>
    </w:p>
    <w:p w:rsidR="00C25E13" w:rsidRPr="00697BC7" w:rsidRDefault="00C25E13" w:rsidP="00D36B47">
      <w:pPr>
        <w:pStyle w:val="Odlomakpopisa"/>
        <w:numPr>
          <w:ilvl w:val="0"/>
          <w:numId w:val="17"/>
        </w:numPr>
        <w:jc w:val="both"/>
        <w:rPr>
          <w:lang w:val="hr-HR"/>
        </w:rPr>
      </w:pPr>
      <w:r w:rsidRPr="00697BC7">
        <w:rPr>
          <w:lang w:val="hr-HR"/>
        </w:rPr>
        <w:t>javne zelene površine,</w:t>
      </w:r>
    </w:p>
    <w:p w:rsidR="00C25E13" w:rsidRPr="00697BC7" w:rsidRDefault="00C25E13" w:rsidP="00D36B47">
      <w:pPr>
        <w:pStyle w:val="Odlomakpopisa"/>
        <w:numPr>
          <w:ilvl w:val="0"/>
          <w:numId w:val="17"/>
        </w:numPr>
        <w:jc w:val="both"/>
        <w:rPr>
          <w:lang w:val="hr-HR"/>
        </w:rPr>
      </w:pPr>
      <w:r w:rsidRPr="00697BC7">
        <w:rPr>
          <w:lang w:val="hr-HR"/>
        </w:rPr>
        <w:t>građevine i uređaji javne namjene,</w:t>
      </w:r>
    </w:p>
    <w:p w:rsidR="00C25E13" w:rsidRPr="00697BC7" w:rsidRDefault="00C25E13" w:rsidP="00D36B47">
      <w:pPr>
        <w:pStyle w:val="Odlomakpopisa"/>
        <w:numPr>
          <w:ilvl w:val="0"/>
          <w:numId w:val="17"/>
        </w:numPr>
        <w:jc w:val="both"/>
        <w:rPr>
          <w:lang w:val="hr-HR"/>
        </w:rPr>
      </w:pPr>
      <w:r w:rsidRPr="00697BC7">
        <w:rPr>
          <w:lang w:val="hr-HR"/>
        </w:rPr>
        <w:t>javna rasvjeta,</w:t>
      </w:r>
    </w:p>
    <w:p w:rsidR="00C25E13" w:rsidRPr="00697BC7" w:rsidRDefault="00C25E13" w:rsidP="00D36B47">
      <w:pPr>
        <w:pStyle w:val="Odlomakpopisa"/>
        <w:numPr>
          <w:ilvl w:val="0"/>
          <w:numId w:val="17"/>
        </w:numPr>
        <w:jc w:val="both"/>
        <w:rPr>
          <w:lang w:val="hr-HR"/>
        </w:rPr>
      </w:pPr>
      <w:r w:rsidRPr="00697BC7">
        <w:rPr>
          <w:lang w:val="hr-HR"/>
        </w:rPr>
        <w:t>groblje.</w:t>
      </w:r>
    </w:p>
    <w:p w:rsidR="00C25E13" w:rsidRDefault="00C25E13" w:rsidP="00C25E13">
      <w:pPr>
        <w:jc w:val="both"/>
        <w:rPr>
          <w:lang w:val="hr-HR"/>
        </w:rPr>
      </w:pPr>
    </w:p>
    <w:p w:rsidR="00C25E13" w:rsidRDefault="00C25E13" w:rsidP="00C25E13">
      <w:pPr>
        <w:jc w:val="center"/>
        <w:rPr>
          <w:b/>
          <w:lang w:val="hr-HR"/>
        </w:rPr>
      </w:pPr>
      <w:r>
        <w:rPr>
          <w:b/>
          <w:lang w:val="hr-HR"/>
        </w:rPr>
        <w:t>Članak 4.</w:t>
      </w:r>
    </w:p>
    <w:p w:rsidR="00C25E13" w:rsidRDefault="00C25E13" w:rsidP="00C25E13">
      <w:pPr>
        <w:jc w:val="both"/>
        <w:rPr>
          <w:lang w:val="hr-HR"/>
        </w:rPr>
      </w:pPr>
      <w:r>
        <w:rPr>
          <w:lang w:val="hr-HR"/>
        </w:rPr>
        <w:tab/>
        <w:t>Nerazvrstane ceste na području Općine čine asfaltirane i neasfaltirane nerazvrstane ceste.</w:t>
      </w:r>
    </w:p>
    <w:p w:rsidR="00C25E13" w:rsidRDefault="00C25E13" w:rsidP="00C25E13">
      <w:pPr>
        <w:jc w:val="both"/>
        <w:rPr>
          <w:lang w:val="hr-HR"/>
        </w:rPr>
      </w:pPr>
      <w:r>
        <w:rPr>
          <w:lang w:val="hr-HR"/>
        </w:rPr>
        <w:t>Komunalni redar će dva puta godišnje, a po potrebi i češće vršiti pregled stanja navedenih cesta, u smislu oštećenosti asfaltiranih cesta i rupavosti neasfaltiranih cesta te prohodnosti i sigurnosti nerazvrstanih cesta. Pri tome će stanje svake od nerazvrstanih cesta ocjeniti ocjenom od 1 do 5 (pri čemu je najniža ocjena 1, a najviša 5). U slučaju velikog oštećenja asfaltirane nerazvrstane ceste odnosno velike rupavosti neasfaltirane nerazvrstane ceste komunalni redar će predložiti Općinskom načelniku sanaciju nerazvrstane ceste, odnosno posipanje rupa usitnjenim građevinskim materijalom na neasfaltiranoj nerazvrstanoj cesti. U slučaju neprohodnosti cesta te opasnosti za sigurnost prometa, komunalni redar će sukladno svojim ovlastima poduzeti odgovarajuće mjere, a po potrebi predložiti Općinskom načelniku poduzimanje nužnih mjera u omogućavanju prohodnosti i osiguranja sigurnosti prometa nerazvrstanih cesta.</w:t>
      </w:r>
    </w:p>
    <w:p w:rsidR="00C25E13" w:rsidRDefault="00C25E13" w:rsidP="00C25E13">
      <w:pPr>
        <w:jc w:val="both"/>
        <w:rPr>
          <w:lang w:val="hr-HR"/>
        </w:rPr>
      </w:pPr>
    </w:p>
    <w:p w:rsidR="00C25E13" w:rsidRDefault="00C25E13" w:rsidP="00C25E13">
      <w:pPr>
        <w:jc w:val="center"/>
        <w:rPr>
          <w:b/>
          <w:lang w:val="hr-HR"/>
        </w:rPr>
      </w:pPr>
      <w:r>
        <w:rPr>
          <w:b/>
          <w:lang w:val="hr-HR"/>
        </w:rPr>
        <w:t>Članak 5.</w:t>
      </w:r>
    </w:p>
    <w:p w:rsidR="00C25E13" w:rsidRDefault="00C25E13" w:rsidP="00C25E13">
      <w:pPr>
        <w:jc w:val="both"/>
        <w:rPr>
          <w:lang w:val="hr-HR"/>
        </w:rPr>
      </w:pPr>
      <w:r>
        <w:rPr>
          <w:b/>
          <w:lang w:val="hr-HR"/>
        </w:rPr>
        <w:tab/>
      </w:r>
      <w:r>
        <w:rPr>
          <w:lang w:val="hr-HR"/>
        </w:rPr>
        <w:t>Javna parkirališta je nužno održavati u ispravnom stanju. Komunalni redar će dva puta godišnje, a po potrebi i više puta godišnje vršiti pregled javnih parkirališta na području Općine te ocjeniti stanje svakog parkinga, ocjenom 1 do 5 (</w:t>
      </w:r>
      <w:r w:rsidRPr="00E919A8">
        <w:rPr>
          <w:lang w:val="hr-HR"/>
        </w:rPr>
        <w:t>pri čemu je najniža ocjena 1, a najviša 5</w:t>
      </w:r>
      <w:r>
        <w:rPr>
          <w:lang w:val="hr-HR"/>
        </w:rPr>
        <w:t>). U slučaju oštećenja  parkinga komunalni redar će predložiti Općinskom načelniku sanaciju parkinga. U slučaju išaranosti parkinga te gubitka boje na graničnim oznakama parking mjesta te oznakama parking mjesta za osobe s posebnim potrebama, komunalni redar će poduzeti potrebne mjere radi vraćanja stanja obojanosti u prvobitno stanje.</w:t>
      </w:r>
    </w:p>
    <w:p w:rsidR="00C25E13" w:rsidRDefault="00C25E13" w:rsidP="00C25E13">
      <w:pPr>
        <w:jc w:val="both"/>
        <w:rPr>
          <w:lang w:val="hr-HR"/>
        </w:rPr>
      </w:pPr>
    </w:p>
    <w:p w:rsidR="00C25E13" w:rsidRPr="00AA283C" w:rsidRDefault="00C25E13" w:rsidP="00C25E13">
      <w:pPr>
        <w:jc w:val="center"/>
        <w:rPr>
          <w:b/>
          <w:lang w:val="hr-HR"/>
        </w:rPr>
      </w:pPr>
      <w:r w:rsidRPr="00AA283C">
        <w:rPr>
          <w:b/>
          <w:lang w:val="hr-HR"/>
        </w:rPr>
        <w:t>Članak 6.</w:t>
      </w:r>
    </w:p>
    <w:p w:rsidR="00C25E13" w:rsidRDefault="00C25E13" w:rsidP="00C25E13">
      <w:pPr>
        <w:jc w:val="both"/>
        <w:rPr>
          <w:lang w:val="hr-HR"/>
        </w:rPr>
      </w:pPr>
      <w:r>
        <w:rPr>
          <w:lang w:val="hr-HR"/>
        </w:rPr>
        <w:tab/>
        <w:t>J</w:t>
      </w:r>
      <w:r w:rsidRPr="006F4B34">
        <w:rPr>
          <w:lang w:val="hr-HR"/>
        </w:rPr>
        <w:t>avne zelene površine</w:t>
      </w:r>
      <w:r>
        <w:rPr>
          <w:lang w:val="hr-HR"/>
        </w:rPr>
        <w:t xml:space="preserve"> je potrebno održavati urednim i pokošenim. Komunalni redar će redovito vršiti nadzor pokošenosti javnih zelenih površina i poduzimati potrebne mjere radi ispravnog održavanja navedenih površina. Opće stanje javnih zelenih površina će komunalni redar ocjenjivati dva puta godišnje, svaku ponaosob ocjenom 1 do 5 (pri čemu je 1 najniža ocjena, a 5 najviša ocjena). U slučaju neodgovarajućeg stanja javnih zelenih površina, komunalni redar će poduzeti odgovarajuće mjere radi uspostave odgovarajućeg stanja.</w:t>
      </w:r>
    </w:p>
    <w:p w:rsidR="00C25E13" w:rsidRDefault="00C25E13" w:rsidP="00C25E13">
      <w:pPr>
        <w:jc w:val="both"/>
        <w:rPr>
          <w:lang w:val="hr-HR"/>
        </w:rPr>
      </w:pPr>
    </w:p>
    <w:p w:rsidR="00C25E13" w:rsidRDefault="00C25E13" w:rsidP="00C25E13">
      <w:pPr>
        <w:jc w:val="center"/>
        <w:rPr>
          <w:b/>
          <w:lang w:val="hr-HR"/>
        </w:rPr>
      </w:pPr>
      <w:r>
        <w:rPr>
          <w:b/>
          <w:lang w:val="hr-HR"/>
        </w:rPr>
        <w:t>Članak 7.</w:t>
      </w:r>
    </w:p>
    <w:p w:rsidR="00C25E13" w:rsidRDefault="00C25E13" w:rsidP="00C25E13">
      <w:pPr>
        <w:jc w:val="both"/>
        <w:rPr>
          <w:lang w:val="hr-HR"/>
        </w:rPr>
      </w:pPr>
      <w:r>
        <w:rPr>
          <w:lang w:val="hr-HR"/>
        </w:rPr>
        <w:tab/>
        <w:t>G</w:t>
      </w:r>
      <w:r w:rsidRPr="00E842B0">
        <w:rPr>
          <w:lang w:val="hr-HR"/>
        </w:rPr>
        <w:t xml:space="preserve">rađevine i uređaji javne namjene </w:t>
      </w:r>
      <w:r>
        <w:rPr>
          <w:lang w:val="hr-HR"/>
        </w:rPr>
        <w:t>na području Općine, su javni zdenci,</w:t>
      </w:r>
      <w:r w:rsidRPr="00E842B0">
        <w:rPr>
          <w:lang w:val="hr-HR"/>
        </w:rPr>
        <w:t xml:space="preserve"> fonta</w:t>
      </w:r>
      <w:r>
        <w:rPr>
          <w:lang w:val="hr-HR"/>
        </w:rPr>
        <w:t>ne, javni zahodi,</w:t>
      </w:r>
      <w:r w:rsidRPr="00E842B0">
        <w:rPr>
          <w:lang w:val="hr-HR"/>
        </w:rPr>
        <w:t xml:space="preserve"> oznake kulturnih dob</w:t>
      </w:r>
      <w:r>
        <w:rPr>
          <w:lang w:val="hr-HR"/>
        </w:rPr>
        <w:t>ara i</w:t>
      </w:r>
      <w:r w:rsidRPr="00E842B0">
        <w:rPr>
          <w:lang w:val="hr-HR"/>
        </w:rPr>
        <w:t xml:space="preserve"> sadržaja turističke namjene, spomenici i skulpture te druge građevine, uređaji i predmeti javne namjene lokalnog značaja.</w:t>
      </w:r>
      <w:r>
        <w:rPr>
          <w:lang w:val="hr-HR"/>
        </w:rPr>
        <w:t xml:space="preserve"> Komunalni redar će vršiti pregled građevina i uređaja javne namjene jednom u šest mjeseci, a po potrebi i češće, i pri tome ocijeniti stanje građevina i uređaja javne namjene ocjenom 1 do 5 (pri čemu je 1 najniža ocjena, a 5 najviša ocjena). Prilikom pregleda poduzet će potrebne mjere u slučaju išaranosti, oštećenosti ili na drugi način lošeg stanja građevina i uređaja javne namjene.  </w:t>
      </w:r>
    </w:p>
    <w:p w:rsidR="00C25E13" w:rsidRDefault="00C25E13" w:rsidP="00C25E13">
      <w:pPr>
        <w:jc w:val="both"/>
        <w:rPr>
          <w:lang w:val="hr-HR"/>
        </w:rPr>
      </w:pPr>
    </w:p>
    <w:p w:rsidR="00C25E13" w:rsidRDefault="00C25E13" w:rsidP="00C25E13">
      <w:pPr>
        <w:jc w:val="center"/>
        <w:rPr>
          <w:b/>
          <w:lang w:val="hr-HR"/>
        </w:rPr>
      </w:pPr>
      <w:r>
        <w:rPr>
          <w:b/>
          <w:lang w:val="hr-HR"/>
        </w:rPr>
        <w:t>Članak 8.</w:t>
      </w:r>
    </w:p>
    <w:p w:rsidR="00C25E13" w:rsidRPr="00D22982" w:rsidRDefault="00C25E13" w:rsidP="00C25E13">
      <w:pPr>
        <w:jc w:val="both"/>
        <w:rPr>
          <w:lang w:val="hr-HR"/>
        </w:rPr>
      </w:pPr>
      <w:r>
        <w:rPr>
          <w:lang w:val="hr-HR"/>
        </w:rPr>
        <w:tab/>
      </w:r>
      <w:r w:rsidRPr="00D22982">
        <w:rPr>
          <w:lang w:val="hr-HR"/>
        </w:rPr>
        <w:t>Javnu rasvjetu održava ugovoreni izvršitelj sukladno ugovoru o povjeravanju obavljanja poslova održavanja javne rasvjete. Komunalni redar će po potrebi redovito pregledavati da li je javna rasvjeta funkcionalna te na kojim mjestima je potrebno dodatno postavljanje javne rasvjete. Za svaku ulicu jednom u šest mjeseci će izvršiti analizu stanja osvijetljenosti i održavanja, i ocijeniti navedeno ocjenom od 1 do 5 (pri čemu je 1 najniža ocjena, a 5 najviša ocjena). U slučaju neodgovarajućeg održavanja obavijestit će ovlaštenog izvršitelja, a u slučaju potrebe postavljanja dodatno postavljanje rasvjete Općinskom načelniku.</w:t>
      </w:r>
    </w:p>
    <w:p w:rsidR="00C25E13" w:rsidRDefault="00C25E13" w:rsidP="00C25E13">
      <w:pPr>
        <w:rPr>
          <w:lang w:val="hr-HR"/>
        </w:rPr>
      </w:pPr>
    </w:p>
    <w:p w:rsidR="00C25E13" w:rsidRDefault="00C25E13" w:rsidP="00C25E13">
      <w:pPr>
        <w:jc w:val="center"/>
        <w:rPr>
          <w:b/>
          <w:lang w:val="hr-HR"/>
        </w:rPr>
      </w:pPr>
      <w:r>
        <w:rPr>
          <w:b/>
          <w:lang w:val="hr-HR"/>
        </w:rPr>
        <w:t>Članak 9.</w:t>
      </w:r>
    </w:p>
    <w:p w:rsidR="00C25E13" w:rsidRDefault="00C25E13" w:rsidP="00C25E13">
      <w:pPr>
        <w:jc w:val="both"/>
        <w:rPr>
          <w:lang w:val="hr-HR"/>
        </w:rPr>
      </w:pPr>
      <w:r>
        <w:rPr>
          <w:lang w:val="hr-HR"/>
        </w:rPr>
        <w:tab/>
        <w:t>Općina će dva puta godišnje izvještavati javnost o postignutim ciljevima upravljanja komunalnom infrastrukturom i planiranom postupanju u slučaju neispunjenja ciljeva u šestomjesečnom razdoblju.</w:t>
      </w:r>
    </w:p>
    <w:p w:rsidR="00C25E13" w:rsidRDefault="00C25E13" w:rsidP="00C25E13">
      <w:pPr>
        <w:jc w:val="both"/>
        <w:rPr>
          <w:lang w:val="hr-HR"/>
        </w:rPr>
      </w:pPr>
      <w:r>
        <w:rPr>
          <w:lang w:val="hr-HR"/>
        </w:rPr>
        <w:tab/>
        <w:t>Izvještavanje javnosti će se vršiti putem internet stranice Općine i putem oglasne table.</w:t>
      </w:r>
    </w:p>
    <w:p w:rsidR="00C25E13" w:rsidRDefault="00C25E13" w:rsidP="00C25E13">
      <w:pPr>
        <w:jc w:val="both"/>
        <w:rPr>
          <w:lang w:val="hr-HR"/>
        </w:rPr>
      </w:pPr>
    </w:p>
    <w:p w:rsidR="00C25E13" w:rsidRPr="0048342E" w:rsidRDefault="00C25E13" w:rsidP="00C25E13">
      <w:pPr>
        <w:jc w:val="center"/>
        <w:rPr>
          <w:b/>
          <w:lang w:val="hr-HR"/>
        </w:rPr>
      </w:pPr>
      <w:r>
        <w:rPr>
          <w:b/>
          <w:lang w:val="hr-HR"/>
        </w:rPr>
        <w:t>Članak 10</w:t>
      </w:r>
      <w:r w:rsidRPr="0048342E">
        <w:rPr>
          <w:b/>
          <w:lang w:val="hr-HR"/>
        </w:rPr>
        <w:t>.</w:t>
      </w:r>
    </w:p>
    <w:p w:rsidR="00C25E13" w:rsidRDefault="00C25E13" w:rsidP="00C25E13">
      <w:pPr>
        <w:jc w:val="both"/>
        <w:rPr>
          <w:lang w:val="hr-HR"/>
        </w:rPr>
      </w:pPr>
      <w:r>
        <w:rPr>
          <w:lang w:val="hr-HR"/>
        </w:rPr>
        <w:tab/>
        <w:t>Ova Odluka stupa na snagu osmim danom od dana objave u Službenom glasniku Općine Negoslavci.</w:t>
      </w:r>
    </w:p>
    <w:p w:rsidR="00C25E13" w:rsidRDefault="00C25E13" w:rsidP="00C25E13">
      <w:pPr>
        <w:rPr>
          <w:lang w:val="hr-HR"/>
        </w:rPr>
      </w:pPr>
    </w:p>
    <w:p w:rsidR="00C25E13" w:rsidRPr="00C25E13" w:rsidRDefault="00C25E13" w:rsidP="00C25E13">
      <w:pPr>
        <w:rPr>
          <w:lang w:val="hr-HR"/>
        </w:rPr>
      </w:pPr>
      <w:r w:rsidRPr="00C25E13">
        <w:rPr>
          <w:lang w:val="hr-HR"/>
        </w:rPr>
        <w:t>KLASA: 363-02/22-01/05</w:t>
      </w:r>
    </w:p>
    <w:p w:rsidR="00C25E13" w:rsidRPr="00C25E13" w:rsidRDefault="00C25E13" w:rsidP="00C25E13">
      <w:pPr>
        <w:rPr>
          <w:lang w:val="hr-HR"/>
        </w:rPr>
      </w:pPr>
      <w:r w:rsidRPr="00C25E13">
        <w:rPr>
          <w:lang w:val="hr-HR"/>
        </w:rPr>
        <w:t>URBROJ: 2196-19-02-22-01</w:t>
      </w:r>
    </w:p>
    <w:p w:rsidR="00C25E13" w:rsidRDefault="00C25E13" w:rsidP="00C25E13">
      <w:pPr>
        <w:rPr>
          <w:lang w:val="hr-HR"/>
        </w:rPr>
      </w:pPr>
      <w:r w:rsidRPr="00C25E13">
        <w:rPr>
          <w:lang w:val="hr-HR"/>
        </w:rPr>
        <w:t>Negoslavci, 15.06.2022. godine</w:t>
      </w:r>
    </w:p>
    <w:p w:rsidR="00C25E13" w:rsidRDefault="00C25E13" w:rsidP="00C25E13">
      <w:pPr>
        <w:rPr>
          <w:lang w:val="hr-HR"/>
        </w:rPr>
      </w:pPr>
    </w:p>
    <w:p w:rsidR="00C25E13" w:rsidRDefault="00C25E13" w:rsidP="00C25E13">
      <w:pPr>
        <w:jc w:val="center"/>
        <w:rPr>
          <w:b/>
          <w:lang w:val="hr-HR"/>
        </w:rPr>
      </w:pPr>
      <w:r>
        <w:rPr>
          <w:b/>
          <w:lang w:val="hr-HR"/>
        </w:rPr>
        <w:t>Predsjednik Općinskog vijeća:</w:t>
      </w:r>
    </w:p>
    <w:p w:rsidR="00C25E13" w:rsidRDefault="00C25E13" w:rsidP="00502626">
      <w:pPr>
        <w:jc w:val="center"/>
        <w:rPr>
          <w:lang w:val="hr-HR"/>
        </w:rPr>
      </w:pPr>
      <w:r>
        <w:rPr>
          <w:lang w:val="hr-HR"/>
        </w:rPr>
        <w:t>Miodrag Mišanović</w:t>
      </w:r>
    </w:p>
    <w:p w:rsidR="00502626" w:rsidRPr="00502626" w:rsidRDefault="00502626" w:rsidP="00502626">
      <w:pPr>
        <w:jc w:val="center"/>
        <w:rPr>
          <w:lang w:val="hr-HR"/>
        </w:rPr>
      </w:pPr>
      <w:r>
        <w:rPr>
          <w:rFonts w:cs="Times New Roman"/>
          <w:noProof/>
        </w:rPr>
        <w:drawing>
          <wp:inline distT="0" distB="0" distL="0" distR="0" wp14:anchorId="4B83D316" wp14:editId="1B45D035">
            <wp:extent cx="5760720" cy="35189"/>
            <wp:effectExtent l="0" t="0" r="0" b="317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6C19C7" w:rsidRDefault="006C19C7" w:rsidP="00D81921">
      <w:pPr>
        <w:jc w:val="both"/>
        <w:rPr>
          <w:rFonts w:cs="Times New Roman"/>
          <w:szCs w:val="24"/>
          <w:lang w:val="hr-HR"/>
        </w:rPr>
        <w:sectPr w:rsidR="006C19C7" w:rsidSect="002F65F7">
          <w:footerReference w:type="default" r:id="rId45"/>
          <w:pgSz w:w="11906" w:h="16838"/>
          <w:pgMar w:top="1417" w:right="1133" w:bottom="1417" w:left="1417" w:header="708" w:footer="708" w:gutter="0"/>
          <w:cols w:space="708"/>
          <w:docGrid w:linePitch="360"/>
        </w:sectPr>
      </w:pPr>
    </w:p>
    <w:p w:rsidR="006C19C7" w:rsidRPr="006C19C7" w:rsidRDefault="006C19C7" w:rsidP="006C19C7">
      <w:pPr>
        <w:widowControl w:val="0"/>
        <w:suppressAutoHyphens/>
        <w:jc w:val="both"/>
        <w:rPr>
          <w:rFonts w:eastAsia="Lucida Sans Unicode" w:cs="Times New Roman"/>
          <w:kern w:val="1"/>
          <w:szCs w:val="24"/>
          <w:lang w:val="hr-HR" w:eastAsia="ar-SA"/>
        </w:rPr>
      </w:pPr>
    </w:p>
    <w:p w:rsidR="006C19C7" w:rsidRPr="006C19C7" w:rsidRDefault="006C19C7" w:rsidP="006C19C7">
      <w:pPr>
        <w:widowControl w:val="0"/>
        <w:suppressAutoHyphens/>
        <w:jc w:val="both"/>
        <w:rPr>
          <w:rFonts w:eastAsia="Lucida Sans Unicode" w:cs="Times New Roman"/>
          <w:kern w:val="1"/>
          <w:szCs w:val="24"/>
          <w:lang w:val="hr-HR" w:eastAsia="ar-SA"/>
        </w:rPr>
      </w:pPr>
      <w:r w:rsidRPr="006C19C7">
        <w:rPr>
          <w:rFonts w:eastAsia="Lucida Sans Unicode" w:cs="Times New Roman"/>
          <w:kern w:val="1"/>
          <w:szCs w:val="24"/>
          <w:lang w:val="hr-HR" w:eastAsia="ar-SA"/>
        </w:rPr>
        <w:tab/>
        <w:t>Na temelju članka 28. stavka 1. Zakona o javnoj nabavi (''Narodne novine'' broj 120/16), članka 3., stavka 1. Pravilnika o planu nabave, registru ugovora, prethodnom savjetovanju i analizi tržišta u javnoj nabavi („Narodne novine“ broj 101/17 i 144/20), u skladu sa Proračunom Općine Negoslavci za 2022. godinu („Službeni glasnik Općine Negoslavci“ broj 07/21) i članka 19., stavka 1.</w:t>
      </w:r>
      <w:r w:rsidRPr="006C19C7">
        <w:rPr>
          <w:rFonts w:eastAsia="Lucida Sans Unicode" w:cs="Times New Roman"/>
          <w:spacing w:val="-4"/>
          <w:kern w:val="1"/>
          <w:szCs w:val="24"/>
          <w:lang w:val="hr-HR" w:eastAsia="ar-SA"/>
        </w:rPr>
        <w:t>, točke 2. Statuta Općine Negoslavci („Službeni glasnik Općine Negoslavci“ broj 01/21</w:t>
      </w:r>
      <w:r w:rsidRPr="006C19C7">
        <w:rPr>
          <w:rFonts w:eastAsia="Lucida Sans Unicode" w:cs="Times New Roman"/>
          <w:kern w:val="1"/>
          <w:szCs w:val="24"/>
          <w:lang w:val="hr-HR" w:eastAsia="ar-SA"/>
        </w:rPr>
        <w:t>), Općinsko vijeće na svojoj redovnoj sjednici održanoj dana 15.06.2022. godine donosi:</w:t>
      </w:r>
    </w:p>
    <w:p w:rsidR="006C19C7" w:rsidRDefault="006C19C7" w:rsidP="006C19C7">
      <w:pPr>
        <w:widowControl w:val="0"/>
        <w:suppressAutoHyphens/>
        <w:autoSpaceDE w:val="0"/>
        <w:rPr>
          <w:rFonts w:eastAsia="Lucida Sans Unicode" w:cs="Times New Roman"/>
          <w:kern w:val="1"/>
          <w:szCs w:val="24"/>
          <w:lang w:val="hr-HR" w:eastAsia="ar-SA"/>
        </w:rPr>
      </w:pPr>
    </w:p>
    <w:p w:rsidR="006C19C7" w:rsidRPr="006C19C7" w:rsidRDefault="006C19C7" w:rsidP="006C19C7">
      <w:pPr>
        <w:widowControl w:val="0"/>
        <w:suppressAutoHyphens/>
        <w:autoSpaceDE w:val="0"/>
        <w:rPr>
          <w:rFonts w:eastAsia="Lucida Sans Unicode" w:cs="Times New Roman"/>
          <w:kern w:val="1"/>
          <w:szCs w:val="24"/>
          <w:lang w:val="hr-HR" w:eastAsia="ar-SA"/>
        </w:rPr>
      </w:pPr>
    </w:p>
    <w:p w:rsidR="006C19C7" w:rsidRPr="006C19C7" w:rsidRDefault="006C19C7" w:rsidP="006C19C7">
      <w:pPr>
        <w:keepNext/>
        <w:widowControl w:val="0"/>
        <w:tabs>
          <w:tab w:val="num" w:pos="432"/>
        </w:tabs>
        <w:suppressAutoHyphens/>
        <w:autoSpaceDE w:val="0"/>
        <w:ind w:hanging="432"/>
        <w:jc w:val="center"/>
        <w:outlineLvl w:val="0"/>
        <w:rPr>
          <w:rFonts w:eastAsia="Lucida Sans Unicode" w:cs="Times New Roman"/>
          <w:b/>
          <w:bCs/>
          <w:kern w:val="1"/>
          <w:szCs w:val="24"/>
          <w:lang w:val="hr-HR" w:eastAsia="ar-SA"/>
        </w:rPr>
      </w:pPr>
      <w:r w:rsidRPr="006C19C7">
        <w:rPr>
          <w:rFonts w:eastAsia="Lucida Sans Unicode" w:cs="Times New Roman"/>
          <w:b/>
          <w:bCs/>
          <w:kern w:val="1"/>
          <w:szCs w:val="24"/>
          <w:lang w:val="hr-HR" w:eastAsia="ar-SA"/>
        </w:rPr>
        <w:t xml:space="preserve">  Izmjene i dopune Plana javne nabave za 2022. godinu</w:t>
      </w:r>
    </w:p>
    <w:p w:rsidR="006C19C7" w:rsidRPr="006C19C7" w:rsidRDefault="006C19C7" w:rsidP="006C19C7">
      <w:pPr>
        <w:widowControl w:val="0"/>
        <w:suppressAutoHyphens/>
        <w:autoSpaceDE w:val="0"/>
        <w:rPr>
          <w:rFonts w:eastAsia="Lucida Sans Unicode" w:cs="Times New Roman"/>
          <w:kern w:val="1"/>
          <w:szCs w:val="24"/>
          <w:lang w:val="hr-HR" w:eastAsia="ar-SA"/>
        </w:rPr>
      </w:pPr>
    </w:p>
    <w:p w:rsidR="006C19C7" w:rsidRPr="006C19C7" w:rsidRDefault="006C19C7" w:rsidP="006C19C7">
      <w:pPr>
        <w:widowControl w:val="0"/>
        <w:suppressAutoHyphens/>
        <w:autoSpaceDE w:val="0"/>
        <w:jc w:val="center"/>
        <w:rPr>
          <w:rFonts w:eastAsia="Lucida Sans Unicode" w:cs="Times New Roman"/>
          <w:b/>
          <w:kern w:val="1"/>
          <w:szCs w:val="24"/>
          <w:lang w:val="hr-HR" w:eastAsia="ar-SA"/>
        </w:rPr>
      </w:pPr>
      <w:r w:rsidRPr="006C19C7">
        <w:rPr>
          <w:rFonts w:eastAsia="Lucida Sans Unicode" w:cs="Times New Roman"/>
          <w:b/>
          <w:kern w:val="1"/>
          <w:szCs w:val="24"/>
          <w:lang w:val="hr-HR" w:eastAsia="ar-SA"/>
        </w:rPr>
        <w:t>Članak 1.</w:t>
      </w:r>
    </w:p>
    <w:p w:rsidR="006C19C7" w:rsidRPr="006C19C7" w:rsidRDefault="006C19C7" w:rsidP="006C19C7">
      <w:pPr>
        <w:widowControl w:val="0"/>
        <w:suppressAutoHyphens/>
        <w:autoSpaceDE w:val="0"/>
        <w:jc w:val="both"/>
        <w:rPr>
          <w:rFonts w:eastAsia="Lucida Sans Unicode" w:cs="Times New Roman"/>
          <w:kern w:val="1"/>
          <w:szCs w:val="24"/>
          <w:lang w:val="hr-HR" w:eastAsia="ar-SA"/>
        </w:rPr>
      </w:pPr>
      <w:r w:rsidRPr="006C19C7">
        <w:rPr>
          <w:rFonts w:eastAsia="Lucida Sans Unicode" w:cs="Times New Roman"/>
          <w:b/>
          <w:kern w:val="1"/>
          <w:szCs w:val="24"/>
          <w:lang w:val="hr-HR" w:eastAsia="ar-SA"/>
        </w:rPr>
        <w:tab/>
      </w:r>
      <w:r w:rsidRPr="006C19C7">
        <w:rPr>
          <w:rFonts w:eastAsia="Lucida Sans Unicode" w:cs="Times New Roman"/>
          <w:kern w:val="1"/>
          <w:szCs w:val="24"/>
          <w:lang w:val="hr-HR" w:eastAsia="ar-SA"/>
        </w:rPr>
        <w:t>U Planu javne nabave za 2022. godinu („Službeni glasnik Općine Negoslavci“ broj 07/21) mijenja se članak 3. i glasi:</w:t>
      </w:r>
    </w:p>
    <w:p w:rsidR="006C19C7" w:rsidRPr="006C19C7" w:rsidRDefault="006C19C7" w:rsidP="006C19C7">
      <w:pPr>
        <w:widowControl w:val="0"/>
        <w:suppressAutoHyphens/>
        <w:autoSpaceDE w:val="0"/>
        <w:jc w:val="both"/>
        <w:rPr>
          <w:rFonts w:eastAsia="Lucida Sans Unicode" w:cs="Times New Roman"/>
          <w:kern w:val="1"/>
          <w:szCs w:val="24"/>
          <w:lang w:val="hr-HR" w:eastAsia="ar-SA"/>
        </w:rPr>
      </w:pPr>
    </w:p>
    <w:p w:rsidR="006C19C7" w:rsidRPr="006C19C7" w:rsidRDefault="006C19C7" w:rsidP="006C19C7">
      <w:pPr>
        <w:widowControl w:val="0"/>
        <w:suppressAutoHyphens/>
        <w:autoSpaceDE w:val="0"/>
        <w:jc w:val="both"/>
        <w:rPr>
          <w:rFonts w:eastAsia="Lucida Sans Unicode" w:cs="Times New Roman"/>
          <w:kern w:val="1"/>
          <w:szCs w:val="24"/>
          <w:lang w:val="hr-HR" w:eastAsia="ar-SA"/>
        </w:rPr>
      </w:pPr>
      <w:r w:rsidRPr="006C19C7">
        <w:rPr>
          <w:rFonts w:eastAsia="Lucida Sans Unicode" w:cs="Times New Roman"/>
          <w:b/>
          <w:kern w:val="1"/>
          <w:szCs w:val="24"/>
          <w:lang w:val="hr-HR" w:eastAsia="ar-SA"/>
        </w:rPr>
        <w:tab/>
        <w:t>„</w:t>
      </w:r>
      <w:r w:rsidRPr="006C19C7">
        <w:rPr>
          <w:rFonts w:eastAsia="Lucida Sans Unicode" w:cs="Times New Roman"/>
          <w:kern w:val="1"/>
          <w:szCs w:val="24"/>
          <w:lang w:val="hr-HR" w:eastAsia="ar-SA"/>
        </w:rPr>
        <w:t>Za 2022. godinu utvrđuje se nabava radova, usluga i roba kako slijedi.</w:t>
      </w:r>
    </w:p>
    <w:p w:rsidR="006C19C7" w:rsidRPr="006C19C7" w:rsidRDefault="006C19C7" w:rsidP="006C19C7">
      <w:pPr>
        <w:widowControl w:val="0"/>
        <w:suppressAutoHyphens/>
        <w:autoSpaceDE w:val="0"/>
        <w:jc w:val="both"/>
        <w:rPr>
          <w:rFonts w:eastAsia="Lucida Sans Unicode" w:cs="Times New Roman"/>
          <w:kern w:val="1"/>
          <w:szCs w:val="24"/>
          <w:lang w:val="hr-HR" w:eastAsia="ar-SA"/>
        </w:rPr>
      </w:pPr>
    </w:p>
    <w:tbl>
      <w:tblPr>
        <w:tblW w:w="5164" w:type="pct"/>
        <w:tblLayout w:type="fixed"/>
        <w:tblLook w:val="0000" w:firstRow="0" w:lastRow="0" w:firstColumn="0" w:lastColumn="0" w:noHBand="0" w:noVBand="0"/>
      </w:tblPr>
      <w:tblGrid>
        <w:gridCol w:w="1378"/>
        <w:gridCol w:w="1763"/>
        <w:gridCol w:w="1255"/>
        <w:gridCol w:w="1477"/>
        <w:gridCol w:w="1367"/>
        <w:gridCol w:w="1061"/>
        <w:gridCol w:w="1549"/>
        <w:gridCol w:w="1379"/>
        <w:gridCol w:w="1096"/>
        <w:gridCol w:w="1255"/>
        <w:gridCol w:w="873"/>
      </w:tblGrid>
      <w:tr w:rsidR="006C19C7" w:rsidRPr="006C19C7" w:rsidTr="00A85270">
        <w:trPr>
          <w:trHeight w:val="291"/>
        </w:trPr>
        <w:tc>
          <w:tcPr>
            <w:tcW w:w="47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jc w:val="center"/>
              <w:rPr>
                <w:rFonts w:eastAsia="Lucida Sans Unicode" w:cs="Times New Roman"/>
                <w:b/>
                <w:kern w:val="1"/>
                <w:sz w:val="22"/>
                <w:lang w:val="hr-HR" w:eastAsia="ar-SA"/>
              </w:rPr>
            </w:pPr>
            <w:r w:rsidRPr="006C19C7">
              <w:rPr>
                <w:rFonts w:eastAsia="Lucida Sans Unicode" w:cs="Times New Roman"/>
                <w:b/>
                <w:kern w:val="1"/>
                <w:sz w:val="22"/>
                <w:lang w:val="hr-HR" w:eastAsia="ar-SA"/>
              </w:rPr>
              <w:t>Evidencijski broj nabave</w:t>
            </w:r>
          </w:p>
        </w:tc>
        <w:tc>
          <w:tcPr>
            <w:tcW w:w="610"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b/>
                <w:kern w:val="1"/>
                <w:sz w:val="22"/>
                <w:lang w:val="hr-HR" w:eastAsia="ar-SA"/>
              </w:rPr>
            </w:pPr>
            <w:r w:rsidRPr="006C19C7">
              <w:rPr>
                <w:rFonts w:eastAsia="Lucida Sans Unicode" w:cs="Times New Roman"/>
                <w:b/>
                <w:kern w:val="1"/>
                <w:sz w:val="22"/>
                <w:lang w:val="hr-HR" w:eastAsia="ar-SA"/>
              </w:rPr>
              <w:t>Predmet nabave</w:t>
            </w:r>
          </w:p>
        </w:tc>
        <w:tc>
          <w:tcPr>
            <w:tcW w:w="434"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b/>
                <w:kern w:val="1"/>
                <w:sz w:val="22"/>
                <w:lang w:val="hr-HR" w:eastAsia="ar-SA"/>
              </w:rPr>
            </w:pPr>
            <w:r w:rsidRPr="006C19C7">
              <w:rPr>
                <w:rFonts w:eastAsia="Lucida Sans Unicode" w:cs="Times New Roman"/>
                <w:b/>
                <w:kern w:val="1"/>
                <w:sz w:val="22"/>
                <w:lang w:val="hr-HR" w:eastAsia="ar-SA"/>
              </w:rPr>
              <w:t>CPV nabave</w:t>
            </w:r>
          </w:p>
        </w:tc>
        <w:tc>
          <w:tcPr>
            <w:tcW w:w="511"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b/>
                <w:kern w:val="1"/>
                <w:sz w:val="22"/>
                <w:lang w:val="hr-HR" w:eastAsia="ar-SA"/>
              </w:rPr>
            </w:pPr>
            <w:r w:rsidRPr="006C19C7">
              <w:rPr>
                <w:rFonts w:eastAsia="Lucida Sans Unicode" w:cs="Times New Roman"/>
                <w:b/>
                <w:kern w:val="1"/>
                <w:sz w:val="22"/>
                <w:lang w:val="hr-HR" w:eastAsia="ar-SA"/>
              </w:rPr>
              <w:t>Procijenjena vrijednost</w:t>
            </w:r>
          </w:p>
          <w:p w:rsidR="006C19C7" w:rsidRPr="006C19C7" w:rsidRDefault="006C19C7" w:rsidP="006C19C7">
            <w:pPr>
              <w:widowControl w:val="0"/>
              <w:suppressAutoHyphens/>
              <w:autoSpaceDE w:val="0"/>
              <w:jc w:val="center"/>
              <w:rPr>
                <w:rFonts w:eastAsia="Lucida Sans Unicode" w:cs="Times New Roman"/>
                <w:b/>
                <w:kern w:val="1"/>
                <w:sz w:val="22"/>
                <w:lang w:val="hr-HR" w:eastAsia="ar-SA"/>
              </w:rPr>
            </w:pPr>
            <w:r w:rsidRPr="006C19C7">
              <w:rPr>
                <w:rFonts w:eastAsia="Lucida Sans Unicode" w:cs="Times New Roman"/>
                <w:b/>
                <w:kern w:val="1"/>
                <w:sz w:val="22"/>
                <w:lang w:val="hr-HR" w:eastAsia="ar-SA"/>
              </w:rPr>
              <w:t>nabave (sa PDV)</w:t>
            </w:r>
          </w:p>
        </w:tc>
        <w:tc>
          <w:tcPr>
            <w:tcW w:w="473"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b/>
                <w:kern w:val="1"/>
                <w:sz w:val="22"/>
                <w:lang w:val="hr-HR" w:eastAsia="ar-SA"/>
              </w:rPr>
            </w:pPr>
            <w:r w:rsidRPr="006C19C7">
              <w:rPr>
                <w:rFonts w:eastAsia="Lucida Sans Unicode" w:cs="Times New Roman"/>
                <w:b/>
                <w:kern w:val="1"/>
                <w:sz w:val="22"/>
                <w:lang w:val="hr-HR" w:eastAsia="ar-SA"/>
              </w:rPr>
              <w:t>Vrsta postupka uključujući posebne režime nabave i jednostavnu nabavu</w:t>
            </w:r>
          </w:p>
        </w:tc>
        <w:tc>
          <w:tcPr>
            <w:tcW w:w="36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b/>
                <w:kern w:val="1"/>
                <w:sz w:val="22"/>
                <w:lang w:val="hr-HR" w:eastAsia="ar-SA"/>
              </w:rPr>
            </w:pPr>
            <w:r w:rsidRPr="006C19C7">
              <w:rPr>
                <w:rFonts w:eastAsia="Lucida Sans Unicode" w:cs="Times New Roman"/>
                <w:b/>
                <w:kern w:val="1"/>
                <w:sz w:val="22"/>
                <w:lang w:val="hr-HR" w:eastAsia="ar-SA"/>
              </w:rPr>
              <w:t>Navod</w:t>
            </w:r>
          </w:p>
          <w:p w:rsidR="006C19C7" w:rsidRPr="006C19C7" w:rsidRDefault="006C19C7" w:rsidP="006C19C7">
            <w:pPr>
              <w:widowControl w:val="0"/>
              <w:suppressAutoHyphens/>
              <w:autoSpaceDE w:val="0"/>
              <w:snapToGrid w:val="0"/>
              <w:jc w:val="center"/>
              <w:rPr>
                <w:rFonts w:eastAsia="Lucida Sans Unicode" w:cs="Times New Roman"/>
                <w:b/>
                <w:kern w:val="1"/>
                <w:sz w:val="22"/>
                <w:lang w:val="hr-HR" w:eastAsia="ar-SA"/>
              </w:rPr>
            </w:pPr>
            <w:r w:rsidRPr="006C19C7">
              <w:rPr>
                <w:rFonts w:eastAsia="Lucida Sans Unicode" w:cs="Times New Roman"/>
                <w:b/>
                <w:kern w:val="1"/>
                <w:sz w:val="22"/>
                <w:lang w:val="hr-HR" w:eastAsia="ar-SA"/>
              </w:rPr>
              <w:t>planira li se predmet nabave podijeliti na grupe</w:t>
            </w:r>
          </w:p>
        </w:tc>
        <w:tc>
          <w:tcPr>
            <w:tcW w:w="536"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b/>
                <w:kern w:val="1"/>
                <w:sz w:val="22"/>
                <w:lang w:val="hr-HR" w:eastAsia="ar-SA"/>
              </w:rPr>
            </w:pPr>
            <w:r w:rsidRPr="006C19C7">
              <w:rPr>
                <w:rFonts w:eastAsia="Lucida Sans Unicode" w:cs="Times New Roman"/>
                <w:b/>
                <w:kern w:val="1"/>
                <w:sz w:val="22"/>
                <w:lang w:val="hr-HR" w:eastAsia="ar-SA"/>
              </w:rPr>
              <w:t>Navod sklapa li se ugovor, okvirni sporazum ili narudžbenica</w:t>
            </w:r>
          </w:p>
        </w:tc>
        <w:tc>
          <w:tcPr>
            <w:tcW w:w="477" w:type="pct"/>
            <w:tcBorders>
              <w:top w:val="single" w:sz="4" w:space="0" w:color="000000"/>
              <w:left w:val="single" w:sz="4" w:space="0" w:color="000000"/>
              <w:bottom w:val="single" w:sz="4" w:space="0" w:color="000000"/>
              <w:right w:val="single" w:sz="4" w:space="0" w:color="000000"/>
            </w:tcBorders>
          </w:tcPr>
          <w:p w:rsidR="006C19C7" w:rsidRPr="006C19C7" w:rsidRDefault="006C19C7" w:rsidP="006C19C7">
            <w:pPr>
              <w:widowControl w:val="0"/>
              <w:suppressAutoHyphens/>
              <w:autoSpaceDE w:val="0"/>
              <w:snapToGrid w:val="0"/>
              <w:jc w:val="center"/>
              <w:rPr>
                <w:rFonts w:eastAsia="Lucida Sans Unicode" w:cs="Times New Roman"/>
                <w:b/>
                <w:kern w:val="1"/>
                <w:sz w:val="22"/>
                <w:lang w:val="hr-HR" w:eastAsia="ar-SA"/>
              </w:rPr>
            </w:pPr>
            <w:r w:rsidRPr="006C19C7">
              <w:rPr>
                <w:rFonts w:eastAsia="Lucida Sans Unicode" w:cs="Times New Roman"/>
                <w:b/>
                <w:kern w:val="1"/>
                <w:sz w:val="22"/>
                <w:lang w:val="hr-HR" w:eastAsia="ar-SA"/>
              </w:rPr>
              <w:t>Navod financira li se ugovor ili okvirni sporazum iz fondova EU, ako su podaci o izvoru financiranja poznati prilikom izrade plana nabave</w:t>
            </w:r>
          </w:p>
        </w:tc>
        <w:tc>
          <w:tcPr>
            <w:tcW w:w="379"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b/>
                <w:kern w:val="1"/>
                <w:sz w:val="22"/>
                <w:lang w:val="hr-HR" w:eastAsia="ar-SA"/>
              </w:rPr>
            </w:pPr>
          </w:p>
          <w:p w:rsidR="006C19C7" w:rsidRPr="006C19C7" w:rsidRDefault="006C19C7" w:rsidP="006C19C7">
            <w:pPr>
              <w:widowControl w:val="0"/>
              <w:suppressAutoHyphens/>
              <w:autoSpaceDE w:val="0"/>
              <w:snapToGrid w:val="0"/>
              <w:jc w:val="center"/>
              <w:rPr>
                <w:rFonts w:eastAsia="Lucida Sans Unicode" w:cs="Times New Roman"/>
                <w:b/>
                <w:kern w:val="1"/>
                <w:sz w:val="22"/>
                <w:lang w:val="hr-HR" w:eastAsia="ar-SA"/>
              </w:rPr>
            </w:pPr>
            <w:r w:rsidRPr="006C19C7">
              <w:rPr>
                <w:rFonts w:eastAsia="Lucida Sans Unicode" w:cs="Times New Roman"/>
                <w:b/>
                <w:kern w:val="1"/>
                <w:sz w:val="22"/>
                <w:lang w:val="hr-HR" w:eastAsia="ar-SA"/>
              </w:rPr>
              <w:t>Planirani</w:t>
            </w:r>
          </w:p>
          <w:p w:rsidR="006C19C7" w:rsidRPr="006C19C7" w:rsidRDefault="006C19C7" w:rsidP="006C19C7">
            <w:pPr>
              <w:widowControl w:val="0"/>
              <w:suppressAutoHyphens/>
              <w:autoSpaceDE w:val="0"/>
              <w:snapToGrid w:val="0"/>
              <w:jc w:val="center"/>
              <w:rPr>
                <w:rFonts w:eastAsia="Lucida Sans Unicode" w:cs="Times New Roman"/>
                <w:b/>
                <w:kern w:val="1"/>
                <w:sz w:val="22"/>
                <w:lang w:val="hr-HR" w:eastAsia="ar-SA"/>
              </w:rPr>
            </w:pPr>
            <w:r w:rsidRPr="006C19C7">
              <w:rPr>
                <w:rFonts w:eastAsia="Lucida Sans Unicode" w:cs="Times New Roman"/>
                <w:b/>
                <w:kern w:val="1"/>
                <w:sz w:val="22"/>
                <w:lang w:val="hr-HR" w:eastAsia="ar-SA"/>
              </w:rPr>
              <w:t>početak postupka</w:t>
            </w:r>
          </w:p>
        </w:tc>
        <w:tc>
          <w:tcPr>
            <w:tcW w:w="434"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b/>
                <w:kern w:val="1"/>
                <w:sz w:val="22"/>
                <w:lang w:val="hr-HR" w:eastAsia="ar-SA"/>
              </w:rPr>
            </w:pPr>
            <w:r w:rsidRPr="006C19C7">
              <w:rPr>
                <w:rFonts w:eastAsia="Lucida Sans Unicode" w:cs="Times New Roman"/>
                <w:b/>
                <w:kern w:val="1"/>
                <w:sz w:val="22"/>
                <w:lang w:val="hr-HR" w:eastAsia="ar-SA"/>
              </w:rPr>
              <w:t>Planirano trajanje ugovora ili okvirnog sporazuma</w:t>
            </w:r>
          </w:p>
        </w:tc>
        <w:tc>
          <w:tcPr>
            <w:tcW w:w="302"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b/>
                <w:kern w:val="1"/>
                <w:sz w:val="22"/>
                <w:lang w:val="hr-HR" w:eastAsia="ar-SA"/>
              </w:rPr>
            </w:pPr>
          </w:p>
          <w:p w:rsidR="006C19C7" w:rsidRPr="006C19C7" w:rsidRDefault="006C19C7" w:rsidP="006C19C7">
            <w:pPr>
              <w:widowControl w:val="0"/>
              <w:suppressAutoHyphens/>
              <w:autoSpaceDE w:val="0"/>
              <w:snapToGrid w:val="0"/>
              <w:jc w:val="center"/>
              <w:rPr>
                <w:rFonts w:eastAsia="Lucida Sans Unicode" w:cs="Times New Roman"/>
                <w:b/>
                <w:kern w:val="1"/>
                <w:sz w:val="22"/>
                <w:lang w:val="hr-HR" w:eastAsia="ar-SA"/>
              </w:rPr>
            </w:pPr>
          </w:p>
          <w:p w:rsidR="006C19C7" w:rsidRPr="006C19C7" w:rsidRDefault="006C19C7" w:rsidP="006C19C7">
            <w:pPr>
              <w:widowControl w:val="0"/>
              <w:suppressAutoHyphens/>
              <w:autoSpaceDE w:val="0"/>
              <w:snapToGrid w:val="0"/>
              <w:jc w:val="center"/>
              <w:rPr>
                <w:rFonts w:eastAsia="Lucida Sans Unicode" w:cs="Times New Roman"/>
                <w:b/>
                <w:kern w:val="1"/>
                <w:sz w:val="22"/>
                <w:lang w:val="hr-HR" w:eastAsia="ar-SA"/>
              </w:rPr>
            </w:pPr>
            <w:r w:rsidRPr="006C19C7">
              <w:rPr>
                <w:rFonts w:eastAsia="Lucida Sans Unicode" w:cs="Times New Roman"/>
                <w:b/>
                <w:kern w:val="1"/>
                <w:sz w:val="22"/>
                <w:lang w:val="hr-HR" w:eastAsia="ar-SA"/>
              </w:rPr>
              <w:t>Napomena</w:t>
            </w:r>
          </w:p>
        </w:tc>
      </w:tr>
      <w:tr w:rsidR="006C19C7" w:rsidRPr="006C19C7" w:rsidTr="00A85270">
        <w:trPr>
          <w:trHeight w:val="207"/>
        </w:trPr>
        <w:tc>
          <w:tcPr>
            <w:tcW w:w="47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lastRenderedPageBreak/>
              <w:t>1/22</w:t>
            </w:r>
          </w:p>
        </w:tc>
        <w:tc>
          <w:tcPr>
            <w:tcW w:w="610"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Stručno osposobljavanje („Zaželi“) zaposlenih</w:t>
            </w:r>
          </w:p>
        </w:tc>
        <w:tc>
          <w:tcPr>
            <w:tcW w:w="434"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80000000-4</w:t>
            </w:r>
          </w:p>
        </w:tc>
        <w:tc>
          <w:tcPr>
            <w:tcW w:w="511"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40.000,00</w:t>
            </w:r>
          </w:p>
        </w:tc>
        <w:tc>
          <w:tcPr>
            <w:tcW w:w="473"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Ugovor</w:t>
            </w:r>
          </w:p>
        </w:tc>
        <w:tc>
          <w:tcPr>
            <w:tcW w:w="477"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DA</w:t>
            </w:r>
          </w:p>
        </w:tc>
        <w:tc>
          <w:tcPr>
            <w:tcW w:w="379"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8/22</w:t>
            </w:r>
          </w:p>
        </w:tc>
        <w:tc>
          <w:tcPr>
            <w:tcW w:w="434"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 mjeseca</w:t>
            </w:r>
          </w:p>
        </w:tc>
        <w:tc>
          <w:tcPr>
            <w:tcW w:w="302"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b/>
                <w:kern w:val="1"/>
                <w:szCs w:val="24"/>
                <w:lang w:val="hr-HR" w:eastAsia="ar-SA"/>
              </w:rPr>
            </w:pPr>
            <w:r w:rsidRPr="006C19C7">
              <w:rPr>
                <w:rFonts w:eastAsia="Lucida Sans Unicode" w:cs="Times New Roman"/>
                <w:b/>
                <w:kern w:val="1"/>
                <w:szCs w:val="24"/>
                <w:lang w:val="hr-HR" w:eastAsia="ar-SA"/>
              </w:rPr>
              <w:t>-</w:t>
            </w:r>
          </w:p>
        </w:tc>
      </w:tr>
      <w:tr w:rsidR="006C19C7" w:rsidRPr="006C19C7" w:rsidTr="00A85270">
        <w:trPr>
          <w:trHeight w:val="207"/>
        </w:trPr>
        <w:tc>
          <w:tcPr>
            <w:tcW w:w="47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2/22</w:t>
            </w:r>
          </w:p>
        </w:tc>
        <w:tc>
          <w:tcPr>
            <w:tcW w:w="610"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Nabava paketića</w:t>
            </w:r>
          </w:p>
        </w:tc>
        <w:tc>
          <w:tcPr>
            <w:tcW w:w="434"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92331210-5</w:t>
            </w:r>
          </w:p>
        </w:tc>
        <w:tc>
          <w:tcPr>
            <w:tcW w:w="511"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30.000,00</w:t>
            </w:r>
          </w:p>
        </w:tc>
        <w:tc>
          <w:tcPr>
            <w:tcW w:w="473"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Narudžbenica</w:t>
            </w:r>
          </w:p>
        </w:tc>
        <w:tc>
          <w:tcPr>
            <w:tcW w:w="477"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379"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1/22</w:t>
            </w:r>
          </w:p>
        </w:tc>
        <w:tc>
          <w:tcPr>
            <w:tcW w:w="434"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mjesec</w:t>
            </w:r>
          </w:p>
        </w:tc>
        <w:tc>
          <w:tcPr>
            <w:tcW w:w="302"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b/>
                <w:kern w:val="1"/>
                <w:szCs w:val="24"/>
                <w:lang w:val="hr-HR" w:eastAsia="ar-SA"/>
              </w:rPr>
            </w:pPr>
            <w:r w:rsidRPr="006C19C7">
              <w:rPr>
                <w:rFonts w:eastAsia="Lucida Sans Unicode" w:cs="Times New Roman"/>
                <w:b/>
                <w:kern w:val="1"/>
                <w:szCs w:val="24"/>
                <w:lang w:val="hr-HR" w:eastAsia="ar-SA"/>
              </w:rPr>
              <w:t>-</w:t>
            </w:r>
          </w:p>
        </w:tc>
      </w:tr>
      <w:tr w:rsidR="006C19C7" w:rsidRPr="006C19C7" w:rsidTr="00A85270">
        <w:trPr>
          <w:trHeight w:val="207"/>
        </w:trPr>
        <w:tc>
          <w:tcPr>
            <w:tcW w:w="47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3/22</w:t>
            </w:r>
          </w:p>
        </w:tc>
        <w:tc>
          <w:tcPr>
            <w:tcW w:w="610"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Održavanje i sanacija lokalnih cesta</w:t>
            </w:r>
          </w:p>
        </w:tc>
        <w:tc>
          <w:tcPr>
            <w:tcW w:w="434"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45233141-9</w:t>
            </w:r>
          </w:p>
        </w:tc>
        <w:tc>
          <w:tcPr>
            <w:tcW w:w="511"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400.000,00</w:t>
            </w:r>
          </w:p>
        </w:tc>
        <w:tc>
          <w:tcPr>
            <w:tcW w:w="473"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Ugovor</w:t>
            </w:r>
          </w:p>
        </w:tc>
        <w:tc>
          <w:tcPr>
            <w:tcW w:w="477"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DA</w:t>
            </w:r>
          </w:p>
        </w:tc>
        <w:tc>
          <w:tcPr>
            <w:tcW w:w="379"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5/22</w:t>
            </w:r>
          </w:p>
        </w:tc>
        <w:tc>
          <w:tcPr>
            <w:tcW w:w="434"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tc>
        <w:tc>
          <w:tcPr>
            <w:tcW w:w="302"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b/>
                <w:kern w:val="1"/>
                <w:szCs w:val="24"/>
                <w:lang w:val="hr-HR" w:eastAsia="ar-SA"/>
              </w:rPr>
            </w:pPr>
            <w:r w:rsidRPr="006C19C7">
              <w:rPr>
                <w:rFonts w:eastAsia="Lucida Sans Unicode" w:cs="Times New Roman"/>
                <w:b/>
                <w:kern w:val="1"/>
                <w:szCs w:val="24"/>
                <w:lang w:val="hr-HR" w:eastAsia="ar-SA"/>
              </w:rPr>
              <w:t>-</w:t>
            </w:r>
          </w:p>
        </w:tc>
      </w:tr>
      <w:tr w:rsidR="006C19C7" w:rsidRPr="006C19C7" w:rsidTr="00A85270">
        <w:trPr>
          <w:trHeight w:val="536"/>
        </w:trPr>
        <w:tc>
          <w:tcPr>
            <w:tcW w:w="47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4/22</w:t>
            </w:r>
          </w:p>
        </w:tc>
        <w:tc>
          <w:tcPr>
            <w:tcW w:w="610"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Materijali dijelovi za tekuće i investicijsko održavanje građevinskih objekata</w:t>
            </w:r>
          </w:p>
        </w:tc>
        <w:tc>
          <w:tcPr>
            <w:tcW w:w="434"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44192000-2</w:t>
            </w:r>
          </w:p>
        </w:tc>
        <w:tc>
          <w:tcPr>
            <w:tcW w:w="511"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50.000,00</w:t>
            </w:r>
          </w:p>
        </w:tc>
        <w:tc>
          <w:tcPr>
            <w:tcW w:w="473"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Narudžbenica</w:t>
            </w:r>
          </w:p>
        </w:tc>
        <w:tc>
          <w:tcPr>
            <w:tcW w:w="477"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379"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3/22</w:t>
            </w:r>
          </w:p>
        </w:tc>
        <w:tc>
          <w:tcPr>
            <w:tcW w:w="434"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tc>
        <w:tc>
          <w:tcPr>
            <w:tcW w:w="302"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tc>
      </w:tr>
      <w:tr w:rsidR="006C19C7" w:rsidRPr="006C19C7" w:rsidTr="00A85270">
        <w:trPr>
          <w:trHeight w:val="536"/>
        </w:trPr>
        <w:tc>
          <w:tcPr>
            <w:tcW w:w="47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5/22</w:t>
            </w:r>
          </w:p>
        </w:tc>
        <w:tc>
          <w:tcPr>
            <w:tcW w:w="610"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Investicijsko održavanje postrojenja, opreme i prijevoznih sredstava</w:t>
            </w:r>
          </w:p>
        </w:tc>
        <w:tc>
          <w:tcPr>
            <w:tcW w:w="434"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50100000-6</w:t>
            </w:r>
          </w:p>
        </w:tc>
        <w:tc>
          <w:tcPr>
            <w:tcW w:w="511"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33.000,00</w:t>
            </w:r>
          </w:p>
        </w:tc>
        <w:tc>
          <w:tcPr>
            <w:tcW w:w="473"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Narudžbenica</w:t>
            </w:r>
          </w:p>
        </w:tc>
        <w:tc>
          <w:tcPr>
            <w:tcW w:w="477"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379"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3/22</w:t>
            </w:r>
          </w:p>
        </w:tc>
        <w:tc>
          <w:tcPr>
            <w:tcW w:w="434"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tc>
        <w:tc>
          <w:tcPr>
            <w:tcW w:w="302"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tc>
      </w:tr>
      <w:tr w:rsidR="006C19C7" w:rsidRPr="006C19C7" w:rsidTr="00A85270">
        <w:trPr>
          <w:trHeight w:val="536"/>
        </w:trPr>
        <w:tc>
          <w:tcPr>
            <w:tcW w:w="47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6/22</w:t>
            </w:r>
          </w:p>
        </w:tc>
        <w:tc>
          <w:tcPr>
            <w:tcW w:w="610"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Deratizacija i dezinsekcija</w:t>
            </w:r>
          </w:p>
        </w:tc>
        <w:tc>
          <w:tcPr>
            <w:tcW w:w="434"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90923000-3</w:t>
            </w:r>
          </w:p>
        </w:tc>
        <w:tc>
          <w:tcPr>
            <w:tcW w:w="511"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75.000,00</w:t>
            </w:r>
          </w:p>
        </w:tc>
        <w:tc>
          <w:tcPr>
            <w:tcW w:w="473"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Narudžbenica</w:t>
            </w:r>
          </w:p>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Ugovor</w:t>
            </w:r>
          </w:p>
        </w:tc>
        <w:tc>
          <w:tcPr>
            <w:tcW w:w="477"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379"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4/22</w:t>
            </w:r>
          </w:p>
        </w:tc>
        <w:tc>
          <w:tcPr>
            <w:tcW w:w="434"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tc>
        <w:tc>
          <w:tcPr>
            <w:tcW w:w="302"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tc>
      </w:tr>
      <w:tr w:rsidR="006C19C7" w:rsidRPr="006C19C7" w:rsidTr="00A85270">
        <w:trPr>
          <w:trHeight w:val="536"/>
        </w:trPr>
        <w:tc>
          <w:tcPr>
            <w:tcW w:w="47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7/22</w:t>
            </w:r>
          </w:p>
        </w:tc>
        <w:tc>
          <w:tcPr>
            <w:tcW w:w="610"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 xml:space="preserve">Uređenje javne rasvjete na </w:t>
            </w:r>
            <w:r w:rsidRPr="006C19C7">
              <w:rPr>
                <w:rFonts w:eastAsia="Lucida Sans Unicode" w:cs="Times New Roman"/>
                <w:kern w:val="1"/>
                <w:szCs w:val="24"/>
                <w:lang w:val="hr-HR" w:eastAsia="ar-SA"/>
              </w:rPr>
              <w:lastRenderedPageBreak/>
              <w:t>području Općine Negoslavci</w:t>
            </w:r>
          </w:p>
        </w:tc>
        <w:tc>
          <w:tcPr>
            <w:tcW w:w="434"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lastRenderedPageBreak/>
              <w:t>50232100-1</w:t>
            </w:r>
          </w:p>
        </w:tc>
        <w:tc>
          <w:tcPr>
            <w:tcW w:w="511"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50.000,00</w:t>
            </w:r>
          </w:p>
        </w:tc>
        <w:tc>
          <w:tcPr>
            <w:tcW w:w="473"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 xml:space="preserve">Postupak jednostavne </w:t>
            </w:r>
            <w:r w:rsidRPr="006C19C7">
              <w:rPr>
                <w:rFonts w:eastAsia="Lucida Sans Unicode" w:cs="Times New Roman"/>
                <w:kern w:val="1"/>
                <w:szCs w:val="24"/>
                <w:lang w:val="hr-HR" w:eastAsia="ar-SA"/>
              </w:rPr>
              <w:lastRenderedPageBreak/>
              <w:t>nabave</w:t>
            </w:r>
          </w:p>
        </w:tc>
        <w:tc>
          <w:tcPr>
            <w:tcW w:w="36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lastRenderedPageBreak/>
              <w:t>NE</w:t>
            </w:r>
          </w:p>
        </w:tc>
        <w:tc>
          <w:tcPr>
            <w:tcW w:w="536"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Ugovor</w:t>
            </w:r>
          </w:p>
        </w:tc>
        <w:tc>
          <w:tcPr>
            <w:tcW w:w="477"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379"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1/22</w:t>
            </w:r>
          </w:p>
        </w:tc>
        <w:tc>
          <w:tcPr>
            <w:tcW w:w="434"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tc>
        <w:tc>
          <w:tcPr>
            <w:tcW w:w="302"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tc>
      </w:tr>
      <w:tr w:rsidR="006C19C7" w:rsidRPr="006C19C7" w:rsidTr="00A85270">
        <w:trPr>
          <w:trHeight w:val="536"/>
        </w:trPr>
        <w:tc>
          <w:tcPr>
            <w:tcW w:w="47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lastRenderedPageBreak/>
              <w:t>8/22</w:t>
            </w:r>
          </w:p>
        </w:tc>
        <w:tc>
          <w:tcPr>
            <w:tcW w:w="610"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Usluge čišćenja divljih deponija</w:t>
            </w:r>
          </w:p>
        </w:tc>
        <w:tc>
          <w:tcPr>
            <w:tcW w:w="434"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90730000-3</w:t>
            </w:r>
          </w:p>
        </w:tc>
        <w:tc>
          <w:tcPr>
            <w:tcW w:w="511"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100.000,00</w:t>
            </w:r>
          </w:p>
        </w:tc>
        <w:tc>
          <w:tcPr>
            <w:tcW w:w="473"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Narudžbenica</w:t>
            </w:r>
          </w:p>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Ugovor</w:t>
            </w:r>
          </w:p>
        </w:tc>
        <w:tc>
          <w:tcPr>
            <w:tcW w:w="477"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379" w:type="pct"/>
            <w:tcBorders>
              <w:top w:val="single" w:sz="4" w:space="0" w:color="000000"/>
              <w:left w:val="single" w:sz="4" w:space="0" w:color="000000"/>
              <w:bottom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3/22</w:t>
            </w:r>
          </w:p>
        </w:tc>
        <w:tc>
          <w:tcPr>
            <w:tcW w:w="434"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tc>
        <w:tc>
          <w:tcPr>
            <w:tcW w:w="302" w:type="pct"/>
            <w:tcBorders>
              <w:top w:val="single" w:sz="4" w:space="0" w:color="000000"/>
              <w:left w:val="single" w:sz="4" w:space="0" w:color="000000"/>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tc>
      </w:tr>
      <w:tr w:rsidR="006C19C7" w:rsidRPr="006C19C7" w:rsidTr="00A85270">
        <w:trPr>
          <w:trHeight w:val="1275"/>
        </w:trPr>
        <w:tc>
          <w:tcPr>
            <w:tcW w:w="477" w:type="pct"/>
            <w:tcBorders>
              <w:top w:val="single" w:sz="4" w:space="0" w:color="000000"/>
              <w:left w:val="single" w:sz="4" w:space="0" w:color="000000"/>
              <w:bottom w:val="single" w:sz="4" w:space="0" w:color="000000"/>
              <w:right w:val="single" w:sz="4" w:space="0" w:color="auto"/>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9/22</w:t>
            </w:r>
          </w:p>
        </w:tc>
        <w:tc>
          <w:tcPr>
            <w:tcW w:w="610" w:type="pct"/>
            <w:tcBorders>
              <w:top w:val="single" w:sz="4" w:space="0" w:color="000000"/>
              <w:left w:val="single" w:sz="4" w:space="0" w:color="auto"/>
              <w:bottom w:val="single" w:sz="4" w:space="0" w:color="000000"/>
              <w:right w:val="single" w:sz="4" w:space="0" w:color="auto"/>
            </w:tcBorders>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Uređenje centra Općine – sanacija</w:t>
            </w:r>
          </w:p>
        </w:tc>
        <w:tc>
          <w:tcPr>
            <w:tcW w:w="434" w:type="pct"/>
            <w:tcBorders>
              <w:top w:val="single" w:sz="4" w:space="0" w:color="000000"/>
              <w:left w:val="single" w:sz="4" w:space="0" w:color="auto"/>
              <w:bottom w:val="single" w:sz="4" w:space="0" w:color="000000"/>
              <w:right w:val="single" w:sz="4" w:space="0" w:color="auto"/>
            </w:tcBorders>
            <w:vAlign w:val="center"/>
          </w:tcPr>
          <w:p w:rsidR="006C19C7" w:rsidRPr="006C19C7" w:rsidRDefault="006C19C7" w:rsidP="006C19C7">
            <w:pPr>
              <w:widowControl w:val="0"/>
              <w:suppressAutoHyphens/>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71400000-2</w:t>
            </w:r>
          </w:p>
        </w:tc>
        <w:tc>
          <w:tcPr>
            <w:tcW w:w="511" w:type="pct"/>
            <w:tcBorders>
              <w:top w:val="single" w:sz="4" w:space="0" w:color="000000"/>
              <w:left w:val="single" w:sz="4" w:space="0" w:color="auto"/>
              <w:bottom w:val="single" w:sz="4" w:space="0" w:color="000000"/>
              <w:right w:val="single" w:sz="4" w:space="0" w:color="auto"/>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300.000,00</w:t>
            </w:r>
          </w:p>
        </w:tc>
        <w:tc>
          <w:tcPr>
            <w:tcW w:w="473" w:type="pct"/>
            <w:tcBorders>
              <w:top w:val="single" w:sz="4" w:space="0" w:color="000000"/>
              <w:left w:val="single" w:sz="4" w:space="0" w:color="auto"/>
              <w:bottom w:val="single" w:sz="4" w:space="0" w:color="000000"/>
              <w:right w:val="single" w:sz="4" w:space="0" w:color="auto"/>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tcBorders>
              <w:top w:val="single" w:sz="4" w:space="0" w:color="000000"/>
              <w:left w:val="single" w:sz="4" w:space="0" w:color="auto"/>
              <w:bottom w:val="single" w:sz="4" w:space="0" w:color="000000"/>
              <w:right w:val="single" w:sz="4" w:space="0" w:color="auto"/>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tcBorders>
              <w:top w:val="single" w:sz="4" w:space="0" w:color="000000"/>
              <w:left w:val="single" w:sz="4" w:space="0" w:color="auto"/>
              <w:bottom w:val="single" w:sz="4" w:space="0" w:color="000000"/>
              <w:right w:val="single" w:sz="4" w:space="0" w:color="auto"/>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Ugovor</w:t>
            </w:r>
          </w:p>
        </w:tc>
        <w:tc>
          <w:tcPr>
            <w:tcW w:w="477" w:type="pct"/>
            <w:tcBorders>
              <w:top w:val="single" w:sz="4" w:space="0" w:color="000000"/>
              <w:left w:val="single" w:sz="4" w:space="0" w:color="auto"/>
              <w:bottom w:val="single" w:sz="4" w:space="0" w:color="000000"/>
              <w:right w:val="single" w:sz="4" w:space="0" w:color="auto"/>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DA</w:t>
            </w:r>
          </w:p>
        </w:tc>
        <w:tc>
          <w:tcPr>
            <w:tcW w:w="379" w:type="pct"/>
            <w:tcBorders>
              <w:top w:val="single" w:sz="4" w:space="0" w:color="000000"/>
              <w:left w:val="single" w:sz="4" w:space="0" w:color="auto"/>
              <w:bottom w:val="single" w:sz="4" w:space="0" w:color="000000"/>
              <w:right w:val="single" w:sz="4" w:space="0" w:color="auto"/>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2/22</w:t>
            </w:r>
          </w:p>
        </w:tc>
        <w:tc>
          <w:tcPr>
            <w:tcW w:w="434" w:type="pct"/>
            <w:tcBorders>
              <w:top w:val="single" w:sz="4" w:space="0" w:color="000000"/>
              <w:left w:val="single" w:sz="4" w:space="0" w:color="auto"/>
              <w:bottom w:val="single" w:sz="4" w:space="0" w:color="000000"/>
              <w:right w:val="single" w:sz="4" w:space="0" w:color="auto"/>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tc>
        <w:tc>
          <w:tcPr>
            <w:tcW w:w="302" w:type="pct"/>
            <w:tcBorders>
              <w:top w:val="single" w:sz="4" w:space="0" w:color="000000"/>
              <w:left w:val="single" w:sz="4" w:space="0" w:color="auto"/>
              <w:bottom w:val="single" w:sz="4" w:space="0" w:color="000000"/>
              <w:right w:val="single" w:sz="4" w:space="0" w:color="000000"/>
            </w:tcBorders>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tc>
      </w:tr>
      <w:tr w:rsidR="006C19C7" w:rsidRPr="006C19C7" w:rsidTr="00A8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477" w:type="pct"/>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10/22</w:t>
            </w:r>
          </w:p>
        </w:tc>
        <w:tc>
          <w:tcPr>
            <w:tcW w:w="610" w:type="pct"/>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Nabavka opreme za dječje igralište</w:t>
            </w:r>
          </w:p>
        </w:tc>
        <w:tc>
          <w:tcPr>
            <w:tcW w:w="434" w:type="pct"/>
            <w:vAlign w:val="center"/>
          </w:tcPr>
          <w:p w:rsidR="006C19C7" w:rsidRPr="006C19C7" w:rsidRDefault="006C19C7" w:rsidP="006C19C7">
            <w:pPr>
              <w:widowControl w:val="0"/>
              <w:suppressAutoHyphens/>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37535200-9</w:t>
            </w:r>
          </w:p>
        </w:tc>
        <w:tc>
          <w:tcPr>
            <w:tcW w:w="511"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200.000,00</w:t>
            </w:r>
          </w:p>
        </w:tc>
        <w:tc>
          <w:tcPr>
            <w:tcW w:w="473"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Ugovor</w:t>
            </w:r>
          </w:p>
        </w:tc>
        <w:tc>
          <w:tcPr>
            <w:tcW w:w="477"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379"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5/22</w:t>
            </w:r>
          </w:p>
        </w:tc>
        <w:tc>
          <w:tcPr>
            <w:tcW w:w="434"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tc>
        <w:tc>
          <w:tcPr>
            <w:tcW w:w="302"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tc>
      </w:tr>
      <w:tr w:rsidR="006C19C7" w:rsidRPr="006C19C7" w:rsidTr="00A8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477" w:type="pct"/>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11/22</w:t>
            </w:r>
          </w:p>
        </w:tc>
        <w:tc>
          <w:tcPr>
            <w:tcW w:w="610" w:type="pct"/>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Oprema za odlaganje komunalnog otpada</w:t>
            </w:r>
          </w:p>
        </w:tc>
        <w:tc>
          <w:tcPr>
            <w:tcW w:w="434" w:type="pct"/>
            <w:vAlign w:val="center"/>
          </w:tcPr>
          <w:p w:rsidR="006C19C7" w:rsidRPr="006C19C7" w:rsidRDefault="006C19C7" w:rsidP="006C19C7">
            <w:pPr>
              <w:widowControl w:val="0"/>
              <w:suppressAutoHyphens/>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44613800-8</w:t>
            </w:r>
          </w:p>
        </w:tc>
        <w:tc>
          <w:tcPr>
            <w:tcW w:w="511"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150.000,00</w:t>
            </w:r>
          </w:p>
        </w:tc>
        <w:tc>
          <w:tcPr>
            <w:tcW w:w="473"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Ugovor</w:t>
            </w:r>
          </w:p>
        </w:tc>
        <w:tc>
          <w:tcPr>
            <w:tcW w:w="477"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379"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3/22</w:t>
            </w:r>
          </w:p>
        </w:tc>
        <w:tc>
          <w:tcPr>
            <w:tcW w:w="434"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tc>
        <w:tc>
          <w:tcPr>
            <w:tcW w:w="302"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tc>
      </w:tr>
      <w:tr w:rsidR="006C19C7" w:rsidRPr="006C19C7" w:rsidTr="00A8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477" w:type="pct"/>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12/22</w:t>
            </w:r>
          </w:p>
        </w:tc>
        <w:tc>
          <w:tcPr>
            <w:tcW w:w="610" w:type="pct"/>
            <w:vAlign w:val="center"/>
          </w:tcPr>
          <w:p w:rsidR="006C19C7" w:rsidRPr="006C19C7" w:rsidRDefault="006C19C7" w:rsidP="006C19C7">
            <w:pPr>
              <w:widowControl w:val="0"/>
              <w:suppressLineNumbers/>
              <w:suppressAutoHyphens/>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Proizvodi za osobnu higijenu za krajnje korisnike-projekt „Zaželi“</w:t>
            </w:r>
          </w:p>
        </w:tc>
        <w:tc>
          <w:tcPr>
            <w:tcW w:w="434" w:type="pct"/>
            <w:vAlign w:val="center"/>
          </w:tcPr>
          <w:p w:rsidR="006C19C7" w:rsidRPr="006C19C7" w:rsidRDefault="006C19C7" w:rsidP="006C19C7">
            <w:pPr>
              <w:widowControl w:val="0"/>
              <w:suppressAutoHyphens/>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33700000-7</w:t>
            </w:r>
          </w:p>
        </w:tc>
        <w:tc>
          <w:tcPr>
            <w:tcW w:w="511"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60.000,00</w:t>
            </w:r>
          </w:p>
        </w:tc>
        <w:tc>
          <w:tcPr>
            <w:tcW w:w="473"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Ugovor</w:t>
            </w:r>
          </w:p>
        </w:tc>
        <w:tc>
          <w:tcPr>
            <w:tcW w:w="477"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DA</w:t>
            </w:r>
          </w:p>
        </w:tc>
        <w:tc>
          <w:tcPr>
            <w:tcW w:w="379"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1/22</w:t>
            </w:r>
          </w:p>
        </w:tc>
        <w:tc>
          <w:tcPr>
            <w:tcW w:w="434"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tc>
        <w:tc>
          <w:tcPr>
            <w:tcW w:w="302" w:type="pct"/>
            <w:vAlign w:val="center"/>
          </w:tcPr>
          <w:p w:rsidR="006C19C7" w:rsidRPr="006C19C7" w:rsidRDefault="006C19C7" w:rsidP="006C19C7">
            <w:pPr>
              <w:widowControl w:val="0"/>
              <w:suppressAutoHyphens/>
              <w:autoSpaceDE w:val="0"/>
              <w:snapToGrid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tc>
      </w:tr>
      <w:tr w:rsidR="006C19C7" w:rsidRPr="006C19C7" w:rsidTr="00A8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47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p>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13/22</w:t>
            </w:r>
          </w:p>
          <w:p w:rsidR="006C19C7" w:rsidRPr="006C19C7" w:rsidRDefault="006C19C7" w:rsidP="006C19C7">
            <w:pPr>
              <w:widowControl w:val="0"/>
              <w:suppressAutoHyphens/>
              <w:autoSpaceDE w:val="0"/>
              <w:rPr>
                <w:rFonts w:eastAsia="Lucida Sans Unicode" w:cs="Times New Roman"/>
                <w:kern w:val="1"/>
                <w:szCs w:val="24"/>
                <w:lang w:val="hr-HR" w:eastAsia="ar-SA"/>
              </w:rPr>
            </w:pPr>
          </w:p>
        </w:tc>
        <w:tc>
          <w:tcPr>
            <w:tcW w:w="610" w:type="pct"/>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 xml:space="preserve">Uređenje groblja u Negoslavcima – parking i ograda </w:t>
            </w:r>
          </w:p>
        </w:tc>
        <w:tc>
          <w:tcPr>
            <w:tcW w:w="434"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45215400-1</w:t>
            </w:r>
          </w:p>
          <w:p w:rsidR="006C19C7" w:rsidRPr="006C19C7" w:rsidRDefault="006C19C7" w:rsidP="006C19C7">
            <w:pPr>
              <w:widowControl w:val="0"/>
              <w:suppressAutoHyphens/>
              <w:autoSpaceDE w:val="0"/>
              <w:jc w:val="center"/>
              <w:rPr>
                <w:rFonts w:eastAsia="Lucida Sans Unicode" w:cs="Times New Roman"/>
                <w:kern w:val="1"/>
                <w:szCs w:val="24"/>
                <w:lang w:val="hr-HR" w:eastAsia="ar-SA"/>
              </w:rPr>
            </w:pPr>
          </w:p>
        </w:tc>
        <w:tc>
          <w:tcPr>
            <w:tcW w:w="511"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429.000,00</w:t>
            </w:r>
          </w:p>
        </w:tc>
        <w:tc>
          <w:tcPr>
            <w:tcW w:w="473" w:type="pct"/>
            <w:vAlign w:val="center"/>
          </w:tcPr>
          <w:p w:rsidR="006C19C7" w:rsidRPr="006C19C7" w:rsidRDefault="006C19C7" w:rsidP="006C19C7">
            <w:pPr>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p w:rsidR="006C19C7" w:rsidRPr="006C19C7" w:rsidRDefault="006C19C7" w:rsidP="006C19C7">
            <w:pPr>
              <w:widowControl w:val="0"/>
              <w:suppressAutoHyphens/>
              <w:autoSpaceDE w:val="0"/>
              <w:jc w:val="center"/>
              <w:rPr>
                <w:rFonts w:eastAsia="Lucida Sans Unicode" w:cs="Times New Roman"/>
                <w:kern w:val="1"/>
                <w:szCs w:val="24"/>
                <w:lang w:val="hr-HR" w:eastAsia="ar-SA"/>
              </w:rPr>
            </w:pPr>
          </w:p>
        </w:tc>
        <w:tc>
          <w:tcPr>
            <w:tcW w:w="36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Ugovor</w:t>
            </w:r>
          </w:p>
          <w:p w:rsidR="006C19C7" w:rsidRPr="006C19C7" w:rsidRDefault="006C19C7" w:rsidP="006C19C7">
            <w:pPr>
              <w:widowControl w:val="0"/>
              <w:suppressAutoHyphens/>
              <w:autoSpaceDE w:val="0"/>
              <w:jc w:val="center"/>
              <w:rPr>
                <w:rFonts w:eastAsia="Lucida Sans Unicode" w:cs="Times New Roman"/>
                <w:kern w:val="1"/>
                <w:szCs w:val="24"/>
                <w:lang w:val="hr-HR" w:eastAsia="ar-SA"/>
              </w:rPr>
            </w:pPr>
          </w:p>
        </w:tc>
        <w:tc>
          <w:tcPr>
            <w:tcW w:w="47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DA</w:t>
            </w:r>
          </w:p>
        </w:tc>
        <w:tc>
          <w:tcPr>
            <w:tcW w:w="379" w:type="pct"/>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p>
          <w:p w:rsidR="006C19C7" w:rsidRPr="006C19C7" w:rsidRDefault="006C19C7" w:rsidP="006C19C7">
            <w:pPr>
              <w:widowControl w:val="0"/>
              <w:suppressAutoHyphens/>
              <w:autoSpaceDE w:val="0"/>
              <w:jc w:val="center"/>
              <w:rPr>
                <w:rFonts w:eastAsia="Lucida Sans Unicode" w:cs="Times New Roman"/>
                <w:kern w:val="1"/>
                <w:szCs w:val="24"/>
                <w:lang w:val="hr-HR" w:eastAsia="ar-SA"/>
              </w:rPr>
            </w:pPr>
          </w:p>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6/22</w:t>
            </w:r>
          </w:p>
        </w:tc>
        <w:tc>
          <w:tcPr>
            <w:tcW w:w="434" w:type="pct"/>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p>
          <w:p w:rsidR="006C19C7" w:rsidRPr="006C19C7" w:rsidRDefault="006C19C7" w:rsidP="006C19C7">
            <w:pPr>
              <w:widowControl w:val="0"/>
              <w:suppressAutoHyphens/>
              <w:autoSpaceDE w:val="0"/>
              <w:jc w:val="center"/>
              <w:rPr>
                <w:rFonts w:eastAsia="Lucida Sans Unicode" w:cs="Times New Roman"/>
                <w:kern w:val="1"/>
                <w:szCs w:val="24"/>
                <w:lang w:val="hr-HR" w:eastAsia="ar-SA"/>
              </w:rPr>
            </w:pPr>
          </w:p>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tc>
        <w:tc>
          <w:tcPr>
            <w:tcW w:w="302"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tc>
      </w:tr>
      <w:tr w:rsidR="006C19C7" w:rsidRPr="006C19C7" w:rsidTr="00A8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47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14/22</w:t>
            </w:r>
          </w:p>
        </w:tc>
        <w:tc>
          <w:tcPr>
            <w:tcW w:w="610" w:type="pct"/>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Zgrada nogometnog igrališta – uređenje prostorija u teretanu</w:t>
            </w:r>
          </w:p>
        </w:tc>
        <w:tc>
          <w:tcPr>
            <w:tcW w:w="434"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45316100-6</w:t>
            </w:r>
          </w:p>
        </w:tc>
        <w:tc>
          <w:tcPr>
            <w:tcW w:w="511"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600.000,00</w:t>
            </w:r>
          </w:p>
        </w:tc>
        <w:tc>
          <w:tcPr>
            <w:tcW w:w="473" w:type="pct"/>
            <w:vAlign w:val="center"/>
          </w:tcPr>
          <w:p w:rsidR="006C19C7" w:rsidRPr="006C19C7" w:rsidRDefault="006C19C7" w:rsidP="006C19C7">
            <w:pPr>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DA</w:t>
            </w:r>
          </w:p>
        </w:tc>
        <w:tc>
          <w:tcPr>
            <w:tcW w:w="536"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Ugovor</w:t>
            </w:r>
          </w:p>
        </w:tc>
        <w:tc>
          <w:tcPr>
            <w:tcW w:w="47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379"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6/22</w:t>
            </w:r>
          </w:p>
        </w:tc>
        <w:tc>
          <w:tcPr>
            <w:tcW w:w="434"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6 mjeseci</w:t>
            </w:r>
          </w:p>
        </w:tc>
        <w:tc>
          <w:tcPr>
            <w:tcW w:w="302"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tc>
      </w:tr>
      <w:tr w:rsidR="006C19C7" w:rsidRPr="006C19C7" w:rsidTr="00A8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47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15/22</w:t>
            </w:r>
          </w:p>
        </w:tc>
        <w:tc>
          <w:tcPr>
            <w:tcW w:w="610"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Urbano-komunalna oprema</w:t>
            </w:r>
          </w:p>
        </w:tc>
        <w:tc>
          <w:tcPr>
            <w:tcW w:w="434"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34928400-2</w:t>
            </w:r>
          </w:p>
        </w:tc>
        <w:tc>
          <w:tcPr>
            <w:tcW w:w="511"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30.000,00</w:t>
            </w:r>
          </w:p>
        </w:tc>
        <w:tc>
          <w:tcPr>
            <w:tcW w:w="473" w:type="pct"/>
            <w:vAlign w:val="center"/>
          </w:tcPr>
          <w:p w:rsidR="006C19C7" w:rsidRPr="006C19C7" w:rsidRDefault="006C19C7" w:rsidP="006C19C7">
            <w:pPr>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Narudžbenica</w:t>
            </w:r>
          </w:p>
        </w:tc>
        <w:tc>
          <w:tcPr>
            <w:tcW w:w="47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379"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5/22</w:t>
            </w:r>
          </w:p>
        </w:tc>
        <w:tc>
          <w:tcPr>
            <w:tcW w:w="434"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tc>
        <w:tc>
          <w:tcPr>
            <w:tcW w:w="302"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tc>
      </w:tr>
      <w:tr w:rsidR="006C19C7" w:rsidRPr="006C19C7" w:rsidTr="00A8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47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16/22</w:t>
            </w:r>
          </w:p>
        </w:tc>
        <w:tc>
          <w:tcPr>
            <w:tcW w:w="610"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Paketi za potrebite</w:t>
            </w:r>
          </w:p>
        </w:tc>
        <w:tc>
          <w:tcPr>
            <w:tcW w:w="434"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15897300-5</w:t>
            </w:r>
          </w:p>
        </w:tc>
        <w:tc>
          <w:tcPr>
            <w:tcW w:w="511"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30.000,00</w:t>
            </w:r>
          </w:p>
        </w:tc>
        <w:tc>
          <w:tcPr>
            <w:tcW w:w="473" w:type="pct"/>
            <w:vAlign w:val="center"/>
          </w:tcPr>
          <w:p w:rsidR="006C19C7" w:rsidRPr="006C19C7" w:rsidRDefault="006C19C7" w:rsidP="006C19C7">
            <w:pPr>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Narudžbenica</w:t>
            </w:r>
          </w:p>
        </w:tc>
        <w:tc>
          <w:tcPr>
            <w:tcW w:w="47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379"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3/22</w:t>
            </w:r>
          </w:p>
        </w:tc>
        <w:tc>
          <w:tcPr>
            <w:tcW w:w="434"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tc>
        <w:tc>
          <w:tcPr>
            <w:tcW w:w="302"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tc>
      </w:tr>
      <w:tr w:rsidR="006C19C7" w:rsidRPr="006C19C7" w:rsidTr="00A8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477" w:type="pct"/>
          </w:tcPr>
          <w:p w:rsidR="006C19C7" w:rsidRPr="006C19C7" w:rsidRDefault="006C19C7" w:rsidP="006C19C7">
            <w:pPr>
              <w:widowControl w:val="0"/>
              <w:suppressAutoHyphens/>
              <w:autoSpaceDE w:val="0"/>
              <w:rPr>
                <w:rFonts w:eastAsia="Lucida Sans Unicode" w:cs="Times New Roman"/>
                <w:b/>
                <w:kern w:val="1"/>
                <w:szCs w:val="24"/>
                <w:lang w:val="hr-HR" w:eastAsia="ar-SA"/>
              </w:rPr>
            </w:pPr>
          </w:p>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17/22</w:t>
            </w:r>
          </w:p>
        </w:tc>
        <w:tc>
          <w:tcPr>
            <w:tcW w:w="610"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Uklanjanje divlje deponije Grabovo</w:t>
            </w:r>
          </w:p>
        </w:tc>
        <w:tc>
          <w:tcPr>
            <w:tcW w:w="434"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90522400-6</w:t>
            </w:r>
          </w:p>
        </w:tc>
        <w:tc>
          <w:tcPr>
            <w:tcW w:w="511"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600.000,00</w:t>
            </w:r>
          </w:p>
        </w:tc>
        <w:tc>
          <w:tcPr>
            <w:tcW w:w="473"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p w:rsidR="006C19C7" w:rsidRPr="006C19C7" w:rsidRDefault="006C19C7" w:rsidP="006C19C7">
            <w:pPr>
              <w:widowControl w:val="0"/>
              <w:suppressAutoHyphens/>
              <w:autoSpaceDE w:val="0"/>
              <w:jc w:val="center"/>
              <w:rPr>
                <w:rFonts w:eastAsia="Lucida Sans Unicode" w:cs="Times New Roman"/>
                <w:kern w:val="1"/>
                <w:szCs w:val="24"/>
                <w:lang w:val="hr-HR" w:eastAsia="ar-SA"/>
              </w:rPr>
            </w:pPr>
          </w:p>
        </w:tc>
        <w:tc>
          <w:tcPr>
            <w:tcW w:w="536"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Ugovor</w:t>
            </w:r>
          </w:p>
          <w:p w:rsidR="006C19C7" w:rsidRPr="006C19C7" w:rsidRDefault="006C19C7" w:rsidP="006C19C7">
            <w:pPr>
              <w:widowControl w:val="0"/>
              <w:suppressAutoHyphens/>
              <w:autoSpaceDE w:val="0"/>
              <w:jc w:val="center"/>
              <w:rPr>
                <w:rFonts w:eastAsia="Lucida Sans Unicode" w:cs="Times New Roman"/>
                <w:kern w:val="1"/>
                <w:szCs w:val="24"/>
                <w:lang w:val="hr-HR" w:eastAsia="ar-SA"/>
              </w:rPr>
            </w:pPr>
          </w:p>
        </w:tc>
        <w:tc>
          <w:tcPr>
            <w:tcW w:w="47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DA</w:t>
            </w:r>
          </w:p>
        </w:tc>
        <w:tc>
          <w:tcPr>
            <w:tcW w:w="379"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3/22</w:t>
            </w:r>
          </w:p>
        </w:tc>
        <w:tc>
          <w:tcPr>
            <w:tcW w:w="434"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p w:rsidR="006C19C7" w:rsidRPr="006C19C7" w:rsidRDefault="006C19C7" w:rsidP="006C19C7">
            <w:pPr>
              <w:widowControl w:val="0"/>
              <w:suppressAutoHyphens/>
              <w:autoSpaceDE w:val="0"/>
              <w:jc w:val="center"/>
              <w:rPr>
                <w:rFonts w:eastAsia="Lucida Sans Unicode" w:cs="Times New Roman"/>
                <w:kern w:val="1"/>
                <w:szCs w:val="24"/>
                <w:lang w:val="hr-HR" w:eastAsia="ar-SA"/>
              </w:rPr>
            </w:pPr>
          </w:p>
        </w:tc>
        <w:tc>
          <w:tcPr>
            <w:tcW w:w="302"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p w:rsidR="006C19C7" w:rsidRPr="006C19C7" w:rsidRDefault="006C19C7" w:rsidP="006C19C7">
            <w:pPr>
              <w:widowControl w:val="0"/>
              <w:suppressAutoHyphens/>
              <w:autoSpaceDE w:val="0"/>
              <w:jc w:val="center"/>
              <w:rPr>
                <w:rFonts w:eastAsia="Lucida Sans Unicode" w:cs="Times New Roman"/>
                <w:kern w:val="1"/>
                <w:szCs w:val="24"/>
                <w:lang w:val="hr-HR" w:eastAsia="ar-SA"/>
              </w:rPr>
            </w:pPr>
          </w:p>
        </w:tc>
      </w:tr>
      <w:tr w:rsidR="006C19C7" w:rsidRPr="006C19C7" w:rsidTr="00A8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6"/>
        </w:trPr>
        <w:tc>
          <w:tcPr>
            <w:tcW w:w="47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18/22</w:t>
            </w:r>
          </w:p>
        </w:tc>
        <w:tc>
          <w:tcPr>
            <w:tcW w:w="610"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Izgradnja dječjeg vrtića</w:t>
            </w:r>
          </w:p>
        </w:tc>
        <w:tc>
          <w:tcPr>
            <w:tcW w:w="434"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45214100-1</w:t>
            </w:r>
          </w:p>
        </w:tc>
        <w:tc>
          <w:tcPr>
            <w:tcW w:w="511"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3.000.000,00</w:t>
            </w:r>
          </w:p>
        </w:tc>
        <w:tc>
          <w:tcPr>
            <w:tcW w:w="473"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Otvoreni postupak</w:t>
            </w:r>
          </w:p>
          <w:p w:rsidR="006C19C7" w:rsidRPr="006C19C7" w:rsidRDefault="006C19C7" w:rsidP="006C19C7">
            <w:pPr>
              <w:widowControl w:val="0"/>
              <w:suppressAutoHyphens/>
              <w:autoSpaceDE w:val="0"/>
              <w:jc w:val="center"/>
              <w:rPr>
                <w:rFonts w:eastAsia="Lucida Sans Unicode" w:cs="Times New Roman"/>
                <w:kern w:val="1"/>
                <w:szCs w:val="24"/>
                <w:lang w:val="hr-HR" w:eastAsia="ar-SA"/>
              </w:rPr>
            </w:pPr>
          </w:p>
        </w:tc>
        <w:tc>
          <w:tcPr>
            <w:tcW w:w="36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Ugovor</w:t>
            </w:r>
          </w:p>
        </w:tc>
        <w:tc>
          <w:tcPr>
            <w:tcW w:w="47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DA</w:t>
            </w:r>
          </w:p>
        </w:tc>
        <w:tc>
          <w:tcPr>
            <w:tcW w:w="379"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6/22</w:t>
            </w:r>
          </w:p>
        </w:tc>
        <w:tc>
          <w:tcPr>
            <w:tcW w:w="434"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tc>
        <w:tc>
          <w:tcPr>
            <w:tcW w:w="302"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tc>
      </w:tr>
      <w:tr w:rsidR="006C19C7" w:rsidRPr="006C19C7" w:rsidTr="00A8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6"/>
        </w:trPr>
        <w:tc>
          <w:tcPr>
            <w:tcW w:w="47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lastRenderedPageBreak/>
              <w:t>19/22</w:t>
            </w:r>
          </w:p>
        </w:tc>
        <w:tc>
          <w:tcPr>
            <w:tcW w:w="610"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Izgradnja nerazvrstane ceste Progon put Gatina</w:t>
            </w:r>
          </w:p>
        </w:tc>
        <w:tc>
          <w:tcPr>
            <w:tcW w:w="434"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 xml:space="preserve">45233120-6 </w:t>
            </w:r>
          </w:p>
        </w:tc>
        <w:tc>
          <w:tcPr>
            <w:tcW w:w="511"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200.000,00</w:t>
            </w:r>
          </w:p>
        </w:tc>
        <w:tc>
          <w:tcPr>
            <w:tcW w:w="473"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Postupak jednostavne nabave</w:t>
            </w:r>
          </w:p>
        </w:tc>
        <w:tc>
          <w:tcPr>
            <w:tcW w:w="36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NE</w:t>
            </w:r>
          </w:p>
        </w:tc>
        <w:tc>
          <w:tcPr>
            <w:tcW w:w="536"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Ugovor</w:t>
            </w:r>
          </w:p>
        </w:tc>
        <w:tc>
          <w:tcPr>
            <w:tcW w:w="477"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DA</w:t>
            </w:r>
          </w:p>
        </w:tc>
        <w:tc>
          <w:tcPr>
            <w:tcW w:w="379"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9/22</w:t>
            </w:r>
          </w:p>
        </w:tc>
        <w:tc>
          <w:tcPr>
            <w:tcW w:w="434"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1 godina</w:t>
            </w:r>
          </w:p>
        </w:tc>
        <w:tc>
          <w:tcPr>
            <w:tcW w:w="302" w:type="pct"/>
            <w:vAlign w:val="center"/>
          </w:tcPr>
          <w:p w:rsidR="006C19C7" w:rsidRPr="006C19C7" w:rsidRDefault="006C19C7" w:rsidP="006C19C7">
            <w:pPr>
              <w:widowControl w:val="0"/>
              <w:suppressAutoHyphens/>
              <w:autoSpaceDE w:val="0"/>
              <w:jc w:val="center"/>
              <w:rPr>
                <w:rFonts w:eastAsia="Lucida Sans Unicode" w:cs="Times New Roman"/>
                <w:kern w:val="1"/>
                <w:szCs w:val="24"/>
                <w:lang w:val="hr-HR" w:eastAsia="ar-SA"/>
              </w:rPr>
            </w:pPr>
            <w:r w:rsidRPr="006C19C7">
              <w:rPr>
                <w:rFonts w:eastAsia="Lucida Sans Unicode" w:cs="Times New Roman"/>
                <w:kern w:val="1"/>
                <w:szCs w:val="24"/>
                <w:lang w:val="hr-HR" w:eastAsia="ar-SA"/>
              </w:rPr>
              <w:t>-</w:t>
            </w:r>
          </w:p>
        </w:tc>
      </w:tr>
    </w:tbl>
    <w:p w:rsidR="006C19C7" w:rsidRPr="006C19C7" w:rsidRDefault="006C19C7" w:rsidP="006C19C7">
      <w:pPr>
        <w:widowControl w:val="0"/>
        <w:suppressAutoHyphens/>
        <w:autoSpaceDE w:val="0"/>
        <w:rPr>
          <w:rFonts w:eastAsia="Lucida Sans Unicode" w:cs="Times New Roman"/>
          <w:kern w:val="1"/>
          <w:szCs w:val="24"/>
          <w:lang w:val="hr-HR" w:eastAsia="ar-SA"/>
        </w:rPr>
      </w:pPr>
      <w:r w:rsidRPr="006C19C7">
        <w:rPr>
          <w:rFonts w:eastAsia="Lucida Sans Unicode" w:cs="Times New Roman"/>
          <w:kern w:val="1"/>
          <w:szCs w:val="24"/>
          <w:lang w:val="hr-HR" w:eastAsia="ar-SA"/>
        </w:rPr>
        <w:t>„</w:t>
      </w:r>
    </w:p>
    <w:p w:rsidR="006C19C7" w:rsidRPr="006C19C7" w:rsidRDefault="006C19C7" w:rsidP="006C19C7">
      <w:pPr>
        <w:widowControl w:val="0"/>
        <w:suppressAutoHyphens/>
        <w:autoSpaceDE w:val="0"/>
        <w:jc w:val="center"/>
        <w:rPr>
          <w:rFonts w:eastAsia="Lucida Sans Unicode" w:cs="Times New Roman"/>
          <w:b/>
          <w:kern w:val="1"/>
          <w:szCs w:val="24"/>
          <w:lang w:val="hr-HR" w:eastAsia="ar-SA"/>
        </w:rPr>
      </w:pPr>
      <w:r w:rsidRPr="006C19C7">
        <w:rPr>
          <w:rFonts w:eastAsia="Lucida Sans Unicode" w:cs="Times New Roman"/>
          <w:b/>
          <w:kern w:val="1"/>
          <w:szCs w:val="24"/>
          <w:lang w:val="hr-HR" w:eastAsia="ar-SA"/>
        </w:rPr>
        <w:t>Članak 4.</w:t>
      </w:r>
    </w:p>
    <w:p w:rsidR="006C19C7" w:rsidRPr="006C19C7" w:rsidRDefault="006C19C7" w:rsidP="006C19C7">
      <w:pPr>
        <w:widowControl w:val="0"/>
        <w:suppressAutoHyphens/>
        <w:autoSpaceDE w:val="0"/>
        <w:jc w:val="both"/>
        <w:rPr>
          <w:rFonts w:eastAsia="Lucida Sans Unicode" w:cs="Times New Roman"/>
          <w:kern w:val="1"/>
          <w:szCs w:val="24"/>
          <w:lang w:val="hr-HR" w:eastAsia="ar-SA"/>
        </w:rPr>
      </w:pPr>
      <w:r w:rsidRPr="006C19C7">
        <w:rPr>
          <w:rFonts w:eastAsia="Lucida Sans Unicode" w:cs="Times New Roman"/>
          <w:kern w:val="1"/>
          <w:szCs w:val="24"/>
          <w:lang w:val="hr-HR" w:eastAsia="ar-SA"/>
        </w:rPr>
        <w:tab/>
        <w:t>Ostale odredbe Plana se ne mijenjaju niti se dopunjuju.</w:t>
      </w:r>
    </w:p>
    <w:p w:rsidR="006C19C7" w:rsidRPr="006C19C7" w:rsidRDefault="006C19C7" w:rsidP="006C19C7">
      <w:pPr>
        <w:widowControl w:val="0"/>
        <w:suppressAutoHyphens/>
        <w:autoSpaceDE w:val="0"/>
        <w:jc w:val="both"/>
        <w:rPr>
          <w:rFonts w:eastAsia="Lucida Sans Unicode" w:cs="Times New Roman"/>
          <w:kern w:val="1"/>
          <w:szCs w:val="24"/>
          <w:lang w:val="hr-HR" w:eastAsia="ar-SA"/>
        </w:rPr>
      </w:pPr>
    </w:p>
    <w:p w:rsidR="006C19C7" w:rsidRPr="006C19C7" w:rsidRDefault="006C19C7" w:rsidP="006C19C7">
      <w:pPr>
        <w:widowControl w:val="0"/>
        <w:suppressAutoHyphens/>
        <w:autoSpaceDE w:val="0"/>
        <w:jc w:val="center"/>
        <w:rPr>
          <w:rFonts w:eastAsia="Lucida Sans Unicode" w:cs="Times New Roman"/>
          <w:b/>
          <w:bCs/>
          <w:kern w:val="1"/>
          <w:szCs w:val="24"/>
          <w:lang w:val="hr-HR" w:eastAsia="ar-SA"/>
        </w:rPr>
      </w:pPr>
      <w:r w:rsidRPr="006C19C7">
        <w:rPr>
          <w:rFonts w:eastAsia="Lucida Sans Unicode" w:cs="Times New Roman"/>
          <w:b/>
          <w:bCs/>
          <w:kern w:val="1"/>
          <w:szCs w:val="24"/>
          <w:lang w:val="hr-HR" w:eastAsia="ar-SA"/>
        </w:rPr>
        <w:t>Članak 5.</w:t>
      </w:r>
    </w:p>
    <w:p w:rsidR="006C19C7" w:rsidRPr="006C19C7" w:rsidRDefault="006C19C7" w:rsidP="006C19C7">
      <w:pPr>
        <w:widowControl w:val="0"/>
        <w:suppressAutoHyphens/>
        <w:autoSpaceDE w:val="0"/>
        <w:jc w:val="both"/>
        <w:rPr>
          <w:rFonts w:eastAsia="Lucida Sans Unicode" w:cs="Times New Roman"/>
          <w:kern w:val="1"/>
          <w:szCs w:val="24"/>
          <w:lang w:val="hr-HR" w:eastAsia="ar-SA"/>
        </w:rPr>
      </w:pPr>
      <w:r w:rsidRPr="006C19C7">
        <w:rPr>
          <w:rFonts w:eastAsia="Lucida Sans Unicode" w:cs="Times New Roman"/>
          <w:kern w:val="1"/>
          <w:szCs w:val="24"/>
          <w:lang w:val="hr-HR" w:eastAsia="ar-SA"/>
        </w:rPr>
        <w:tab/>
        <w:t>Izmjene i dopune Plana javne nabave za 2022. godinu stupaju na snagu osmog dana od dana objave u Službenom glasniku Općine Negoslavci.</w:t>
      </w:r>
    </w:p>
    <w:p w:rsidR="006C19C7" w:rsidRDefault="006C19C7" w:rsidP="006C19C7">
      <w:pPr>
        <w:widowControl w:val="0"/>
        <w:suppressAutoHyphens/>
        <w:ind w:firstLine="708"/>
        <w:rPr>
          <w:rFonts w:eastAsia="Lucida Sans Unicode" w:cs="Times New Roman"/>
          <w:b/>
          <w:kern w:val="1"/>
          <w:szCs w:val="24"/>
          <w:lang w:val="hr-HR" w:eastAsia="ar-SA"/>
        </w:rPr>
      </w:pPr>
    </w:p>
    <w:p w:rsidR="006C19C7" w:rsidRPr="006C19C7" w:rsidRDefault="006C19C7" w:rsidP="006C19C7">
      <w:pPr>
        <w:widowControl w:val="0"/>
        <w:suppressAutoHyphens/>
        <w:rPr>
          <w:rFonts w:eastAsia="Lucida Sans Unicode" w:cs="Times New Roman"/>
          <w:kern w:val="1"/>
          <w:szCs w:val="24"/>
          <w:lang w:val="hr-HR" w:eastAsia="ar-SA"/>
        </w:rPr>
      </w:pPr>
      <w:r w:rsidRPr="006C19C7">
        <w:rPr>
          <w:rFonts w:eastAsia="Lucida Sans Unicode" w:cs="Times New Roman"/>
          <w:kern w:val="1"/>
          <w:szCs w:val="24"/>
          <w:lang w:val="it-IT" w:eastAsia="ar-SA"/>
        </w:rPr>
        <w:t>KLASA</w:t>
      </w:r>
      <w:r w:rsidRPr="006C19C7">
        <w:rPr>
          <w:rFonts w:eastAsia="Lucida Sans Unicode" w:cs="Times New Roman"/>
          <w:kern w:val="1"/>
          <w:szCs w:val="24"/>
          <w:lang w:val="hr-HR" w:eastAsia="ar-SA"/>
        </w:rPr>
        <w:t>: 400-09/21-01/01</w:t>
      </w:r>
    </w:p>
    <w:p w:rsidR="006C19C7" w:rsidRPr="006C19C7" w:rsidRDefault="006C19C7" w:rsidP="006C19C7">
      <w:pPr>
        <w:widowControl w:val="0"/>
        <w:suppressAutoHyphens/>
        <w:outlineLvl w:val="0"/>
        <w:rPr>
          <w:rFonts w:eastAsia="Lucida Sans Unicode" w:cs="Times New Roman"/>
          <w:kern w:val="1"/>
          <w:szCs w:val="24"/>
          <w:lang w:val="hr-HR" w:eastAsia="ar-SA"/>
        </w:rPr>
      </w:pPr>
      <w:r w:rsidRPr="006C19C7">
        <w:rPr>
          <w:rFonts w:eastAsia="Lucida Sans Unicode" w:cs="Times New Roman"/>
          <w:kern w:val="1"/>
          <w:szCs w:val="24"/>
          <w:lang w:val="it-IT" w:eastAsia="ar-SA"/>
        </w:rPr>
        <w:t>URBROJ</w:t>
      </w:r>
      <w:r w:rsidRPr="006C19C7">
        <w:rPr>
          <w:rFonts w:eastAsia="Lucida Sans Unicode" w:cs="Times New Roman"/>
          <w:kern w:val="1"/>
          <w:szCs w:val="24"/>
          <w:lang w:val="hr-HR" w:eastAsia="ar-SA"/>
        </w:rPr>
        <w:t xml:space="preserve"> : 2196/06-02-22-01</w:t>
      </w:r>
    </w:p>
    <w:p w:rsidR="006C19C7" w:rsidRPr="005E124C" w:rsidRDefault="006C19C7" w:rsidP="005E124C">
      <w:pPr>
        <w:widowControl w:val="0"/>
        <w:suppressAutoHyphens/>
        <w:outlineLvl w:val="0"/>
        <w:rPr>
          <w:rFonts w:eastAsia="Lucida Sans Unicode" w:cs="Times New Roman"/>
          <w:kern w:val="1"/>
          <w:szCs w:val="24"/>
          <w:lang w:val="hr-HR" w:eastAsia="ar-SA"/>
        </w:rPr>
      </w:pPr>
      <w:r w:rsidRPr="006C19C7">
        <w:rPr>
          <w:rFonts w:eastAsia="Lucida Sans Unicode" w:cs="Times New Roman"/>
          <w:kern w:val="1"/>
          <w:szCs w:val="24"/>
          <w:lang w:val="hr-HR" w:eastAsia="ar-SA"/>
        </w:rPr>
        <w:t>Negoslavci, 15.06.2022. godine</w:t>
      </w:r>
    </w:p>
    <w:p w:rsidR="006C19C7" w:rsidRDefault="006C19C7" w:rsidP="006C19C7">
      <w:pPr>
        <w:widowControl w:val="0"/>
        <w:suppressAutoHyphens/>
        <w:ind w:firstLine="708"/>
        <w:jc w:val="right"/>
        <w:rPr>
          <w:rFonts w:eastAsia="Lucida Sans Unicode" w:cs="Times New Roman"/>
          <w:b/>
          <w:kern w:val="1"/>
          <w:szCs w:val="24"/>
          <w:lang w:val="hr-HR" w:eastAsia="ar-SA"/>
        </w:rPr>
      </w:pPr>
    </w:p>
    <w:p w:rsidR="005E124C" w:rsidRPr="006C19C7" w:rsidRDefault="005E124C" w:rsidP="006C19C7">
      <w:pPr>
        <w:widowControl w:val="0"/>
        <w:suppressAutoHyphens/>
        <w:ind w:firstLine="708"/>
        <w:jc w:val="right"/>
        <w:rPr>
          <w:rFonts w:eastAsia="Lucida Sans Unicode" w:cs="Times New Roman"/>
          <w:b/>
          <w:kern w:val="1"/>
          <w:szCs w:val="24"/>
          <w:lang w:val="hr-HR" w:eastAsia="ar-SA"/>
        </w:rPr>
      </w:pPr>
    </w:p>
    <w:p w:rsidR="006C19C7" w:rsidRPr="006C19C7" w:rsidRDefault="006C19C7" w:rsidP="006C19C7">
      <w:pPr>
        <w:widowControl w:val="0"/>
        <w:suppressAutoHyphens/>
        <w:ind w:firstLine="708"/>
        <w:jc w:val="center"/>
        <w:rPr>
          <w:rFonts w:eastAsia="Lucida Sans Unicode" w:cs="Times New Roman"/>
          <w:b/>
          <w:kern w:val="1"/>
          <w:szCs w:val="24"/>
          <w:lang w:val="hr-HR" w:eastAsia="ar-SA"/>
        </w:rPr>
      </w:pPr>
      <w:r w:rsidRPr="006C19C7">
        <w:rPr>
          <w:rFonts w:eastAsia="Lucida Sans Unicode" w:cs="Times New Roman"/>
          <w:b/>
          <w:kern w:val="1"/>
          <w:szCs w:val="24"/>
          <w:lang w:val="hr-HR" w:eastAsia="ar-SA"/>
        </w:rPr>
        <w:t>Predsjednik Općinskog vijeća</w:t>
      </w:r>
    </w:p>
    <w:p w:rsidR="006C19C7" w:rsidRDefault="006C19C7" w:rsidP="006C19C7">
      <w:pPr>
        <w:widowControl w:val="0"/>
        <w:suppressAutoHyphens/>
        <w:ind w:firstLine="708"/>
        <w:jc w:val="center"/>
        <w:rPr>
          <w:rFonts w:eastAsia="Lucida Sans Unicode" w:cs="Times New Roman"/>
          <w:bCs/>
          <w:kern w:val="1"/>
          <w:szCs w:val="24"/>
          <w:lang w:val="hr-HR" w:eastAsia="ar-SA"/>
        </w:rPr>
      </w:pPr>
      <w:r w:rsidRPr="006C19C7">
        <w:rPr>
          <w:rFonts w:eastAsia="Lucida Sans Unicode" w:cs="Times New Roman"/>
          <w:bCs/>
          <w:kern w:val="1"/>
          <w:szCs w:val="24"/>
          <w:lang w:val="hr-HR" w:eastAsia="ar-SA"/>
        </w:rPr>
        <w:t>Miodrag Mišanović</w:t>
      </w:r>
    </w:p>
    <w:p w:rsidR="006C19C7" w:rsidRPr="005E124C" w:rsidRDefault="006C19C7" w:rsidP="005E124C">
      <w:pPr>
        <w:widowControl w:val="0"/>
        <w:suppressAutoHyphens/>
        <w:ind w:firstLine="708"/>
        <w:jc w:val="center"/>
        <w:rPr>
          <w:rFonts w:eastAsia="Lucida Sans Unicode" w:cs="Times New Roman"/>
          <w:bCs/>
          <w:kern w:val="1"/>
          <w:szCs w:val="24"/>
          <w:lang w:val="hr-HR" w:eastAsia="ar-SA"/>
        </w:rPr>
        <w:sectPr w:rsidR="006C19C7" w:rsidRPr="005E124C" w:rsidSect="006C19C7">
          <w:pgSz w:w="16838" w:h="11906" w:orient="landscape"/>
          <w:pgMar w:top="1133" w:right="1417" w:bottom="1417" w:left="1417" w:header="708" w:footer="708" w:gutter="0"/>
          <w:cols w:space="708"/>
          <w:docGrid w:linePitch="360"/>
        </w:sectPr>
      </w:pPr>
      <w:r>
        <w:rPr>
          <w:rFonts w:cs="Times New Roman"/>
          <w:noProof/>
        </w:rPr>
        <w:drawing>
          <wp:inline distT="0" distB="0" distL="0" distR="0" wp14:anchorId="40E119C3" wp14:editId="16A6298E">
            <wp:extent cx="5760720" cy="35189"/>
            <wp:effectExtent l="0" t="0" r="0" b="317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6C19C7" w:rsidRDefault="006C19C7" w:rsidP="00D81921">
      <w:pPr>
        <w:jc w:val="both"/>
        <w:rPr>
          <w:rFonts w:cs="Times New Roman"/>
          <w:szCs w:val="24"/>
          <w:lang w:val="hr-HR"/>
        </w:rPr>
      </w:pPr>
    </w:p>
    <w:p w:rsidR="00D81921" w:rsidRPr="00D81921" w:rsidRDefault="006C19C7" w:rsidP="00D81921">
      <w:pPr>
        <w:jc w:val="both"/>
        <w:rPr>
          <w:rFonts w:cs="Times New Roman"/>
          <w:szCs w:val="24"/>
          <w:lang w:val="hr-HR"/>
        </w:rPr>
      </w:pPr>
      <w:r>
        <w:rPr>
          <w:rFonts w:cs="Times New Roman"/>
          <w:szCs w:val="24"/>
          <w:lang w:val="hr-HR"/>
        </w:rPr>
        <w:tab/>
      </w:r>
      <w:r w:rsidR="00D81921" w:rsidRPr="00D81921">
        <w:rPr>
          <w:rFonts w:cs="Times New Roman"/>
          <w:szCs w:val="24"/>
          <w:lang w:val="hr-HR"/>
        </w:rPr>
        <w:t>Na temelju odredaba Programa aktivnosti u provedbi posebnih mjera zaštite od požara od interesa za Republiku Hrvatsku u 2022. godini (Zaključak Vlade Republike Hrvatske, KLASA: 022-03/21-07/502, URBROJ: 50301-29/23-22-02, od 20.01.2022. godine), članaka 4., stavka 2. i članka 8., stavka 2. Zakona o zaštiti od požara („Narodne novine“ broj 92/10), članka 9., stavka 2. Pravilnika o agrotehničkim mjerama („Nar</w:t>
      </w:r>
      <w:r w:rsidR="008D71CB">
        <w:rPr>
          <w:rFonts w:cs="Times New Roman"/>
          <w:szCs w:val="24"/>
          <w:lang w:val="hr-HR"/>
        </w:rPr>
        <w:t>od</w:t>
      </w:r>
      <w:r w:rsidR="00D81921" w:rsidRPr="00D81921">
        <w:rPr>
          <w:rFonts w:cs="Times New Roman"/>
          <w:szCs w:val="24"/>
          <w:lang w:val="hr-HR"/>
        </w:rPr>
        <w:t>ne novine“ broj 22/19) i članka 19.,</w:t>
      </w:r>
      <w:r w:rsidR="003348F4">
        <w:rPr>
          <w:rFonts w:cs="Times New Roman"/>
          <w:szCs w:val="24"/>
          <w:lang w:val="hr-HR"/>
        </w:rPr>
        <w:t xml:space="preserve"> stavka 1.,</w:t>
      </w:r>
      <w:r w:rsidR="00D81921" w:rsidRPr="00D81921">
        <w:rPr>
          <w:rFonts w:cs="Times New Roman"/>
          <w:szCs w:val="24"/>
          <w:lang w:val="hr-HR"/>
        </w:rPr>
        <w:t xml:space="preserve"> točke 2. Statuta Općine Negoslavci („Službeni vjesnik“ VSŽ broj 01/21) Općinsko vijeće Općine Negoslavci na svojoj redovnoj sjednici dana 15.06.2022. godine donosi</w:t>
      </w:r>
    </w:p>
    <w:p w:rsidR="00D81921" w:rsidRPr="00D81921" w:rsidRDefault="00D81921" w:rsidP="00D81921">
      <w:pPr>
        <w:jc w:val="both"/>
        <w:rPr>
          <w:rFonts w:cs="Times New Roman"/>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ODLUKU</w:t>
      </w:r>
    </w:p>
    <w:p w:rsidR="00D81921" w:rsidRPr="00D81921" w:rsidRDefault="00D81921" w:rsidP="00D81921">
      <w:pPr>
        <w:jc w:val="center"/>
        <w:rPr>
          <w:rFonts w:cs="Times New Roman"/>
          <w:b/>
          <w:szCs w:val="24"/>
          <w:lang w:val="hr-HR"/>
        </w:rPr>
      </w:pPr>
      <w:r w:rsidRPr="00D81921">
        <w:rPr>
          <w:rFonts w:cs="Times New Roman"/>
          <w:b/>
          <w:szCs w:val="24"/>
          <w:lang w:val="hr-HR"/>
        </w:rPr>
        <w:t>o mjerama zaštite od požara za vrijeme žetve i vršidbe</w:t>
      </w:r>
    </w:p>
    <w:p w:rsidR="00D81921" w:rsidRPr="00D81921" w:rsidRDefault="00D81921" w:rsidP="00D81921">
      <w:pPr>
        <w:jc w:val="center"/>
        <w:rPr>
          <w:rFonts w:cs="Times New Roman"/>
          <w:b/>
          <w:szCs w:val="24"/>
          <w:lang w:val="hr-HR"/>
        </w:rPr>
      </w:pPr>
    </w:p>
    <w:p w:rsidR="00D81921" w:rsidRPr="00D81921" w:rsidRDefault="00D81921" w:rsidP="00D81921">
      <w:pPr>
        <w:rPr>
          <w:rFonts w:cs="Times New Roman"/>
          <w:b/>
          <w:szCs w:val="24"/>
          <w:lang w:val="hr-HR"/>
        </w:rPr>
      </w:pPr>
      <w:r w:rsidRPr="00D81921">
        <w:rPr>
          <w:rFonts w:cs="Times New Roman"/>
          <w:b/>
          <w:szCs w:val="24"/>
          <w:lang w:val="hr-HR"/>
        </w:rPr>
        <w:t>I OPĆE ODREDBE</w:t>
      </w:r>
    </w:p>
    <w:p w:rsidR="00D81921" w:rsidRPr="00D81921" w:rsidRDefault="00D81921" w:rsidP="00D81921">
      <w:pPr>
        <w:rPr>
          <w:rFonts w:cs="Times New Roman"/>
          <w:b/>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1.</w:t>
      </w:r>
    </w:p>
    <w:p w:rsidR="00D81921" w:rsidRPr="00D81921" w:rsidRDefault="00D81921" w:rsidP="00D81921">
      <w:pPr>
        <w:jc w:val="both"/>
        <w:rPr>
          <w:rFonts w:cs="Times New Roman"/>
          <w:szCs w:val="24"/>
          <w:lang w:val="hr-HR"/>
        </w:rPr>
      </w:pPr>
      <w:r w:rsidRPr="00D81921">
        <w:rPr>
          <w:rFonts w:cs="Times New Roman"/>
          <w:b/>
          <w:szCs w:val="24"/>
          <w:lang w:val="hr-HR"/>
        </w:rPr>
        <w:tab/>
      </w:r>
      <w:r w:rsidRPr="00D81921">
        <w:rPr>
          <w:rFonts w:cs="Times New Roman"/>
          <w:szCs w:val="24"/>
          <w:lang w:val="hr-HR"/>
        </w:rPr>
        <w:t>Ovom Odlukom se propisuju mjere zaštite od požara na području Općine Negoslavci, koje se provode za vrijeme obavljanja žetve, vršidbe i sakupljanja prostirke od strane poljoprivrednih poduzeća i građana te organizacija dežurstva i vršenja nadzora nad provođenjem mjera zaštite od požara.</w:t>
      </w:r>
    </w:p>
    <w:p w:rsidR="00D81921" w:rsidRPr="00D81921" w:rsidRDefault="00D81921" w:rsidP="00D81921">
      <w:pPr>
        <w:rPr>
          <w:rFonts w:cs="Times New Roman"/>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2.</w:t>
      </w:r>
    </w:p>
    <w:p w:rsidR="00D81921" w:rsidRPr="00D81921" w:rsidRDefault="00D81921" w:rsidP="00D81921">
      <w:pPr>
        <w:jc w:val="both"/>
        <w:rPr>
          <w:rFonts w:cs="Times New Roman"/>
          <w:szCs w:val="24"/>
          <w:lang w:val="hr-HR"/>
        </w:rPr>
      </w:pPr>
      <w:r w:rsidRPr="00D81921">
        <w:rPr>
          <w:rFonts w:cs="Times New Roman"/>
          <w:b/>
          <w:szCs w:val="24"/>
          <w:lang w:val="hr-HR"/>
        </w:rPr>
        <w:tab/>
      </w:r>
      <w:r w:rsidRPr="00D81921">
        <w:rPr>
          <w:rFonts w:cs="Times New Roman"/>
          <w:szCs w:val="24"/>
          <w:lang w:val="hr-HR"/>
        </w:rPr>
        <w:t>Poljoprivredne organizacije i građani koji obavljaju žetvene radove sa kombajnima dužni su na istim postaviti sredstva i op</w:t>
      </w:r>
      <w:r w:rsidR="00E66B4A">
        <w:rPr>
          <w:rFonts w:cs="Times New Roman"/>
          <w:szCs w:val="24"/>
          <w:lang w:val="hr-HR"/>
        </w:rPr>
        <w:t>remu za gašenje požara propisanu</w:t>
      </w:r>
      <w:r w:rsidRPr="00D81921">
        <w:rPr>
          <w:rFonts w:cs="Times New Roman"/>
          <w:szCs w:val="24"/>
          <w:lang w:val="hr-HR"/>
        </w:rPr>
        <w:t xml:space="preserve"> ovom Odlukom, a vozači kombajna moraju biti osposobljeni za rukovanje opremom za gašenje požara.</w:t>
      </w:r>
    </w:p>
    <w:p w:rsidR="00D81921" w:rsidRPr="00D81921" w:rsidRDefault="00D81921" w:rsidP="00D81921">
      <w:pPr>
        <w:rPr>
          <w:rFonts w:cs="Times New Roman"/>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3.</w:t>
      </w:r>
    </w:p>
    <w:p w:rsidR="00D81921" w:rsidRPr="00D81921" w:rsidRDefault="00D81921" w:rsidP="00D81921">
      <w:pPr>
        <w:jc w:val="both"/>
        <w:rPr>
          <w:rFonts w:cs="Times New Roman"/>
          <w:szCs w:val="24"/>
          <w:lang w:val="hr-HR"/>
        </w:rPr>
      </w:pPr>
      <w:r w:rsidRPr="00D81921">
        <w:rPr>
          <w:rFonts w:cs="Times New Roman"/>
          <w:b/>
          <w:szCs w:val="24"/>
          <w:lang w:val="hr-HR"/>
        </w:rPr>
        <w:tab/>
      </w:r>
      <w:r w:rsidRPr="00D81921">
        <w:rPr>
          <w:rFonts w:cs="Times New Roman"/>
          <w:szCs w:val="24"/>
          <w:lang w:val="hr-HR"/>
        </w:rPr>
        <w:t>Neposrednu kontrolu nad provođenjem propisanih mjera zaštite od požara obavlja nadležna Policijska uprava putem inspekcije za zaštitu od požara i nadležnog vatrogasnog zapovjednika.</w:t>
      </w:r>
    </w:p>
    <w:p w:rsidR="00D81921" w:rsidRPr="00D81921" w:rsidRDefault="00D81921" w:rsidP="00D81921">
      <w:pPr>
        <w:rPr>
          <w:rFonts w:cs="Times New Roman"/>
          <w:szCs w:val="24"/>
          <w:lang w:val="hr-HR"/>
        </w:rPr>
      </w:pPr>
    </w:p>
    <w:p w:rsidR="00D81921" w:rsidRPr="00D81921" w:rsidRDefault="00D81921" w:rsidP="00D81921">
      <w:pPr>
        <w:rPr>
          <w:rFonts w:cs="Times New Roman"/>
          <w:b/>
          <w:szCs w:val="24"/>
          <w:lang w:val="hr-HR"/>
        </w:rPr>
      </w:pPr>
      <w:r w:rsidRPr="00D81921">
        <w:rPr>
          <w:rFonts w:cs="Times New Roman"/>
          <w:b/>
          <w:szCs w:val="24"/>
          <w:lang w:val="hr-HR"/>
        </w:rPr>
        <w:t>IV MJERE ZAŠTITE OD POŽARA</w:t>
      </w:r>
    </w:p>
    <w:p w:rsidR="00D81921" w:rsidRPr="00D81921" w:rsidRDefault="00D81921" w:rsidP="00D81921">
      <w:pPr>
        <w:rPr>
          <w:rFonts w:cs="Times New Roman"/>
          <w:b/>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4.</w:t>
      </w:r>
    </w:p>
    <w:p w:rsidR="00D81921" w:rsidRPr="00D81921" w:rsidRDefault="00D81921" w:rsidP="00D81921">
      <w:pPr>
        <w:jc w:val="both"/>
        <w:rPr>
          <w:rFonts w:cs="Times New Roman"/>
          <w:szCs w:val="24"/>
          <w:lang w:val="hr-HR"/>
        </w:rPr>
      </w:pPr>
      <w:r w:rsidRPr="00D81921">
        <w:rPr>
          <w:rFonts w:cs="Times New Roman"/>
          <w:szCs w:val="24"/>
          <w:lang w:val="hr-HR"/>
        </w:rPr>
        <w:tab/>
        <w:t>Za vrijeme žetve i vršidbe poduzimaju se mjere zaštite usjeva, prostirke, kombajna i transportnih sredstava sa ciljem da se spriječi nastajanje i širenje požara.</w:t>
      </w:r>
    </w:p>
    <w:p w:rsidR="00D81921" w:rsidRPr="00D81921" w:rsidRDefault="00D81921" w:rsidP="00D81921">
      <w:pPr>
        <w:jc w:val="both"/>
        <w:rPr>
          <w:rFonts w:cs="Times New Roman"/>
          <w:szCs w:val="24"/>
          <w:lang w:val="hr-HR"/>
        </w:rPr>
      </w:pPr>
      <w:r w:rsidRPr="00D81921">
        <w:rPr>
          <w:rFonts w:cs="Times New Roman"/>
          <w:szCs w:val="24"/>
          <w:lang w:val="hr-HR"/>
        </w:rPr>
        <w:tab/>
        <w:t>Na mjestu gdje se obavlja žetva svaki radni stroj mora posjedovati sljedeću opremu za gašenje požara:</w:t>
      </w:r>
    </w:p>
    <w:p w:rsidR="00D81921" w:rsidRPr="00D81921" w:rsidRDefault="00D81921" w:rsidP="00D81921">
      <w:pPr>
        <w:numPr>
          <w:ilvl w:val="0"/>
          <w:numId w:val="31"/>
        </w:numPr>
        <w:contextualSpacing/>
        <w:jc w:val="both"/>
        <w:rPr>
          <w:rFonts w:cs="Times New Roman"/>
          <w:szCs w:val="24"/>
          <w:lang w:val="hr-HR"/>
        </w:rPr>
      </w:pPr>
      <w:r w:rsidRPr="00D81921">
        <w:rPr>
          <w:rFonts w:cs="Times New Roman"/>
          <w:szCs w:val="24"/>
          <w:lang w:val="hr-HR"/>
        </w:rPr>
        <w:t>Osobni automobil i kombi vozila – vatrogasni aparat S-2 kg,</w:t>
      </w:r>
    </w:p>
    <w:p w:rsidR="00D81921" w:rsidRPr="00D81921" w:rsidRDefault="00D81921" w:rsidP="00D81921">
      <w:pPr>
        <w:numPr>
          <w:ilvl w:val="0"/>
          <w:numId w:val="31"/>
        </w:numPr>
        <w:contextualSpacing/>
        <w:jc w:val="both"/>
        <w:rPr>
          <w:rFonts w:cs="Times New Roman"/>
          <w:szCs w:val="24"/>
          <w:lang w:val="hr-HR"/>
        </w:rPr>
      </w:pPr>
      <w:r w:rsidRPr="00D81921">
        <w:rPr>
          <w:rFonts w:cs="Times New Roman"/>
          <w:szCs w:val="24"/>
          <w:lang w:val="hr-HR"/>
        </w:rPr>
        <w:t>Kamioni do 2,5 tona i traktori – vatrogasni aparat S-3 kg,</w:t>
      </w:r>
    </w:p>
    <w:p w:rsidR="00D81921" w:rsidRPr="00D81921" w:rsidRDefault="00D81921" w:rsidP="00D81921">
      <w:pPr>
        <w:numPr>
          <w:ilvl w:val="0"/>
          <w:numId w:val="31"/>
        </w:numPr>
        <w:contextualSpacing/>
        <w:jc w:val="both"/>
        <w:rPr>
          <w:rFonts w:cs="Times New Roman"/>
          <w:szCs w:val="24"/>
          <w:lang w:val="hr-HR"/>
        </w:rPr>
      </w:pPr>
      <w:r w:rsidRPr="00D81921">
        <w:rPr>
          <w:rFonts w:cs="Times New Roman"/>
          <w:szCs w:val="24"/>
          <w:lang w:val="hr-HR"/>
        </w:rPr>
        <w:t>Kombajni i kamioni do 10 tona – vatrogasni aparat S-6 kg.</w:t>
      </w:r>
    </w:p>
    <w:p w:rsidR="00D81921" w:rsidRPr="00D81921" w:rsidRDefault="00D81921" w:rsidP="00D81921">
      <w:pPr>
        <w:rPr>
          <w:rFonts w:cs="Times New Roman"/>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5.</w:t>
      </w:r>
    </w:p>
    <w:p w:rsidR="00D81921" w:rsidRPr="00D81921" w:rsidRDefault="00D81921" w:rsidP="00D81921">
      <w:pPr>
        <w:jc w:val="both"/>
        <w:rPr>
          <w:rFonts w:cs="Times New Roman"/>
          <w:szCs w:val="24"/>
          <w:lang w:val="hr-HR"/>
        </w:rPr>
      </w:pPr>
      <w:r w:rsidRPr="00D81921">
        <w:rPr>
          <w:rFonts w:cs="Times New Roman"/>
          <w:b/>
          <w:szCs w:val="24"/>
          <w:lang w:val="hr-HR"/>
        </w:rPr>
        <w:tab/>
      </w:r>
      <w:r w:rsidRPr="00D81921">
        <w:rPr>
          <w:rFonts w:cs="Times New Roman"/>
          <w:szCs w:val="24"/>
          <w:lang w:val="hr-HR"/>
        </w:rPr>
        <w:t xml:space="preserve">Poljoprivredne organizacije ili građani koji obavljaju žetvu sa više od dva kombajna na jednoj žetvenoj površini, dužni su pored vatrogasnih aparata navedenih u članku 4. ove Odluke, osigurati cisternu sa vodom kapaciteta 3.000-5.000 litara vode u minuti, dovoljnu duljinu </w:t>
      </w:r>
      <w:r w:rsidRPr="00D81921">
        <w:rPr>
          <w:rFonts w:cs="Times New Roman"/>
          <w:szCs w:val="24"/>
          <w:lang w:val="hr-HR"/>
        </w:rPr>
        <w:lastRenderedPageBreak/>
        <w:t>vatrogasnih cijevi i mlaznicu, 3-5 metlanica za gašenje požara otvorenog prostora, te traktor sa plugom za odoravanje i lanac – sajlu za izvlačenje kombajna.</w:t>
      </w:r>
    </w:p>
    <w:p w:rsidR="00D81921" w:rsidRPr="00D81921" w:rsidRDefault="00D81921" w:rsidP="00D81921">
      <w:pPr>
        <w:rPr>
          <w:rFonts w:cs="Times New Roman"/>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6.</w:t>
      </w:r>
    </w:p>
    <w:p w:rsidR="00D81921" w:rsidRPr="00D81921" w:rsidRDefault="00D81921" w:rsidP="00D81921">
      <w:pPr>
        <w:jc w:val="both"/>
        <w:rPr>
          <w:rFonts w:cs="Times New Roman"/>
          <w:szCs w:val="24"/>
          <w:lang w:val="hr-HR"/>
        </w:rPr>
      </w:pPr>
      <w:r w:rsidRPr="00D81921">
        <w:rPr>
          <w:rFonts w:cs="Times New Roman"/>
          <w:szCs w:val="24"/>
          <w:lang w:val="hr-HR"/>
        </w:rPr>
        <w:tab/>
        <w:t>Na početku žetvene površine treba postaviti upozorenje zabranjeno pušenje i upotreba otvorenog plamena.</w:t>
      </w:r>
    </w:p>
    <w:p w:rsidR="00D81921" w:rsidRPr="00D81921" w:rsidRDefault="00D81921" w:rsidP="00D81921">
      <w:pPr>
        <w:jc w:val="both"/>
        <w:rPr>
          <w:rFonts w:cs="Times New Roman"/>
          <w:szCs w:val="24"/>
          <w:lang w:val="hr-HR"/>
        </w:rPr>
      </w:pPr>
      <w:r w:rsidRPr="00D81921">
        <w:rPr>
          <w:rFonts w:cs="Times New Roman"/>
          <w:szCs w:val="24"/>
          <w:lang w:val="hr-HR"/>
        </w:rPr>
        <w:tab/>
        <w:t>Na svakom kombajnu treba postaviti vidljivi znak zabranjeno pušenje.</w:t>
      </w:r>
    </w:p>
    <w:p w:rsidR="00D81921" w:rsidRPr="00D81921" w:rsidRDefault="00D81921" w:rsidP="00D81921">
      <w:pPr>
        <w:rPr>
          <w:rFonts w:cs="Times New Roman"/>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7.</w:t>
      </w:r>
    </w:p>
    <w:p w:rsidR="00D81921" w:rsidRPr="00D81921" w:rsidRDefault="00D81921" w:rsidP="00D81921">
      <w:pPr>
        <w:jc w:val="both"/>
        <w:rPr>
          <w:rFonts w:cs="Times New Roman"/>
          <w:szCs w:val="24"/>
          <w:lang w:val="hr-HR"/>
        </w:rPr>
      </w:pPr>
      <w:r w:rsidRPr="00D81921">
        <w:rPr>
          <w:rFonts w:cs="Times New Roman"/>
          <w:b/>
          <w:szCs w:val="24"/>
          <w:lang w:val="hr-HR"/>
        </w:rPr>
        <w:tab/>
      </w:r>
      <w:r w:rsidR="00B1666F">
        <w:rPr>
          <w:rFonts w:cs="Times New Roman"/>
          <w:szCs w:val="24"/>
          <w:lang w:val="hr-HR"/>
        </w:rPr>
        <w:t>Vozač kombajna i osobe</w:t>
      </w:r>
      <w:r w:rsidRPr="00D81921">
        <w:rPr>
          <w:rFonts w:cs="Times New Roman"/>
          <w:szCs w:val="24"/>
          <w:lang w:val="hr-HR"/>
        </w:rPr>
        <w:t xml:space="preserve"> na održavanju istih dužni su svakodnevno prije izlaska na žetvenu površinu ili početka žetve i vršidbe izvršiti čišćenje kombajna, a po potrebi izvršiti i pranje motora kombajna.</w:t>
      </w:r>
    </w:p>
    <w:p w:rsidR="00D81921" w:rsidRPr="00D81921" w:rsidRDefault="00D81921" w:rsidP="00D81921">
      <w:pPr>
        <w:rPr>
          <w:rFonts w:cs="Times New Roman"/>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8.</w:t>
      </w:r>
    </w:p>
    <w:p w:rsidR="00D81921" w:rsidRPr="00D81921" w:rsidRDefault="00D81921" w:rsidP="00D81921">
      <w:pPr>
        <w:jc w:val="both"/>
        <w:rPr>
          <w:rFonts w:cs="Times New Roman"/>
          <w:szCs w:val="24"/>
          <w:lang w:val="hr-HR"/>
        </w:rPr>
      </w:pPr>
      <w:r w:rsidRPr="00D81921">
        <w:rPr>
          <w:rFonts w:cs="Times New Roman"/>
          <w:b/>
          <w:szCs w:val="24"/>
          <w:lang w:val="hr-HR"/>
        </w:rPr>
        <w:tab/>
      </w:r>
      <w:r w:rsidRPr="00D81921">
        <w:rPr>
          <w:rFonts w:cs="Times New Roman"/>
          <w:szCs w:val="24"/>
          <w:lang w:val="hr-HR"/>
        </w:rPr>
        <w:t>Svi kombajni u pojedinačnom radu moraju imati kontrolne knjige, a u zajedničkom radu jednu kontrolnu knjigu na žetvenoj površini u kojoj se upisuju redovito čišćenje i pranje kombajna te kontrola nad provođenjem propisanih mjera zaštite od požara temeljem ove Odluke.</w:t>
      </w:r>
    </w:p>
    <w:p w:rsidR="00D81921" w:rsidRPr="00D81921" w:rsidRDefault="00D81921" w:rsidP="00D81921">
      <w:pPr>
        <w:rPr>
          <w:rFonts w:cs="Times New Roman"/>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9.</w:t>
      </w:r>
    </w:p>
    <w:p w:rsidR="000F1A5C" w:rsidRPr="00D81921" w:rsidRDefault="00D81921" w:rsidP="000F1A5C">
      <w:pPr>
        <w:jc w:val="both"/>
        <w:rPr>
          <w:rFonts w:cs="Times New Roman"/>
          <w:szCs w:val="24"/>
          <w:lang w:val="hr-HR"/>
        </w:rPr>
      </w:pPr>
      <w:r w:rsidRPr="00D81921">
        <w:rPr>
          <w:rFonts w:cs="Times New Roman"/>
          <w:szCs w:val="24"/>
          <w:lang w:val="hr-HR"/>
        </w:rPr>
        <w:tab/>
      </w:r>
      <w:r w:rsidR="000F1A5C" w:rsidRPr="00D81921">
        <w:rPr>
          <w:rFonts w:cs="Times New Roman"/>
          <w:szCs w:val="24"/>
          <w:lang w:val="hr-HR"/>
        </w:rPr>
        <w:t>Spaljivanje trava, korova, raslinja, strništa i biljnog otpada za vrijeme sazrijevanja strnih žitarica i uljane repice te za vrijeme trajanje žetve zabranjeno je u bilo kojem obliku.</w:t>
      </w:r>
    </w:p>
    <w:p w:rsidR="00D81921" w:rsidRPr="00D81921" w:rsidRDefault="00D81921" w:rsidP="00D81921">
      <w:pPr>
        <w:jc w:val="both"/>
        <w:rPr>
          <w:rFonts w:cs="Times New Roman"/>
          <w:color w:val="000000" w:themeColor="text1"/>
          <w:szCs w:val="24"/>
          <w:lang w:val="hr-HR"/>
        </w:rPr>
      </w:pPr>
      <w:r w:rsidRPr="00D81921">
        <w:rPr>
          <w:rFonts w:cs="Times New Roman"/>
          <w:szCs w:val="24"/>
          <w:lang w:val="hr-HR"/>
        </w:rPr>
        <w:tab/>
      </w:r>
      <w:r w:rsidRPr="00D81921">
        <w:rPr>
          <w:rFonts w:cs="Times New Roman"/>
          <w:color w:val="000000" w:themeColor="text1"/>
          <w:szCs w:val="24"/>
          <w:lang w:val="hr-HR"/>
        </w:rPr>
        <w:t>Žetveni ostaci ne smiju se nikada spaljivati, a njihovo spaljivanje je dopušteno samo u cilju sprečavanja širenja ili suzbijanja organizama štetnih za bilje u periodu od 01. svibnja do 31. listopada, uz provođenja mjera zaštite od požara sukladno članku 4. Odluke o uvjetima spaljivanja korova, trava i drugog otpadnog materijala biljnog porijekla (KLASA: 250-04/22-01/04, URBROJ: 2196-19-01-22-01, od 09.06.2022. godine) .</w:t>
      </w:r>
    </w:p>
    <w:p w:rsidR="00D81921" w:rsidRPr="00D81921" w:rsidRDefault="00D81921" w:rsidP="00D81921">
      <w:pPr>
        <w:rPr>
          <w:rFonts w:cs="Times New Roman"/>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10.</w:t>
      </w:r>
    </w:p>
    <w:p w:rsidR="00D81921" w:rsidRPr="00D81921" w:rsidRDefault="00D81921" w:rsidP="00D81921">
      <w:pPr>
        <w:jc w:val="both"/>
        <w:rPr>
          <w:rFonts w:cs="Times New Roman"/>
          <w:color w:val="000000" w:themeColor="text1"/>
          <w:szCs w:val="24"/>
          <w:lang w:val="hr-HR"/>
        </w:rPr>
      </w:pPr>
      <w:r w:rsidRPr="00D81921">
        <w:rPr>
          <w:rFonts w:cs="Times New Roman"/>
          <w:szCs w:val="24"/>
          <w:lang w:val="hr-HR"/>
        </w:rPr>
        <w:tab/>
      </w:r>
      <w:r w:rsidRPr="00D81921">
        <w:rPr>
          <w:rFonts w:cs="Times New Roman"/>
          <w:color w:val="000000" w:themeColor="text1"/>
          <w:szCs w:val="24"/>
          <w:lang w:val="hr-HR"/>
        </w:rPr>
        <w:t>Nakon žetve spaljivanje je dopušteno u slačajevima i u perodu propisanom Odlukom o uvjetima spaljivanja korova, trava i drugog otpadnog materijama biljnog porijekla.</w:t>
      </w:r>
    </w:p>
    <w:p w:rsidR="00D81921" w:rsidRPr="00D81921" w:rsidRDefault="00D81921" w:rsidP="00D81921">
      <w:pPr>
        <w:rPr>
          <w:rFonts w:cs="Times New Roman"/>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11.</w:t>
      </w:r>
    </w:p>
    <w:p w:rsidR="00D81921" w:rsidRPr="00D81921" w:rsidRDefault="00D81921" w:rsidP="00D81921">
      <w:pPr>
        <w:jc w:val="both"/>
        <w:rPr>
          <w:rFonts w:cs="Times New Roman"/>
          <w:szCs w:val="24"/>
          <w:lang w:val="hr-HR"/>
        </w:rPr>
      </w:pPr>
      <w:r w:rsidRPr="00D81921">
        <w:rPr>
          <w:rFonts w:cs="Times New Roman"/>
          <w:b/>
          <w:szCs w:val="24"/>
          <w:lang w:val="hr-HR"/>
        </w:rPr>
        <w:tab/>
      </w:r>
      <w:r w:rsidRPr="00D81921">
        <w:rPr>
          <w:rFonts w:cs="Times New Roman"/>
          <w:szCs w:val="24"/>
          <w:lang w:val="hr-HR"/>
        </w:rPr>
        <w:t>Kamare slame u ekonomskom dvorištu poljoprivrednih organizacija i građana moraju biti odmaknute najmanje 10 metara od građevina, uličnog niza i javnih putova.</w:t>
      </w:r>
    </w:p>
    <w:p w:rsidR="00D81921" w:rsidRPr="00D81921" w:rsidRDefault="00D81921" w:rsidP="00D81921">
      <w:pPr>
        <w:rPr>
          <w:rFonts w:cs="Times New Roman"/>
          <w:szCs w:val="24"/>
          <w:lang w:val="hr-HR"/>
        </w:rPr>
      </w:pPr>
    </w:p>
    <w:p w:rsidR="00D81921" w:rsidRPr="00D81921" w:rsidRDefault="00D81921" w:rsidP="00D81921">
      <w:pPr>
        <w:rPr>
          <w:rFonts w:cs="Times New Roman"/>
          <w:b/>
          <w:szCs w:val="24"/>
          <w:lang w:val="hr-HR"/>
        </w:rPr>
      </w:pPr>
      <w:r w:rsidRPr="00D81921">
        <w:rPr>
          <w:rFonts w:cs="Times New Roman"/>
          <w:b/>
          <w:szCs w:val="24"/>
          <w:lang w:val="hr-HR"/>
        </w:rPr>
        <w:t>III ORGANIZACIJA DEŽURISTVA</w:t>
      </w:r>
    </w:p>
    <w:p w:rsidR="00D81921" w:rsidRPr="00D81921" w:rsidRDefault="00D81921" w:rsidP="00D81921">
      <w:pPr>
        <w:rPr>
          <w:rFonts w:cs="Times New Roman"/>
          <w:b/>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12.</w:t>
      </w:r>
    </w:p>
    <w:p w:rsidR="00D81921" w:rsidRPr="00D81921" w:rsidRDefault="00D81921" w:rsidP="00D81921">
      <w:pPr>
        <w:jc w:val="both"/>
        <w:rPr>
          <w:rFonts w:cs="Times New Roman"/>
          <w:szCs w:val="24"/>
          <w:lang w:val="hr-HR"/>
        </w:rPr>
      </w:pPr>
      <w:r w:rsidRPr="00D81921">
        <w:rPr>
          <w:rFonts w:cs="Times New Roman"/>
          <w:b/>
          <w:szCs w:val="24"/>
          <w:lang w:val="hr-HR"/>
        </w:rPr>
        <w:tab/>
      </w:r>
      <w:r w:rsidRPr="00D81921">
        <w:rPr>
          <w:rFonts w:cs="Times New Roman"/>
          <w:szCs w:val="24"/>
          <w:lang w:val="hr-HR"/>
        </w:rPr>
        <w:t>Poljoprivredna zadruga u svrhu sprječavanja i otklanjanja opasnosti od požara za vrijeme sazrijevanja i žetve strnih žitarica i uljane repice na poljoprivrednim površinama osiguravaju motrilačko-dojavnu službu i odgovarajuću opremu i sredstva za gašenje i dojavu požara.</w:t>
      </w:r>
    </w:p>
    <w:p w:rsidR="00D81921" w:rsidRPr="00D81921" w:rsidRDefault="00D81921" w:rsidP="00D81921">
      <w:pPr>
        <w:jc w:val="both"/>
        <w:rPr>
          <w:rFonts w:cs="Times New Roman"/>
          <w:szCs w:val="24"/>
          <w:lang w:val="hr-HR"/>
        </w:rPr>
      </w:pPr>
      <w:r w:rsidRPr="00D81921">
        <w:rPr>
          <w:rFonts w:cs="Times New Roman"/>
          <w:szCs w:val="24"/>
          <w:lang w:val="hr-HR"/>
        </w:rPr>
        <w:tab/>
        <w:t>Za vrijeme trajanja žetve i vršidbe u Općini organizirat će se dežurstvo.</w:t>
      </w:r>
    </w:p>
    <w:p w:rsidR="00D81921" w:rsidRPr="00D81921" w:rsidRDefault="00D81921" w:rsidP="00D81921">
      <w:pPr>
        <w:rPr>
          <w:rFonts w:cs="Times New Roman"/>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13.</w:t>
      </w:r>
    </w:p>
    <w:p w:rsidR="00D81921" w:rsidRPr="00D81921" w:rsidRDefault="00D81921" w:rsidP="00D81921">
      <w:pPr>
        <w:jc w:val="both"/>
        <w:rPr>
          <w:rFonts w:cs="Times New Roman"/>
          <w:szCs w:val="24"/>
          <w:lang w:val="hr-HR"/>
        </w:rPr>
      </w:pPr>
      <w:r w:rsidRPr="00D81921">
        <w:rPr>
          <w:rFonts w:cs="Times New Roman"/>
          <w:b/>
          <w:szCs w:val="24"/>
          <w:lang w:val="hr-HR"/>
        </w:rPr>
        <w:tab/>
      </w:r>
      <w:r w:rsidRPr="00D81921">
        <w:rPr>
          <w:rFonts w:cs="Times New Roman"/>
          <w:szCs w:val="24"/>
          <w:lang w:val="hr-HR"/>
        </w:rPr>
        <w:t>Neposredno prije i za vrijeme žetve PZ Negoslavci se određuje za nosioca protupožarne zaštite na području Općine Negoslavci s obzirom na svoju djelatnost.</w:t>
      </w:r>
    </w:p>
    <w:p w:rsidR="00D81921" w:rsidRPr="00D81921" w:rsidRDefault="00D81921" w:rsidP="00D81921">
      <w:pPr>
        <w:jc w:val="both"/>
        <w:rPr>
          <w:rFonts w:cs="Times New Roman"/>
          <w:szCs w:val="24"/>
          <w:lang w:val="hr-HR"/>
        </w:rPr>
      </w:pPr>
      <w:r w:rsidRPr="00D81921">
        <w:rPr>
          <w:rFonts w:cs="Times New Roman"/>
          <w:szCs w:val="24"/>
          <w:lang w:val="hr-HR"/>
        </w:rPr>
        <w:lastRenderedPageBreak/>
        <w:tab/>
        <w:t>Brojevi telefona Vatrogasne jedinice, Policijske uprave i Centra za motrenje i obavještavanje trebaju biti istaknuti na vidnom mjestu i na oglasnoj ploči Općine.</w:t>
      </w:r>
    </w:p>
    <w:p w:rsidR="00D81921" w:rsidRPr="00D81921" w:rsidRDefault="00D81921" w:rsidP="00D81921">
      <w:pPr>
        <w:jc w:val="both"/>
        <w:rPr>
          <w:rFonts w:cs="Times New Roman"/>
          <w:szCs w:val="24"/>
          <w:lang w:val="hr-HR"/>
        </w:rPr>
      </w:pPr>
    </w:p>
    <w:p w:rsidR="00D81921" w:rsidRPr="00D81921" w:rsidRDefault="00D81921" w:rsidP="00D81921">
      <w:pPr>
        <w:rPr>
          <w:rFonts w:cs="Times New Roman"/>
          <w:b/>
          <w:szCs w:val="24"/>
          <w:lang w:val="hr-HR"/>
        </w:rPr>
      </w:pPr>
      <w:r w:rsidRPr="00D81921">
        <w:rPr>
          <w:rFonts w:cs="Times New Roman"/>
          <w:b/>
          <w:szCs w:val="24"/>
          <w:lang w:val="hr-HR"/>
        </w:rPr>
        <w:t>IV NADZOR NAD PROVOĐENJEM MJERA ZAŠTITE OD POŽARA</w:t>
      </w:r>
    </w:p>
    <w:p w:rsidR="00D81921" w:rsidRPr="00D81921" w:rsidRDefault="00D81921" w:rsidP="00D81921">
      <w:pPr>
        <w:rPr>
          <w:rFonts w:cs="Times New Roman"/>
          <w:b/>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14.</w:t>
      </w:r>
    </w:p>
    <w:p w:rsidR="00D81921" w:rsidRPr="00D81921" w:rsidRDefault="00D81921" w:rsidP="00D81921">
      <w:pPr>
        <w:jc w:val="both"/>
        <w:rPr>
          <w:rFonts w:cs="Times New Roman"/>
          <w:szCs w:val="24"/>
          <w:lang w:val="hr-HR"/>
        </w:rPr>
      </w:pPr>
      <w:r w:rsidRPr="00D81921">
        <w:rPr>
          <w:rFonts w:cs="Times New Roman"/>
          <w:szCs w:val="24"/>
          <w:lang w:val="hr-HR"/>
        </w:rPr>
        <w:tab/>
        <w:t>Nadzor nad provođenjem mjera zaštite od požara utvrđenih ovom Odlukom vrši inspekcija zaštite od požara i poljoprivredne inspekcije temeljem Zakona o zaštiti od požara i Zakona o poljoprivrednom zemljištu.</w:t>
      </w:r>
    </w:p>
    <w:p w:rsidR="00D81921" w:rsidRPr="00D81921" w:rsidRDefault="00D81921" w:rsidP="00D81921">
      <w:pPr>
        <w:rPr>
          <w:rFonts w:cs="Times New Roman"/>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15.</w:t>
      </w:r>
    </w:p>
    <w:p w:rsidR="00D81921" w:rsidRPr="00D81921" w:rsidRDefault="00D81921" w:rsidP="00D81921">
      <w:pPr>
        <w:jc w:val="both"/>
        <w:rPr>
          <w:rFonts w:cs="Times New Roman"/>
          <w:szCs w:val="24"/>
          <w:lang w:val="hr-HR"/>
        </w:rPr>
      </w:pPr>
      <w:r w:rsidRPr="00D81921">
        <w:rPr>
          <w:rFonts w:cs="Times New Roman"/>
          <w:b/>
          <w:szCs w:val="24"/>
          <w:lang w:val="hr-HR"/>
        </w:rPr>
        <w:tab/>
      </w:r>
      <w:r w:rsidRPr="00D81921">
        <w:rPr>
          <w:rFonts w:cs="Times New Roman"/>
          <w:szCs w:val="24"/>
          <w:lang w:val="hr-HR"/>
        </w:rPr>
        <w:t>Nadležna Policijska uprava obavijestit će Općinsko vijeće i druga nadležna tijela lokalne samouprave o stanju zaštite od požara, problematici i obvezama u svezi sa požarno preventivnim mjerama za vrijeme žetve i vršidbe.</w:t>
      </w:r>
    </w:p>
    <w:p w:rsidR="00D81921" w:rsidRPr="00D81921" w:rsidRDefault="00D81921" w:rsidP="00D81921">
      <w:pPr>
        <w:rPr>
          <w:rFonts w:cs="Times New Roman"/>
          <w:szCs w:val="24"/>
          <w:lang w:val="hr-HR"/>
        </w:rPr>
      </w:pPr>
    </w:p>
    <w:p w:rsidR="00D81921" w:rsidRPr="00D81921" w:rsidRDefault="00D81921" w:rsidP="00D81921">
      <w:pPr>
        <w:rPr>
          <w:rFonts w:cs="Times New Roman"/>
          <w:b/>
          <w:szCs w:val="24"/>
          <w:lang w:val="hr-HR"/>
        </w:rPr>
      </w:pPr>
      <w:r w:rsidRPr="00D81921">
        <w:rPr>
          <w:rFonts w:cs="Times New Roman"/>
          <w:b/>
          <w:szCs w:val="24"/>
          <w:lang w:val="hr-HR"/>
        </w:rPr>
        <w:t>V KAZNENE ODREDBE</w:t>
      </w:r>
    </w:p>
    <w:p w:rsidR="00D81921" w:rsidRPr="00D81921" w:rsidRDefault="00D81921" w:rsidP="00D81921">
      <w:pPr>
        <w:jc w:val="center"/>
        <w:rPr>
          <w:rFonts w:cs="Times New Roman"/>
          <w:b/>
          <w:szCs w:val="24"/>
          <w:lang w:val="hr-HR"/>
        </w:rPr>
      </w:pPr>
      <w:r w:rsidRPr="00D81921">
        <w:rPr>
          <w:rFonts w:cs="Times New Roman"/>
          <w:b/>
          <w:szCs w:val="24"/>
          <w:lang w:val="hr-HR"/>
        </w:rPr>
        <w:t>Članak 16.</w:t>
      </w:r>
    </w:p>
    <w:p w:rsidR="00D81921" w:rsidRPr="00D81921" w:rsidRDefault="00D81921" w:rsidP="00D81921">
      <w:pPr>
        <w:jc w:val="both"/>
        <w:rPr>
          <w:rFonts w:cs="Times New Roman"/>
          <w:szCs w:val="24"/>
          <w:lang w:val="hr-HR"/>
        </w:rPr>
      </w:pPr>
      <w:r w:rsidRPr="00D81921">
        <w:rPr>
          <w:rFonts w:cs="Times New Roman"/>
          <w:szCs w:val="24"/>
          <w:lang w:val="hr-HR"/>
        </w:rPr>
        <w:tab/>
        <w:t>Novčanom kaznom u iznosu od 500,00 do 1.000,00 kuna kaznit će se za prekršaj pravna osoba:</w:t>
      </w:r>
    </w:p>
    <w:p w:rsidR="00D81921" w:rsidRPr="00D81921" w:rsidRDefault="00D81921" w:rsidP="00D81921">
      <w:pPr>
        <w:numPr>
          <w:ilvl w:val="0"/>
          <w:numId w:val="31"/>
        </w:numPr>
        <w:contextualSpacing/>
        <w:jc w:val="both"/>
        <w:rPr>
          <w:rFonts w:cs="Times New Roman"/>
          <w:szCs w:val="24"/>
          <w:lang w:val="hr-HR"/>
        </w:rPr>
      </w:pPr>
      <w:r w:rsidRPr="00D81921">
        <w:rPr>
          <w:rFonts w:cs="Times New Roman"/>
          <w:szCs w:val="24"/>
          <w:lang w:val="hr-HR"/>
        </w:rPr>
        <w:t>ako ne poduzme mjere iz zaštite od požara sukladno članku 5. i 6. ove Odluke,</w:t>
      </w:r>
    </w:p>
    <w:p w:rsidR="00D81921" w:rsidRPr="00D81921" w:rsidRDefault="00D81921" w:rsidP="00D81921">
      <w:pPr>
        <w:numPr>
          <w:ilvl w:val="0"/>
          <w:numId w:val="31"/>
        </w:numPr>
        <w:contextualSpacing/>
        <w:jc w:val="both"/>
        <w:rPr>
          <w:rFonts w:cs="Times New Roman"/>
          <w:szCs w:val="24"/>
          <w:lang w:val="hr-HR"/>
        </w:rPr>
      </w:pPr>
      <w:r w:rsidRPr="00D81921">
        <w:rPr>
          <w:rFonts w:cs="Times New Roman"/>
          <w:szCs w:val="24"/>
          <w:lang w:val="hr-HR"/>
        </w:rPr>
        <w:t>ako obavlja spaljivanje strništa, suhe trave i loženje vatre u bilo kojem obliku (članak 9. stavak 1. ove Odluke),</w:t>
      </w:r>
    </w:p>
    <w:p w:rsidR="00D81921" w:rsidRPr="00D81921" w:rsidRDefault="00D81921" w:rsidP="00D81921">
      <w:pPr>
        <w:numPr>
          <w:ilvl w:val="0"/>
          <w:numId w:val="31"/>
        </w:numPr>
        <w:contextualSpacing/>
        <w:jc w:val="both"/>
        <w:rPr>
          <w:rFonts w:cs="Times New Roman"/>
          <w:szCs w:val="24"/>
          <w:lang w:val="hr-HR"/>
        </w:rPr>
      </w:pPr>
      <w:r w:rsidRPr="00D81921">
        <w:rPr>
          <w:rFonts w:cs="Times New Roman"/>
          <w:szCs w:val="24"/>
          <w:lang w:val="hr-HR"/>
        </w:rPr>
        <w:t>ako slaže stogove i kamare prostirke i sijena suprotno odredbi stavka 11. Odluke,</w:t>
      </w:r>
    </w:p>
    <w:p w:rsidR="00D81921" w:rsidRPr="00D81921" w:rsidRDefault="00D81921" w:rsidP="00D81921">
      <w:pPr>
        <w:numPr>
          <w:ilvl w:val="0"/>
          <w:numId w:val="31"/>
        </w:numPr>
        <w:contextualSpacing/>
        <w:jc w:val="both"/>
        <w:rPr>
          <w:rFonts w:cs="Times New Roman"/>
          <w:szCs w:val="24"/>
          <w:lang w:val="hr-HR"/>
        </w:rPr>
      </w:pPr>
      <w:r w:rsidRPr="00D81921">
        <w:rPr>
          <w:rFonts w:cs="Times New Roman"/>
          <w:szCs w:val="24"/>
          <w:lang w:val="hr-HR"/>
        </w:rPr>
        <w:t>ako ne izradi plan mjera s preglednom kartom i uspostavi vatrogasnog dežurstva motrenja i obavješćivanja (članak 12. Odluke).</w:t>
      </w:r>
    </w:p>
    <w:p w:rsidR="00D81921" w:rsidRPr="00D81921" w:rsidRDefault="00D81921" w:rsidP="00D81921">
      <w:pPr>
        <w:jc w:val="both"/>
        <w:rPr>
          <w:rFonts w:cs="Times New Roman"/>
          <w:szCs w:val="24"/>
          <w:lang w:val="hr-HR"/>
        </w:rPr>
      </w:pPr>
      <w:r w:rsidRPr="00D81921">
        <w:rPr>
          <w:rFonts w:cs="Times New Roman"/>
          <w:szCs w:val="24"/>
          <w:lang w:val="hr-HR"/>
        </w:rPr>
        <w:tab/>
        <w:t>Za prekršaj iz stavka 1. ovog članka kaznit će se globom u iznosu od 200,00 kuna odgovorna osoba u pravnoj osobi.</w:t>
      </w:r>
    </w:p>
    <w:p w:rsidR="00D81921" w:rsidRPr="00D81921" w:rsidRDefault="00D81921" w:rsidP="00D81921">
      <w:pPr>
        <w:jc w:val="both"/>
        <w:rPr>
          <w:rFonts w:cs="Times New Roman"/>
          <w:szCs w:val="24"/>
          <w:lang w:val="hr-HR"/>
        </w:rPr>
      </w:pPr>
      <w:r w:rsidRPr="00D81921">
        <w:rPr>
          <w:rFonts w:cs="Times New Roman"/>
          <w:szCs w:val="24"/>
          <w:lang w:val="hr-HR"/>
        </w:rPr>
        <w:tab/>
        <w:t>Novčanom u iznosu od 200,00 kuna kaznit će se za prekršaj fizička osoba:</w:t>
      </w:r>
    </w:p>
    <w:p w:rsidR="00D81921" w:rsidRPr="00D81921" w:rsidRDefault="00D81921" w:rsidP="00D81921">
      <w:pPr>
        <w:numPr>
          <w:ilvl w:val="0"/>
          <w:numId w:val="31"/>
        </w:numPr>
        <w:contextualSpacing/>
        <w:jc w:val="both"/>
        <w:rPr>
          <w:rFonts w:cs="Times New Roman"/>
          <w:szCs w:val="24"/>
          <w:lang w:val="hr-HR"/>
        </w:rPr>
      </w:pPr>
      <w:r w:rsidRPr="00D81921">
        <w:rPr>
          <w:rFonts w:cs="Times New Roman"/>
          <w:szCs w:val="24"/>
          <w:lang w:val="hr-HR"/>
        </w:rPr>
        <w:t>ako ne poduzme mjere iz zaštite od požara 5. i 6. ove Odluke,</w:t>
      </w:r>
    </w:p>
    <w:p w:rsidR="00D81921" w:rsidRPr="00D81921" w:rsidRDefault="00D81921" w:rsidP="00D81921">
      <w:pPr>
        <w:numPr>
          <w:ilvl w:val="0"/>
          <w:numId w:val="31"/>
        </w:numPr>
        <w:contextualSpacing/>
        <w:jc w:val="both"/>
        <w:rPr>
          <w:rFonts w:cs="Times New Roman"/>
          <w:szCs w:val="24"/>
          <w:lang w:val="hr-HR"/>
        </w:rPr>
      </w:pPr>
      <w:r w:rsidRPr="00D81921">
        <w:rPr>
          <w:rFonts w:cs="Times New Roman"/>
          <w:szCs w:val="24"/>
          <w:lang w:val="hr-HR"/>
        </w:rPr>
        <w:t>ako obavlja spaljivanje strništa, suhe trave i loženje vatre u bilo kojem obliku utvrđene člankom 9. stavak 1.,</w:t>
      </w:r>
    </w:p>
    <w:p w:rsidR="00D81921" w:rsidRPr="00D81921" w:rsidRDefault="00D81921" w:rsidP="00D81921">
      <w:pPr>
        <w:numPr>
          <w:ilvl w:val="0"/>
          <w:numId w:val="31"/>
        </w:numPr>
        <w:contextualSpacing/>
        <w:jc w:val="both"/>
        <w:rPr>
          <w:rFonts w:cs="Times New Roman"/>
          <w:szCs w:val="24"/>
          <w:lang w:val="hr-HR"/>
        </w:rPr>
      </w:pPr>
      <w:r w:rsidRPr="00D81921">
        <w:rPr>
          <w:rFonts w:cs="Times New Roman"/>
          <w:szCs w:val="24"/>
          <w:lang w:val="hr-HR"/>
        </w:rPr>
        <w:t>ako slaže stogove i kamare prostirke i sijena suprotno odredbi članka 11. Odluke.</w:t>
      </w:r>
    </w:p>
    <w:p w:rsidR="00D81921" w:rsidRPr="00D81921" w:rsidRDefault="00D81921" w:rsidP="00D81921">
      <w:pPr>
        <w:rPr>
          <w:rFonts w:cs="Times New Roman"/>
          <w:szCs w:val="24"/>
          <w:lang w:val="hr-HR"/>
        </w:rPr>
      </w:pPr>
    </w:p>
    <w:p w:rsidR="00D81921" w:rsidRPr="00D81921" w:rsidRDefault="00D81921" w:rsidP="00D81921">
      <w:pPr>
        <w:rPr>
          <w:rFonts w:cs="Times New Roman"/>
          <w:b/>
          <w:szCs w:val="24"/>
          <w:lang w:val="hr-HR"/>
        </w:rPr>
      </w:pPr>
      <w:r w:rsidRPr="00D81921">
        <w:rPr>
          <w:rFonts w:cs="Times New Roman"/>
          <w:b/>
          <w:szCs w:val="24"/>
          <w:lang w:val="hr-HR"/>
        </w:rPr>
        <w:t>VI ZAVRŠNE ODREDBE</w:t>
      </w:r>
    </w:p>
    <w:p w:rsidR="00D81921" w:rsidRPr="00D81921" w:rsidRDefault="00D81921" w:rsidP="00D81921">
      <w:pPr>
        <w:rPr>
          <w:rFonts w:cs="Times New Roman"/>
          <w:b/>
          <w:szCs w:val="24"/>
          <w:lang w:val="hr-HR"/>
        </w:rPr>
      </w:pPr>
    </w:p>
    <w:p w:rsidR="00D81921" w:rsidRPr="00D81921" w:rsidRDefault="00D81921" w:rsidP="00D81921">
      <w:pPr>
        <w:jc w:val="center"/>
        <w:rPr>
          <w:rFonts w:cs="Times New Roman"/>
          <w:b/>
          <w:szCs w:val="24"/>
          <w:lang w:val="hr-HR"/>
        </w:rPr>
      </w:pPr>
      <w:r w:rsidRPr="00D81921">
        <w:rPr>
          <w:rFonts w:cs="Times New Roman"/>
          <w:b/>
          <w:szCs w:val="24"/>
          <w:lang w:val="hr-HR"/>
        </w:rPr>
        <w:t>Članak 17.</w:t>
      </w:r>
    </w:p>
    <w:p w:rsidR="00D81921" w:rsidRPr="00D81921" w:rsidRDefault="00D81921" w:rsidP="00D81921">
      <w:pPr>
        <w:jc w:val="both"/>
        <w:rPr>
          <w:rFonts w:cs="Times New Roman"/>
          <w:szCs w:val="24"/>
          <w:lang w:val="hr-HR"/>
        </w:rPr>
      </w:pPr>
      <w:r w:rsidRPr="00D81921">
        <w:rPr>
          <w:rFonts w:cs="Times New Roman"/>
          <w:b/>
          <w:szCs w:val="24"/>
          <w:lang w:val="hr-HR"/>
        </w:rPr>
        <w:tab/>
      </w:r>
      <w:r w:rsidRPr="00D81921">
        <w:rPr>
          <w:rFonts w:cs="Times New Roman"/>
          <w:szCs w:val="24"/>
          <w:lang w:val="hr-HR"/>
        </w:rPr>
        <w:t>Ova Odluka stupa na snagu danom nakon dana objave u Službenom glasniku Općine Negoslavci, a objavit će se u Službenom glasniku Općine Negoslavci, na internet stranici Općine te na druge odgovarajuće načine i dostaviti vršiocima usluga i vlasnicima kombajna.</w:t>
      </w:r>
    </w:p>
    <w:p w:rsidR="00D81921" w:rsidRDefault="00D81921" w:rsidP="00D81921">
      <w:pPr>
        <w:jc w:val="right"/>
        <w:rPr>
          <w:rFonts w:cs="Times New Roman"/>
          <w:szCs w:val="24"/>
          <w:lang w:val="hr-HR"/>
        </w:rPr>
      </w:pPr>
    </w:p>
    <w:p w:rsidR="00934CE3" w:rsidRPr="00D81921" w:rsidRDefault="00934CE3" w:rsidP="00934CE3">
      <w:pPr>
        <w:rPr>
          <w:rFonts w:cs="Times New Roman"/>
          <w:szCs w:val="24"/>
          <w:lang w:val="hr-HR"/>
        </w:rPr>
      </w:pPr>
      <w:r w:rsidRPr="00D81921">
        <w:rPr>
          <w:rFonts w:cs="Times New Roman"/>
          <w:szCs w:val="24"/>
          <w:lang w:val="hr-HR"/>
        </w:rPr>
        <w:t>KLASA: 250-04/22-01/05</w:t>
      </w:r>
    </w:p>
    <w:p w:rsidR="00934CE3" w:rsidRPr="00D81921" w:rsidRDefault="00934CE3" w:rsidP="00934CE3">
      <w:pPr>
        <w:rPr>
          <w:rFonts w:cs="Times New Roman"/>
          <w:szCs w:val="24"/>
          <w:lang w:val="hr-HR"/>
        </w:rPr>
      </w:pPr>
      <w:r w:rsidRPr="00D81921">
        <w:rPr>
          <w:rFonts w:cs="Times New Roman"/>
          <w:szCs w:val="24"/>
          <w:lang w:val="hr-HR"/>
        </w:rPr>
        <w:t>URBROJ: 2196-19-02-22-01</w:t>
      </w:r>
    </w:p>
    <w:p w:rsidR="00D81921" w:rsidRPr="005E124C" w:rsidRDefault="005E124C" w:rsidP="005E124C">
      <w:pPr>
        <w:rPr>
          <w:rFonts w:cs="Times New Roman"/>
          <w:szCs w:val="24"/>
          <w:lang w:val="hr-HR"/>
        </w:rPr>
      </w:pPr>
      <w:r>
        <w:rPr>
          <w:rFonts w:cs="Times New Roman"/>
          <w:szCs w:val="24"/>
          <w:lang w:val="hr-HR"/>
        </w:rPr>
        <w:t>Negoslavci, 15.06.2022. godine</w:t>
      </w:r>
    </w:p>
    <w:p w:rsidR="00D81921" w:rsidRPr="00D81921" w:rsidRDefault="00D81921" w:rsidP="00934CE3">
      <w:pPr>
        <w:jc w:val="center"/>
        <w:rPr>
          <w:rFonts w:cs="Times New Roman"/>
          <w:b/>
          <w:szCs w:val="24"/>
          <w:lang w:val="hr-HR"/>
        </w:rPr>
      </w:pPr>
      <w:r w:rsidRPr="00D81921">
        <w:rPr>
          <w:rFonts w:cs="Times New Roman"/>
          <w:b/>
          <w:szCs w:val="24"/>
          <w:lang w:val="hr-HR"/>
        </w:rPr>
        <w:t>Predsjednik Općinskog vijeća:</w:t>
      </w:r>
    </w:p>
    <w:p w:rsidR="00D81921" w:rsidRPr="00D81921" w:rsidRDefault="00D81921" w:rsidP="00934CE3">
      <w:pPr>
        <w:jc w:val="center"/>
        <w:rPr>
          <w:rFonts w:cs="Times New Roman"/>
          <w:szCs w:val="24"/>
          <w:lang w:val="hr-HR"/>
        </w:rPr>
      </w:pPr>
      <w:r w:rsidRPr="00D81921">
        <w:rPr>
          <w:rFonts w:cs="Times New Roman"/>
          <w:szCs w:val="24"/>
          <w:lang w:val="hr-HR"/>
        </w:rPr>
        <w:t>Miodrag Mišanović</w:t>
      </w:r>
    </w:p>
    <w:p w:rsidR="007A1D48" w:rsidRPr="007A1D48" w:rsidRDefault="00934CE3" w:rsidP="007A1D48">
      <w:pPr>
        <w:jc w:val="center"/>
        <w:rPr>
          <w:rFonts w:cs="Times New Roman"/>
          <w:szCs w:val="24"/>
          <w:lang w:val="hr-HR"/>
        </w:rPr>
      </w:pPr>
      <w:r>
        <w:rPr>
          <w:rFonts w:cs="Times New Roman"/>
          <w:noProof/>
        </w:rPr>
        <w:drawing>
          <wp:inline distT="0" distB="0" distL="0" distR="0" wp14:anchorId="06FEAF4D" wp14:editId="7397D9E3">
            <wp:extent cx="5760720" cy="35189"/>
            <wp:effectExtent l="0" t="0" r="0" b="317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7A1D48" w:rsidRPr="007A1D48" w:rsidRDefault="007A1D48" w:rsidP="007A1D48">
      <w:pPr>
        <w:jc w:val="both"/>
        <w:rPr>
          <w:rFonts w:cs="Times New Roman"/>
          <w:sz w:val="22"/>
          <w:lang w:val="hr-HR"/>
        </w:rPr>
      </w:pPr>
      <w:r w:rsidRPr="007A1D48">
        <w:rPr>
          <w:rFonts w:cs="Times New Roman"/>
          <w:sz w:val="22"/>
          <w:lang w:val="hr-HR"/>
        </w:rPr>
        <w:lastRenderedPageBreak/>
        <w:tab/>
        <w:t xml:space="preserve">Na temelju odredaba Programa aktivnosti u provedbi posebnih mjera zaštite od požara od interesa za Republiku Hrvatsku u 2022. godini (Zaključak Vlade Republike Hrvatske, KLASA: 022-03/21-07/502, URBROJ: 50301-29/23-22-02, od 20.01.2022. godine), članaka 4., stavka 2. i članka 8., stavka 2. Zakona o zaštiti od požara („Narodne novine“ broj 92/10) te članka 19., stavka 1., točke 2. Statuta Općine Negoslavci („Službeni vjesnik“ VSŽ broj 01/21) Općinsko vijeće Općine Negoslavci na svojoj sjednici održanoj </w:t>
      </w:r>
      <w:r w:rsidRPr="007A1D48">
        <w:rPr>
          <w:rFonts w:cs="Times New Roman"/>
          <w:color w:val="000000" w:themeColor="text1"/>
          <w:sz w:val="22"/>
          <w:lang w:val="hr-HR"/>
        </w:rPr>
        <w:t>dana 15.06</w:t>
      </w:r>
      <w:r w:rsidRPr="007A1D48">
        <w:rPr>
          <w:rFonts w:cs="Times New Roman"/>
          <w:sz w:val="22"/>
          <w:lang w:val="hr-HR"/>
        </w:rPr>
        <w:t>.2022. godine donosi</w:t>
      </w:r>
    </w:p>
    <w:p w:rsidR="007A1D48" w:rsidRPr="007A1D48" w:rsidRDefault="007A1D48" w:rsidP="007A1D48">
      <w:pPr>
        <w:jc w:val="both"/>
        <w:rPr>
          <w:rFonts w:cs="Times New Roman"/>
          <w:sz w:val="22"/>
          <w:lang w:val="hr-HR"/>
        </w:rPr>
      </w:pPr>
    </w:p>
    <w:p w:rsidR="007A1D48" w:rsidRPr="007A1D48" w:rsidRDefault="007A1D48" w:rsidP="007A1D48">
      <w:pPr>
        <w:jc w:val="center"/>
        <w:rPr>
          <w:rFonts w:cs="Times New Roman"/>
          <w:b/>
          <w:sz w:val="22"/>
          <w:lang w:val="hr-HR"/>
        </w:rPr>
      </w:pPr>
      <w:r w:rsidRPr="007A1D48">
        <w:rPr>
          <w:rFonts w:cs="Times New Roman"/>
          <w:b/>
          <w:sz w:val="22"/>
          <w:lang w:val="hr-HR"/>
        </w:rPr>
        <w:t>Zaključak</w:t>
      </w:r>
    </w:p>
    <w:p w:rsidR="007A1D48" w:rsidRPr="007A1D48" w:rsidRDefault="007A1D48" w:rsidP="007A1D48">
      <w:pPr>
        <w:jc w:val="center"/>
        <w:rPr>
          <w:rFonts w:cs="Times New Roman"/>
          <w:b/>
          <w:sz w:val="22"/>
          <w:lang w:val="hr-HR"/>
        </w:rPr>
      </w:pPr>
      <w:r w:rsidRPr="007A1D48">
        <w:rPr>
          <w:rFonts w:cs="Times New Roman"/>
          <w:b/>
          <w:sz w:val="22"/>
          <w:lang w:val="hr-HR"/>
        </w:rPr>
        <w:t xml:space="preserve">o donošenju protupožarnih akata za područje </w:t>
      </w:r>
    </w:p>
    <w:p w:rsidR="007A1D48" w:rsidRPr="007A1D48" w:rsidRDefault="007A1D48" w:rsidP="007A1D48">
      <w:pPr>
        <w:jc w:val="center"/>
        <w:rPr>
          <w:rFonts w:cs="Times New Roman"/>
          <w:b/>
          <w:sz w:val="22"/>
          <w:lang w:val="hr-HR"/>
        </w:rPr>
      </w:pPr>
      <w:r w:rsidRPr="007A1D48">
        <w:rPr>
          <w:rFonts w:cs="Times New Roman"/>
          <w:b/>
          <w:sz w:val="22"/>
          <w:lang w:val="hr-HR"/>
        </w:rPr>
        <w:t>Općine Negoslavci u 2022. godini</w:t>
      </w:r>
    </w:p>
    <w:p w:rsidR="007A1D48" w:rsidRPr="007A1D48" w:rsidRDefault="007A1D48" w:rsidP="007A1D48">
      <w:pPr>
        <w:jc w:val="center"/>
        <w:rPr>
          <w:rFonts w:cs="Times New Roman"/>
          <w:b/>
          <w:sz w:val="22"/>
          <w:lang w:val="hr-HR"/>
        </w:rPr>
      </w:pPr>
    </w:p>
    <w:p w:rsidR="007A1D48" w:rsidRPr="007A1D48" w:rsidRDefault="007A1D48" w:rsidP="007A1D48">
      <w:pPr>
        <w:jc w:val="center"/>
        <w:rPr>
          <w:rFonts w:cs="Times New Roman"/>
          <w:b/>
          <w:sz w:val="22"/>
          <w:lang w:val="hr-HR"/>
        </w:rPr>
      </w:pPr>
      <w:r w:rsidRPr="007A1D48">
        <w:rPr>
          <w:rFonts w:cs="Times New Roman"/>
          <w:b/>
          <w:sz w:val="22"/>
          <w:lang w:val="hr-HR"/>
        </w:rPr>
        <w:t>I</w:t>
      </w:r>
    </w:p>
    <w:p w:rsidR="007A1D48" w:rsidRPr="007A1D48" w:rsidRDefault="007A1D48" w:rsidP="007A1D48">
      <w:pPr>
        <w:jc w:val="both"/>
        <w:rPr>
          <w:rFonts w:cs="Times New Roman"/>
          <w:sz w:val="22"/>
          <w:lang w:val="hr-HR"/>
        </w:rPr>
      </w:pPr>
      <w:r w:rsidRPr="007A1D48">
        <w:rPr>
          <w:rFonts w:cs="Times New Roman"/>
          <w:sz w:val="22"/>
          <w:lang w:val="hr-HR"/>
        </w:rPr>
        <w:tab/>
        <w:t>Donosi se Odluka Općinskog vijeća o mjerama zaštite od požara za vrijeme žetve i vršidbe (KLASA: 250-04/22-01/05, URBROJ: 2196-19-02-22-01, od 15.06.2022. godine) radi protupožarne zaštite u 2022. godini za vrijeme žetve i vršidbe na području Općine Negoslavci.</w:t>
      </w:r>
    </w:p>
    <w:p w:rsidR="007A1D48" w:rsidRPr="007A1D48" w:rsidRDefault="007A1D48" w:rsidP="007A1D48">
      <w:pPr>
        <w:rPr>
          <w:rFonts w:cs="Times New Roman"/>
          <w:sz w:val="22"/>
          <w:lang w:val="hr-HR"/>
        </w:rPr>
      </w:pPr>
    </w:p>
    <w:p w:rsidR="007A1D48" w:rsidRPr="007A1D48" w:rsidRDefault="007A1D48" w:rsidP="007A1D48">
      <w:pPr>
        <w:jc w:val="center"/>
        <w:rPr>
          <w:rFonts w:cs="Times New Roman"/>
          <w:b/>
          <w:sz w:val="22"/>
          <w:lang w:val="hr-HR"/>
        </w:rPr>
      </w:pPr>
      <w:r w:rsidRPr="007A1D48">
        <w:rPr>
          <w:rFonts w:cs="Times New Roman"/>
          <w:b/>
          <w:sz w:val="22"/>
          <w:lang w:val="hr-HR"/>
        </w:rPr>
        <w:t>II</w:t>
      </w:r>
    </w:p>
    <w:p w:rsidR="007A1D48" w:rsidRPr="007A1D48" w:rsidRDefault="007A1D48" w:rsidP="007A1D48">
      <w:pPr>
        <w:jc w:val="both"/>
        <w:rPr>
          <w:rFonts w:cs="Times New Roman"/>
          <w:sz w:val="22"/>
          <w:lang w:val="hr-HR"/>
        </w:rPr>
      </w:pPr>
      <w:r w:rsidRPr="007A1D48">
        <w:rPr>
          <w:rFonts w:cs="Times New Roman"/>
          <w:sz w:val="22"/>
          <w:lang w:val="hr-HR"/>
        </w:rPr>
        <w:tab/>
        <w:t>Utvrđuje se da su u 2022. godini doneseni sljedeći opći akti na području protupožarne zaštite u Općini Negoslavci:</w:t>
      </w:r>
    </w:p>
    <w:p w:rsidR="007A1D48" w:rsidRPr="007A1D48" w:rsidRDefault="007A1D48" w:rsidP="007A1D48">
      <w:pPr>
        <w:numPr>
          <w:ilvl w:val="0"/>
          <w:numId w:val="41"/>
        </w:numPr>
        <w:contextualSpacing/>
        <w:jc w:val="both"/>
        <w:rPr>
          <w:rFonts w:cs="Times New Roman"/>
          <w:sz w:val="22"/>
          <w:lang w:val="hr-HR"/>
        </w:rPr>
      </w:pPr>
      <w:r w:rsidRPr="007A1D48">
        <w:rPr>
          <w:rFonts w:cs="Times New Roman"/>
          <w:sz w:val="22"/>
          <w:lang w:val="hr-HR"/>
        </w:rPr>
        <w:t>Naredba o zabrani svih vrsta spaljivanja na otvorenom za vrijeme žetve i vršidbe na području Općine u 2022. godini (KLASA: 250-04/22-01/03, URBROJ: 2196-19-02-22-01, od 09.06.2022. godine),</w:t>
      </w:r>
    </w:p>
    <w:p w:rsidR="007A1D48" w:rsidRPr="007A1D48" w:rsidRDefault="007A1D48" w:rsidP="007A1D48">
      <w:pPr>
        <w:numPr>
          <w:ilvl w:val="0"/>
          <w:numId w:val="41"/>
        </w:numPr>
        <w:contextualSpacing/>
        <w:jc w:val="both"/>
        <w:rPr>
          <w:rFonts w:cs="Times New Roman"/>
          <w:sz w:val="22"/>
          <w:lang w:val="hr-HR"/>
        </w:rPr>
      </w:pPr>
      <w:r w:rsidRPr="007A1D48">
        <w:rPr>
          <w:rFonts w:cs="Times New Roman"/>
          <w:sz w:val="22"/>
          <w:lang w:val="hr-HR"/>
        </w:rPr>
        <w:t>Plan operativne provedbe mjera zaštite od požara na otvorenom prostoru za vrijeme žetve 2022. godine (KLASA: 250-04/22-01/03, URBROJ: 2196-19-02-22-02, od 09.06.2022. godine),</w:t>
      </w:r>
    </w:p>
    <w:p w:rsidR="007A1D48" w:rsidRPr="007A1D48" w:rsidRDefault="007A1D48" w:rsidP="007A1D48">
      <w:pPr>
        <w:numPr>
          <w:ilvl w:val="0"/>
          <w:numId w:val="41"/>
        </w:numPr>
        <w:contextualSpacing/>
        <w:jc w:val="both"/>
        <w:rPr>
          <w:rFonts w:cs="Times New Roman"/>
          <w:sz w:val="22"/>
          <w:lang w:val="hr-HR"/>
        </w:rPr>
      </w:pPr>
      <w:r w:rsidRPr="007A1D48">
        <w:rPr>
          <w:rFonts w:cs="Times New Roman"/>
          <w:sz w:val="22"/>
          <w:lang w:val="hr-HR"/>
        </w:rPr>
        <w:t>Odluka o uvjetima spaljivanja korova, trava i drugog otpadnog materijala biljnog porijekla (KLASA: 250-04/22-01/04, URBROJ: 2196-19-02-22-01, od 09.06.2022. godine),</w:t>
      </w:r>
    </w:p>
    <w:p w:rsidR="007A1D48" w:rsidRPr="007A1D48" w:rsidRDefault="007A1D48" w:rsidP="007A1D48">
      <w:pPr>
        <w:numPr>
          <w:ilvl w:val="0"/>
          <w:numId w:val="41"/>
        </w:numPr>
        <w:contextualSpacing/>
        <w:jc w:val="both"/>
        <w:rPr>
          <w:rFonts w:cs="Times New Roman"/>
          <w:sz w:val="22"/>
          <w:lang w:val="hr-HR"/>
        </w:rPr>
      </w:pPr>
      <w:r w:rsidRPr="007A1D48">
        <w:rPr>
          <w:rFonts w:cs="Times New Roman"/>
          <w:sz w:val="22"/>
          <w:lang w:val="hr-HR"/>
        </w:rPr>
        <w:t>Odluka o mjerama zaštite od požara za vrijeme žetve i vršidbe (KLASA: 250-04/22-01/05, URBROJ: 2196-19-02-22-01, od 15.06.2022. godine) i</w:t>
      </w:r>
    </w:p>
    <w:p w:rsidR="007A1D48" w:rsidRPr="007A1D48" w:rsidRDefault="007A1D48" w:rsidP="007A1D48">
      <w:pPr>
        <w:numPr>
          <w:ilvl w:val="0"/>
          <w:numId w:val="41"/>
        </w:numPr>
        <w:contextualSpacing/>
        <w:jc w:val="both"/>
        <w:rPr>
          <w:rFonts w:cs="Times New Roman"/>
          <w:sz w:val="22"/>
          <w:lang w:val="hr-HR"/>
        </w:rPr>
      </w:pPr>
      <w:r w:rsidRPr="007A1D48">
        <w:rPr>
          <w:rFonts w:cs="Times New Roman"/>
          <w:sz w:val="22"/>
          <w:lang w:val="hr-HR"/>
        </w:rPr>
        <w:t>Izvještaj o provedbi protupožarnih pripremnih aktivnosti u 2022. godini na području Općine Negoslavci (KLASA: 250-04/22-01/03, URBROJ: 2196-19-02-22-03, od 09.06.2022. godine).</w:t>
      </w:r>
    </w:p>
    <w:p w:rsidR="007A1D48" w:rsidRPr="007A1D48" w:rsidRDefault="007A1D48" w:rsidP="007A1D48">
      <w:pPr>
        <w:rPr>
          <w:rFonts w:cs="Times New Roman"/>
          <w:sz w:val="22"/>
          <w:lang w:val="hr-HR"/>
        </w:rPr>
      </w:pPr>
    </w:p>
    <w:p w:rsidR="007A1D48" w:rsidRPr="007A1D48" w:rsidRDefault="007A1D48" w:rsidP="007A1D48">
      <w:pPr>
        <w:jc w:val="center"/>
        <w:rPr>
          <w:rFonts w:cs="Times New Roman"/>
          <w:b/>
          <w:sz w:val="22"/>
          <w:lang w:val="hr-HR"/>
        </w:rPr>
      </w:pPr>
      <w:r w:rsidRPr="007A1D48">
        <w:rPr>
          <w:rFonts w:cs="Times New Roman"/>
          <w:b/>
          <w:sz w:val="22"/>
          <w:lang w:val="hr-HR"/>
        </w:rPr>
        <w:t>III</w:t>
      </w:r>
    </w:p>
    <w:p w:rsidR="007A1D48" w:rsidRPr="007A1D48" w:rsidRDefault="007A1D48" w:rsidP="007A1D48">
      <w:pPr>
        <w:jc w:val="both"/>
        <w:rPr>
          <w:rFonts w:cs="Times New Roman"/>
          <w:sz w:val="22"/>
          <w:lang w:val="hr-HR"/>
        </w:rPr>
      </w:pPr>
      <w:r w:rsidRPr="007A1D48">
        <w:rPr>
          <w:rFonts w:cs="Times New Roman"/>
          <w:sz w:val="22"/>
          <w:lang w:val="hr-HR"/>
        </w:rPr>
        <w:tab/>
        <w:t>Ovlašćuje se Općinski načelnik radi donošenja svih ostalih nužnih protupožarnih akata, mjera i da organizira potrebne aktivnosti u području protupožarne zaštite.</w:t>
      </w:r>
    </w:p>
    <w:p w:rsidR="007A1D48" w:rsidRDefault="007A1D48" w:rsidP="007A1D48">
      <w:pPr>
        <w:rPr>
          <w:rFonts w:cs="Times New Roman"/>
          <w:sz w:val="22"/>
          <w:lang w:val="hr-HR"/>
        </w:rPr>
      </w:pPr>
    </w:p>
    <w:p w:rsidR="007A1D48" w:rsidRPr="007A1D48" w:rsidRDefault="007A1D48" w:rsidP="007A1D48">
      <w:pPr>
        <w:rPr>
          <w:rFonts w:cs="Times New Roman"/>
          <w:sz w:val="22"/>
          <w:lang w:val="hr-HR"/>
        </w:rPr>
      </w:pPr>
      <w:r w:rsidRPr="007A1D48">
        <w:rPr>
          <w:rFonts w:cs="Times New Roman"/>
          <w:sz w:val="22"/>
          <w:lang w:val="hr-HR"/>
        </w:rPr>
        <w:t>KLASA: 250-04/22-01/06</w:t>
      </w:r>
    </w:p>
    <w:p w:rsidR="007A1D48" w:rsidRPr="007A1D48" w:rsidRDefault="007A1D48" w:rsidP="007A1D48">
      <w:pPr>
        <w:rPr>
          <w:rFonts w:cs="Times New Roman"/>
          <w:sz w:val="22"/>
          <w:lang w:val="hr-HR"/>
        </w:rPr>
      </w:pPr>
      <w:r w:rsidRPr="007A1D48">
        <w:rPr>
          <w:rFonts w:cs="Times New Roman"/>
          <w:sz w:val="22"/>
          <w:lang w:val="hr-HR"/>
        </w:rPr>
        <w:t>URBROJ: 2196-19-02-22-01</w:t>
      </w:r>
    </w:p>
    <w:p w:rsidR="007A1D48" w:rsidRDefault="007A1D48" w:rsidP="007A1D48">
      <w:pPr>
        <w:rPr>
          <w:rFonts w:cs="Times New Roman"/>
          <w:sz w:val="22"/>
          <w:lang w:val="hr-HR"/>
        </w:rPr>
      </w:pPr>
      <w:r w:rsidRPr="007A1D48">
        <w:rPr>
          <w:rFonts w:cs="Times New Roman"/>
          <w:sz w:val="22"/>
          <w:lang w:val="hr-HR"/>
        </w:rPr>
        <w:t>Negoslavci, 15.06.2022. godine</w:t>
      </w:r>
    </w:p>
    <w:p w:rsidR="007A1D48" w:rsidRPr="007A1D48" w:rsidRDefault="007A1D48" w:rsidP="007A1D48">
      <w:pPr>
        <w:rPr>
          <w:rFonts w:cs="Times New Roman"/>
          <w:sz w:val="22"/>
          <w:lang w:val="hr-HR"/>
        </w:rPr>
      </w:pPr>
    </w:p>
    <w:p w:rsidR="007A1D48" w:rsidRPr="007A1D48" w:rsidRDefault="007A1D48" w:rsidP="007A1D48">
      <w:pPr>
        <w:jc w:val="center"/>
        <w:rPr>
          <w:rFonts w:cs="Times New Roman"/>
          <w:b/>
          <w:sz w:val="22"/>
          <w:lang w:val="hr-HR"/>
        </w:rPr>
      </w:pPr>
      <w:r w:rsidRPr="007A1D48">
        <w:rPr>
          <w:rFonts w:cs="Times New Roman"/>
          <w:b/>
          <w:sz w:val="22"/>
          <w:lang w:val="hr-HR"/>
        </w:rPr>
        <w:t>Predsjednik Općinskog vijeća:</w:t>
      </w:r>
    </w:p>
    <w:p w:rsidR="007A1D48" w:rsidRDefault="007A1D48" w:rsidP="007A1D48">
      <w:pPr>
        <w:jc w:val="center"/>
        <w:rPr>
          <w:rFonts w:cs="Times New Roman"/>
          <w:sz w:val="22"/>
          <w:lang w:val="hr-HR"/>
        </w:rPr>
      </w:pPr>
      <w:r w:rsidRPr="007A1D48">
        <w:rPr>
          <w:rFonts w:cs="Times New Roman"/>
          <w:sz w:val="22"/>
          <w:lang w:val="hr-HR"/>
        </w:rPr>
        <w:t>Miodrag Mišanović</w:t>
      </w:r>
    </w:p>
    <w:p w:rsidR="007A1D48" w:rsidRPr="007A1D48" w:rsidRDefault="007A1D48" w:rsidP="007A1D48">
      <w:pPr>
        <w:jc w:val="center"/>
        <w:rPr>
          <w:rFonts w:cs="Times New Roman"/>
          <w:sz w:val="22"/>
          <w:lang w:val="hr-HR"/>
        </w:rPr>
      </w:pPr>
      <w:r>
        <w:rPr>
          <w:rFonts w:cs="Times New Roman"/>
          <w:noProof/>
        </w:rPr>
        <w:drawing>
          <wp:inline distT="0" distB="0" distL="0" distR="0" wp14:anchorId="016AD551" wp14:editId="7A8624A4">
            <wp:extent cx="5760720" cy="35189"/>
            <wp:effectExtent l="0" t="0" r="0" b="3175"/>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7A1D48" w:rsidRDefault="007A1D48" w:rsidP="00454F34">
      <w:pPr>
        <w:autoSpaceDE w:val="0"/>
        <w:autoSpaceDN w:val="0"/>
        <w:adjustRightInd w:val="0"/>
        <w:ind w:firstLine="720"/>
        <w:jc w:val="both"/>
        <w:rPr>
          <w:rFonts w:eastAsia="Calibri" w:cs="Times New Roman"/>
          <w:szCs w:val="24"/>
          <w:lang w:val="hr-HR"/>
        </w:rPr>
      </w:pPr>
    </w:p>
    <w:p w:rsidR="007A1D48" w:rsidRDefault="007A1D48" w:rsidP="00454F34">
      <w:pPr>
        <w:autoSpaceDE w:val="0"/>
        <w:autoSpaceDN w:val="0"/>
        <w:adjustRightInd w:val="0"/>
        <w:ind w:firstLine="720"/>
        <w:jc w:val="both"/>
        <w:rPr>
          <w:rFonts w:eastAsia="Calibri" w:cs="Times New Roman"/>
          <w:szCs w:val="24"/>
          <w:lang w:val="hr-HR"/>
        </w:rPr>
      </w:pPr>
    </w:p>
    <w:p w:rsidR="007A1D48" w:rsidRDefault="007A1D48" w:rsidP="00454F34">
      <w:pPr>
        <w:autoSpaceDE w:val="0"/>
        <w:autoSpaceDN w:val="0"/>
        <w:adjustRightInd w:val="0"/>
        <w:ind w:firstLine="720"/>
        <w:jc w:val="both"/>
        <w:rPr>
          <w:rFonts w:eastAsia="Calibri" w:cs="Times New Roman"/>
          <w:szCs w:val="24"/>
          <w:lang w:val="hr-HR"/>
        </w:rPr>
      </w:pPr>
    </w:p>
    <w:p w:rsidR="007A1D48" w:rsidRDefault="007A1D48" w:rsidP="00454F34">
      <w:pPr>
        <w:autoSpaceDE w:val="0"/>
        <w:autoSpaceDN w:val="0"/>
        <w:adjustRightInd w:val="0"/>
        <w:ind w:firstLine="720"/>
        <w:jc w:val="both"/>
        <w:rPr>
          <w:rFonts w:eastAsia="Calibri" w:cs="Times New Roman"/>
          <w:szCs w:val="24"/>
          <w:lang w:val="hr-HR"/>
        </w:rPr>
      </w:pPr>
    </w:p>
    <w:p w:rsidR="007A1D48" w:rsidRDefault="007A1D48" w:rsidP="00454F34">
      <w:pPr>
        <w:autoSpaceDE w:val="0"/>
        <w:autoSpaceDN w:val="0"/>
        <w:adjustRightInd w:val="0"/>
        <w:ind w:firstLine="720"/>
        <w:jc w:val="both"/>
        <w:rPr>
          <w:rFonts w:eastAsia="Calibri" w:cs="Times New Roman"/>
          <w:szCs w:val="24"/>
          <w:lang w:val="hr-HR"/>
        </w:rPr>
      </w:pPr>
    </w:p>
    <w:p w:rsidR="007A1D48" w:rsidRDefault="007A1D48" w:rsidP="00454F34">
      <w:pPr>
        <w:autoSpaceDE w:val="0"/>
        <w:autoSpaceDN w:val="0"/>
        <w:adjustRightInd w:val="0"/>
        <w:ind w:firstLine="720"/>
        <w:jc w:val="both"/>
        <w:rPr>
          <w:rFonts w:eastAsia="Calibri" w:cs="Times New Roman"/>
          <w:szCs w:val="24"/>
          <w:lang w:val="hr-HR"/>
        </w:rPr>
      </w:pPr>
    </w:p>
    <w:p w:rsidR="00454F34" w:rsidRPr="00454F34" w:rsidRDefault="00454F34" w:rsidP="00454F34">
      <w:pPr>
        <w:autoSpaceDE w:val="0"/>
        <w:autoSpaceDN w:val="0"/>
        <w:adjustRightInd w:val="0"/>
        <w:ind w:firstLine="720"/>
        <w:jc w:val="both"/>
        <w:rPr>
          <w:rFonts w:eastAsia="Calibri" w:cs="Times New Roman"/>
          <w:szCs w:val="24"/>
          <w:lang w:val="hr-HR"/>
        </w:rPr>
      </w:pPr>
      <w:r w:rsidRPr="00454F34">
        <w:rPr>
          <w:rFonts w:eastAsia="Calibri" w:cs="Times New Roman"/>
          <w:szCs w:val="24"/>
          <w:lang w:val="hr-HR"/>
        </w:rPr>
        <w:lastRenderedPageBreak/>
        <w:t>Na temelju članka 4. stavka 1. Zakona o sprječavanju sukoba interesa („Narodne novine“ broj 143/21) i članka</w:t>
      </w:r>
      <w:r w:rsidR="00821BD1">
        <w:rPr>
          <w:rFonts w:eastAsia="Calibri" w:cs="Times New Roman"/>
          <w:szCs w:val="24"/>
          <w:lang w:val="hr-HR"/>
        </w:rPr>
        <w:t xml:space="preserve"> </w:t>
      </w:r>
      <w:r w:rsidRPr="00454F34">
        <w:rPr>
          <w:rFonts w:eastAsia="Calibri" w:cs="Times New Roman"/>
          <w:szCs w:val="24"/>
          <w:lang w:val="hr-HR"/>
        </w:rPr>
        <w:t>19. stavka 1., točke 2. Statuta Općine Negoslavci („Službeni glasnik Općine Negoslavci“ broj 01/21) Općinsko vijeće Općine Negoslavci na sjednici održanoj dana 15.06.2022. godine, donosi</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bCs/>
          <w:szCs w:val="24"/>
          <w:lang w:val="hr-HR"/>
        </w:rPr>
      </w:pPr>
      <w:r w:rsidRPr="00454F34">
        <w:rPr>
          <w:rFonts w:eastAsia="Calibri" w:cs="Times New Roman"/>
          <w:b/>
          <w:bCs/>
          <w:szCs w:val="24"/>
          <w:lang w:val="hr-HR"/>
        </w:rPr>
        <w:t>ETIČKI KODEKS NOSITELJA POLITIČKIH DUŽNOSTI U OPĆINI NEGOSLAVCI</w:t>
      </w:r>
    </w:p>
    <w:p w:rsidR="00454F34" w:rsidRPr="00454F34" w:rsidRDefault="00454F34" w:rsidP="00454F34">
      <w:pPr>
        <w:autoSpaceDE w:val="0"/>
        <w:autoSpaceDN w:val="0"/>
        <w:adjustRightInd w:val="0"/>
        <w:jc w:val="center"/>
        <w:rPr>
          <w:rFonts w:eastAsia="Calibri" w:cs="Times New Roman"/>
          <w:b/>
          <w:bCs/>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I. OPĆE ODREDBE</w:t>
      </w:r>
    </w:p>
    <w:p w:rsidR="00454F34" w:rsidRPr="00454F34" w:rsidRDefault="00454F34" w:rsidP="00454F34">
      <w:pPr>
        <w:autoSpaceDE w:val="0"/>
        <w:autoSpaceDN w:val="0"/>
        <w:adjustRightInd w:val="0"/>
        <w:jc w:val="center"/>
        <w:rPr>
          <w:rFonts w:eastAsia="Calibri" w:cs="Times New Roman"/>
          <w:b/>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1.</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Ovim se Etičkim kodeksom uređuje sprječavanje sukoba interesa između privatnog i javnog interesa u obnašanju dužnosti članova Općinskog vijeća i članova radnih tijela Općinskog vijeća, način praćenja primjene Etičkog kodeksa, tijela koja odlučuju o povredama Etičkog kodeksa te druga pitanja od značaja za sprječavanje sukoba interesa.</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2.</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 Svrha je Etičkog kodeksa jačanje integriteta, objektivnosti, nepristranosti i transparentnosti u obnašanju dužnosti članova Općinskog vijeća i članova radnih tijela Općinskog vijeća, promicanje  etičnog ponašanja i vrijednosti koje se zasnivaju na temeljnim društvenim vrijednostima i široko prihvaćenim dobrim običajima te jačanje povjerenja građana  u nositelje vlasti na lokalnoj razini.</w:t>
      </w:r>
    </w:p>
    <w:p w:rsidR="00454F34" w:rsidRPr="00454F34" w:rsidRDefault="00454F34" w:rsidP="00454F34">
      <w:pPr>
        <w:jc w:val="both"/>
        <w:rPr>
          <w:rFonts w:eastAsia="Calibri" w:cs="Times New Roman"/>
          <w:szCs w:val="24"/>
          <w:lang w:val="hr-HR"/>
        </w:rPr>
      </w:pPr>
      <w:r w:rsidRPr="00454F34">
        <w:rPr>
          <w:rFonts w:eastAsia="Calibri" w:cs="Times New Roman"/>
          <w:szCs w:val="24"/>
          <w:lang w:val="hr-HR"/>
        </w:rPr>
        <w:t xml:space="preserve">(2) Cilj je Etičkog kodeksa uspostava primjerene razine odgovornog ponašanja, korektnog odnosa i kulture dijaloga u obnašanju javne dužnosti, s naglaskom na savjesnost, časnost, poštenje, nepristranost, objektivnost i odgovornost u obavljanju dužnosti članova Općinskog vijeća i članova radnih tijela Općinskog vijeća. </w:t>
      </w:r>
    </w:p>
    <w:p w:rsidR="00454F34" w:rsidRPr="00454F34" w:rsidRDefault="00454F34" w:rsidP="00454F34">
      <w:pPr>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3.</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 Odredbe ovog Etičkog kodeksa ponašanja članova Općinskog vijeća i članova radnih tijela Općinskog vijeća odnose se i na</w:t>
      </w:r>
      <w:r w:rsidR="00492102">
        <w:rPr>
          <w:rFonts w:eastAsia="Calibri" w:cs="Times New Roman"/>
          <w:szCs w:val="24"/>
          <w:lang w:val="hr-HR"/>
        </w:rPr>
        <w:t xml:space="preserve"> N</w:t>
      </w:r>
      <w:r w:rsidRPr="00454F34">
        <w:rPr>
          <w:rFonts w:eastAsia="Calibri" w:cs="Times New Roman"/>
          <w:szCs w:val="24"/>
          <w:lang w:val="hr-HR"/>
        </w:rPr>
        <w:t>ačelnika (u daljnjem tekstu: nositelji političkih dužnosti).</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(2) Odredbe ovog Etičkog kodeksa iz glave II. Temeljna načelna djelovanja članka 5. točke 3.,4.,9., 10., 14., 16. i 17. odnose na sve osobe koje je predsjednik Općinskog vijeća pozvao na sjednicu Općinskog vijeća.</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4.</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 U ovome Etičkom kodeksu pojedini pojmovi imaju sljedeće značenje:</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 xml:space="preserve">1.  </w:t>
      </w:r>
      <w:r w:rsidRPr="00454F34">
        <w:rPr>
          <w:rFonts w:eastAsia="Calibri" w:cs="Times New Roman"/>
          <w:i/>
          <w:iCs/>
          <w:szCs w:val="24"/>
          <w:lang w:val="hr-HR"/>
        </w:rPr>
        <w:t xml:space="preserve">diskriminacija </w:t>
      </w:r>
      <w:r w:rsidRPr="00454F34">
        <w:rPr>
          <w:rFonts w:eastAsia="Calibri" w:cs="Times New Roman"/>
          <w:szCs w:val="24"/>
          <w:lang w:val="hr-HR"/>
        </w:rPr>
        <w:t>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nečlanstva u političkoj stranci ili sindikatu, tjelesnih ili društvenih poteškoća, kao i na temelju privatnih odnosa sa službenikom ili dužnosnikom Općine Negoslavci</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 xml:space="preserve">2. </w:t>
      </w:r>
      <w:r w:rsidRPr="00454F34">
        <w:rPr>
          <w:rFonts w:eastAsia="Calibri" w:cs="Times New Roman"/>
          <w:i/>
          <w:iCs/>
          <w:szCs w:val="24"/>
          <w:lang w:val="hr-HR"/>
        </w:rPr>
        <w:t xml:space="preserve">povezane osobe </w:t>
      </w:r>
      <w:r w:rsidRPr="00454F34">
        <w:rPr>
          <w:rFonts w:eastAsia="Calibri" w:cs="Times New Roman"/>
          <w:szCs w:val="24"/>
          <w:lang w:val="hr-HR"/>
        </w:rPr>
        <w:t>su bračni ili izvanbračni drug nositelja političke dužnosti, životni partner i neformalni životni partner, njegovi srodnici po krvi u uspravnoj lozi, braća i sestre, posvojitelj i posvojenik te ostale osobe koje se prema drugim osnovama i okolnostima opravdano mogu smatrati interesno povezanima s nositeljem političke dužnosti</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 xml:space="preserve">3. </w:t>
      </w:r>
      <w:r w:rsidRPr="00454F34">
        <w:rPr>
          <w:rFonts w:eastAsia="Calibri" w:cs="Times New Roman"/>
          <w:i/>
          <w:iCs/>
          <w:szCs w:val="24"/>
          <w:lang w:val="hr-HR"/>
        </w:rPr>
        <w:t>poslovni odnos</w:t>
      </w:r>
      <w:r w:rsidRPr="00454F34">
        <w:rPr>
          <w:rFonts w:eastAsia="Calibri" w:cs="Times New Roman"/>
          <w:szCs w:val="24"/>
          <w:lang w:val="hr-HR"/>
        </w:rPr>
        <w:t xml:space="preserve"> odnosi se na ugovore o javnoj nabavi, kupoprodaji,  pravo služnosti, zakup, najam, koncesije i koncesijska odobrenja, potpore za zapošljavanje i poticanje gospodarstva, </w:t>
      </w:r>
      <w:r w:rsidRPr="00454F34">
        <w:rPr>
          <w:rFonts w:eastAsia="Calibri" w:cs="Times New Roman"/>
          <w:szCs w:val="24"/>
          <w:lang w:val="hr-HR"/>
        </w:rPr>
        <w:lastRenderedPageBreak/>
        <w:t>stipendije učenicima i studentima, sufinanciranje prava iz programa javnih potreba  i druge potpore koje se isplaćuje iz proračuna Općine</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 xml:space="preserve">3. </w:t>
      </w:r>
      <w:r w:rsidRPr="00454F34">
        <w:rPr>
          <w:rFonts w:eastAsia="Calibri" w:cs="Times New Roman"/>
          <w:i/>
          <w:iCs/>
          <w:szCs w:val="24"/>
          <w:lang w:val="hr-HR"/>
        </w:rPr>
        <w:t xml:space="preserve">potencijalni sukob interesa </w:t>
      </w:r>
      <w:r w:rsidRPr="00454F34">
        <w:rPr>
          <w:rFonts w:eastAsia="Calibri" w:cs="Times New Roman"/>
          <w:szCs w:val="24"/>
          <w:lang w:val="hr-HR"/>
        </w:rPr>
        <w:t>je situacija kada privatni interes nositelja političkih dužnosti može utjecati na nepristranost nositelja političke dužnosti u obavljanju njegove dužnosti</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 xml:space="preserve">4. </w:t>
      </w:r>
      <w:r w:rsidRPr="00454F34">
        <w:rPr>
          <w:rFonts w:eastAsia="Calibri" w:cs="Times New Roman"/>
          <w:i/>
          <w:iCs/>
          <w:szCs w:val="24"/>
          <w:lang w:val="hr-HR"/>
        </w:rPr>
        <w:t xml:space="preserve">stvarni sukob interesa </w:t>
      </w:r>
      <w:r w:rsidRPr="00454F34">
        <w:rPr>
          <w:rFonts w:eastAsia="Calibri" w:cs="Times New Roman"/>
          <w:szCs w:val="24"/>
          <w:lang w:val="hr-HR"/>
        </w:rPr>
        <w:t>je situacija kada je privatni interes nositelja političkih dužnosti utjecao ili se osnovano može smatrati da je utjecao na nepristranost nositelja političke dužnosti u obavljanju njegove dužnosti</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 xml:space="preserve">4.  </w:t>
      </w:r>
      <w:r w:rsidRPr="00454F34">
        <w:rPr>
          <w:rFonts w:eastAsia="Calibri" w:cs="Times New Roman"/>
          <w:i/>
          <w:iCs/>
          <w:szCs w:val="24"/>
          <w:lang w:val="hr-HR"/>
        </w:rPr>
        <w:t xml:space="preserve">uznemiravanje </w:t>
      </w:r>
      <w:r w:rsidRPr="00454F34">
        <w:rPr>
          <w:rFonts w:eastAsia="Calibri" w:cs="Times New Roman"/>
          <w:szCs w:val="24"/>
          <w:lang w:val="hr-HR"/>
        </w:rPr>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(2) Izrazi koji se koriste u ovom Etičkom kodeksu, a imaju rodno značenje odnose se jednako na muški i ženski rod.</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jc w:val="center"/>
        <w:rPr>
          <w:rFonts w:eastAsia="Calibri" w:cs="Times New Roman"/>
          <w:b/>
          <w:szCs w:val="24"/>
          <w:lang w:val="hr-HR"/>
        </w:rPr>
      </w:pPr>
      <w:r w:rsidRPr="00454F34">
        <w:rPr>
          <w:rFonts w:eastAsia="Calibri" w:cs="Times New Roman"/>
          <w:b/>
          <w:szCs w:val="24"/>
          <w:lang w:val="hr-HR"/>
        </w:rPr>
        <w:t>II. TEMELJNA NAČELA DJELOVANJA</w:t>
      </w:r>
    </w:p>
    <w:p w:rsidR="00454F34" w:rsidRPr="00454F34" w:rsidRDefault="00454F34" w:rsidP="00454F34">
      <w:pPr>
        <w:jc w:val="center"/>
        <w:rPr>
          <w:rFonts w:eastAsia="Calibri" w:cs="Times New Roman"/>
          <w:b/>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5.</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Nositelji političkih dužnosti moraju se u obavljanju javnih dužnosti pridržavati sljedećih temeljnih načela:</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 zakonitosti i zaštite javnog interesa</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2. odanosti lokalnoj zajednici te dužnosti očuvanja i razvijanja povjerenja građana u nositelje političkih dužnosti i institucije općinske vlasti u kojima djeluju</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3. poštovanja integriteta i dostojanstva osobe, zabrane diskriminacije i povlašćivanja te zabrane uznemiravanja</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4. čestitosti i poštenja te izuzetosti iz situacije u kojoj postoji mogućnost sukoba interesa</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5. 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6. konstruktivnog pridonošenja rješavanju javnih pitanja</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7.  javnosti rada i dostupnosti građanima</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8. poštovanja posebne javne uloge koju mediji imaju u demokratskom društvu te aktivne i ne diskriminirajuće suradnje s medijima koji prate rad tijela općinske vlasti</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9. zabrane svjesnog iznošenja neistina</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10. iznošenja službenih stavova u skladu s ovlastima</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11. pridržavanja pravila rada tijela u koje su izabrani, odnosno imenovani</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12. aktivnog sudjelovanja u radu tijela u koje su izabrani, odnosno imenovani</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13. razvijanja vlastite upućenosti o odlukama u čijem donošenju sudjeluju, korištenjem relevantnih izvora informacija, trajnim usavršavanjem i na druge načine</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14. prihvaćanja dobrih običaja parlamentarizma te primjerenog komuniciranja, uključujući zabranu uvredljivog govora;</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 xml:space="preserve">15. odnosa prema službenicima i namještenicima upravnih odjela Općine koji se temelji na propisanim pravima, obvezama i odgovornostima obiju strana, isključujući pritom svaki oblik </w:t>
      </w:r>
      <w:r w:rsidRPr="00454F34">
        <w:rPr>
          <w:rFonts w:eastAsia="Calibri" w:cs="Times New Roman"/>
          <w:szCs w:val="24"/>
          <w:lang w:val="hr-HR"/>
        </w:rPr>
        <w:lastRenderedPageBreak/>
        <w:t>političkog pritiska na upravu koji se u demokratskim društvima smatra neprihvatljivim (primjerice, davanje naloga za protupropisnog postupanja, najava smjena slijedom promjene vlasti i slično)</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16. redovitog puta komuniciranja sa službenicima i namještenicima, što uključuje pribavljanje službenih informacija ili obavljanje službenih poslova, putem njihovih pretpostavljenih</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17. osobne odgovornosti za svoje postupke.</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6.</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 Od nositelja političkih dužnosti se očekuje poštovanje pravnih propisa i procedura koji se tiču njihovih obveza kao nositelja političkih dužnosti.</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(2) Od nositelja političkih dužnosti se očekuje da odgovorno i savjesno ispunjavaju obveze koje proizlaze iz političke dužnosti koju obavljaju.</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7.</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Građani imaju pravo biti upoznati s ponašanjem nositelja političkih dužnosti koje je u vezi s obnašanjem javne dužnosti.</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III. ZABRANJENA DJELOVANJA NOSITELJA POLITIČKIH DUŽNOSTI</w:t>
      </w:r>
    </w:p>
    <w:p w:rsidR="00454F34" w:rsidRPr="00454F34" w:rsidRDefault="00454F34" w:rsidP="00454F34">
      <w:pPr>
        <w:autoSpaceDE w:val="0"/>
        <w:autoSpaceDN w:val="0"/>
        <w:adjustRightInd w:val="0"/>
        <w:jc w:val="both"/>
        <w:rPr>
          <w:rFonts w:eastAsia="Calibri" w:cs="Times New Roman"/>
          <w:b/>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8.</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Nositeljima političkih dužnosti zabranjeno je tražiti, prihvatiti ili primiti vrijednost ili uslugu radi predlaganja donošenja odluke na Općinskom vijeću ili za glasovanje o odluci na sjednici Općinskog vijeća ili sjednici radnog tijela Općinskog vijeća.</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9.</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Nositeljima političkih dužnosti zabranjeno je ostvariti ili dobiti pravo ako se krši načelo jednakosti pred zakonom.</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10.</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 xml:space="preserve">Nositeljima političkih dužnosti zabranjeno je utjecati na donošenje odluke radnog tijela Općinskog vijeća ili odluke Općinskog vijeća radi osobnog probitka ili probitka povezane osobe. </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IV. NESUDJELOVANJE U ODLUČIVANJU</w:t>
      </w:r>
    </w:p>
    <w:p w:rsidR="00454F34" w:rsidRPr="00454F34" w:rsidRDefault="00454F34" w:rsidP="00454F34">
      <w:pPr>
        <w:autoSpaceDE w:val="0"/>
        <w:autoSpaceDN w:val="0"/>
        <w:adjustRightInd w:val="0"/>
        <w:jc w:val="both"/>
        <w:rPr>
          <w:rFonts w:eastAsia="Calibri" w:cs="Times New Roman"/>
          <w:b/>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11.</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Nositelj političke dužnosti je obvezan izuzeti se od sudjelovanja u donošenju odluke koja utječe na njegov poslovni interes ili poslovni interes s njim povezane osobe.</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V. TIJELA ZA PRAĆENJE PRIMJENE ETIČKOG KODEKSA</w:t>
      </w:r>
    </w:p>
    <w:p w:rsidR="00454F34" w:rsidRPr="00454F34" w:rsidRDefault="00454F34" w:rsidP="00454F34">
      <w:pPr>
        <w:autoSpaceDE w:val="0"/>
        <w:autoSpaceDN w:val="0"/>
        <w:adjustRightInd w:val="0"/>
        <w:jc w:val="both"/>
        <w:rPr>
          <w:rFonts w:eastAsia="Calibri" w:cs="Times New Roman"/>
          <w:b/>
          <w:szCs w:val="24"/>
          <w:lang w:val="hr-HR"/>
        </w:rPr>
      </w:pPr>
    </w:p>
    <w:p w:rsidR="00454F34" w:rsidRPr="00454F34" w:rsidRDefault="00454F34" w:rsidP="00454F34">
      <w:pPr>
        <w:autoSpaceDE w:val="0"/>
        <w:autoSpaceDN w:val="0"/>
        <w:adjustRightInd w:val="0"/>
        <w:jc w:val="center"/>
        <w:rPr>
          <w:rFonts w:eastAsia="Calibri" w:cs="Times New Roman"/>
          <w:szCs w:val="24"/>
          <w:lang w:val="hr-HR"/>
        </w:rPr>
      </w:pPr>
      <w:r w:rsidRPr="00454F34">
        <w:rPr>
          <w:rFonts w:eastAsia="Calibri" w:cs="Times New Roman"/>
          <w:b/>
          <w:szCs w:val="24"/>
          <w:lang w:val="hr-HR"/>
        </w:rPr>
        <w:t>Članak 12</w:t>
      </w:r>
      <w:r w:rsidRPr="00454F34">
        <w:rPr>
          <w:rFonts w:eastAsia="Calibri" w:cs="Times New Roman"/>
          <w:szCs w:val="24"/>
          <w:lang w:val="hr-HR"/>
        </w:rPr>
        <w:t>.</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 Primjenu Etičkog kodeksa prate Etički odbor i Vijeće časti.</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(2) Etički odbor čine predsjednik i dva člana, a Vijeće časti predsjednik i četiri člana.</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 xml:space="preserve">(3) Predsjednika i članove Etičkog odbora i Vijeće časti imenuje i razrješuje Općinsko vijeće. Mandat predsjednika i članova Etičkog odbora i Vijeća časti traje do isteka mandata članova Općinskog vijeća </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lastRenderedPageBreak/>
        <w:t>Članak 13.</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 Predsjednik Etičkoga odbora imenuje se iz reda osoba nedvojbenoga javnog ugleda u lokalnoj zajednici. Predsjednik Etičkoga odbora ne može biti nositelj političke dužnosti, niti član političke stranke, odnosno kandidat nezavisne liste zastupljene u Općinskom vijeću.</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(2) Članovi Etičkoga odbora imenuju se iz reda vijećnika Općinskog vijeća, jedan član iz vlasti i jedan iz oporbe.</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14.</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 xml:space="preserve">(1) Predsjednik i članovi Vijeća časti imenuje se iz reda osoba nedvojbenoga javnog ugleda u lokalnoj zajednici. </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 xml:space="preserve">(2) Predsjednik Vijeća časti i članovi ne mogu biti nositelj političke dužnosti, niti članovi političke stranke, odnosno kandidati nezavisne liste zastupljene u Općinskom vijeću. </w:t>
      </w:r>
    </w:p>
    <w:p w:rsidR="00454F34" w:rsidRPr="00454F34" w:rsidRDefault="00454F34" w:rsidP="00454F34">
      <w:pPr>
        <w:autoSpaceDE w:val="0"/>
        <w:autoSpaceDN w:val="0"/>
        <w:adjustRightInd w:val="0"/>
        <w:jc w:val="center"/>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15.</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 Etički odbor pokreće postupak na vlastitu inicijativu, po prijavi člana Općinskog vijeća, člana radnog tijela Općinskog vijeća, radnog tijela Općinskog vijeća, načelnika, službenika upravnog tijela Općine  ili po prijavi građana.</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(2) Pisana prijava sadrži ime i prezime prijavitelja, ime i prezime nositelja političke dužnosti koji se prijavljuje za povredu odredaba Etičkog kodeksa uz navođenje odredbe Etičkog kodeksa koja je povrijeđena. Etički odbor ne postupa po anonimnim prijavama.</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(3) Etički odbor može od podnositelj prijave zatražiti dopunu prijave odnosno dodatna pojašnjenja i očitovanja.</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16.</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 Etički odbor obavještava nositelja političke dužnosti protiv kojeg je podnesena prijava i poziva ga da u roku od 15 dana od dana primitka obavijesti Etičkog odbora dostavi pisano očitovanja o iznesenim činjenicama i okolnostima u prijavi.</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(2) Ako nositelj političke dužnosti ne dostavi pisano očitovanje Etički odbor nastavlja s vođenjem postupka po prijavi.</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(3) Etički odbor donosi odluke na sjednici većinom glasova.</w:t>
      </w:r>
    </w:p>
    <w:p w:rsidR="00454F34" w:rsidRPr="00454F34" w:rsidRDefault="00454F34" w:rsidP="00454F34">
      <w:pPr>
        <w:autoSpaceDE w:val="0"/>
        <w:autoSpaceDN w:val="0"/>
        <w:adjustRightInd w:val="0"/>
        <w:jc w:val="both"/>
        <w:rPr>
          <w:rFonts w:eastAsia="Calibri" w:cs="Times New Roman"/>
          <w:b/>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17.</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 Etički odbor u roku od 60 dana od zaprimanja prijave predlaže Općinskom vijeću donošenje odluke po zaprimljenoj prijavi.</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(2) Ako je prijava podnesena protiv člana Etičkog odbora, taj član ne sudjeluje u postupku po prijavi i u odlučivanju.</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18.</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 Za povredu odredba Etičkog kodeksa Općinsko vijeće može izreći opomenu, dati upozorenje ili preporuku nositelju političke dužnosti za otklanjanje uzroka postojanja sukoba interesa odnosno za usklađivanje načina djelovanja nositelja političke dužnosti s odredbama Etičkog kodeksa.</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(2) Protiv odluke Općinskog vijeća nositelj političke dužnosti može u roku od 8 dana od dana primitka odluke podnijeti prigovor Vijeću časti.</w:t>
      </w:r>
    </w:p>
    <w:p w:rsidR="00454F34" w:rsidRPr="00454F34" w:rsidRDefault="00454F34"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19.</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lastRenderedPageBreak/>
        <w:t>(1) Vijeće časti donosi odluku na sjednici većinom glasova svih članova u roku od 15 dana od dana podnesenog prigovora.</w:t>
      </w:r>
    </w:p>
    <w:p w:rsid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(2) Vijeće časti može odbiti prigovor i potvrditi odluku Općinskog vijeća ili uvažiti prigovor i preinačiti ili poništiti odluku Općinskog vijeća.</w:t>
      </w:r>
    </w:p>
    <w:p w:rsidR="00C072F8" w:rsidRPr="00454F34" w:rsidRDefault="00C072F8" w:rsidP="00454F34">
      <w:pPr>
        <w:autoSpaceDE w:val="0"/>
        <w:autoSpaceDN w:val="0"/>
        <w:adjustRightInd w:val="0"/>
        <w:jc w:val="both"/>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20.</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 Na način rada Etičkog odbora i Vijeće časti primjenjuju se odredbe Poslovnika Općinskog vijeća Općine Negoslavci.</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(2) Članovi Etičkog odbora i Vijeća časti, koji nisu članovi predstavničkog tijela imaju pravo na naknadu u visini od 250 kn po održanoj sjednici.</w:t>
      </w:r>
    </w:p>
    <w:p w:rsidR="00454F34" w:rsidRPr="00454F34" w:rsidRDefault="00454F34" w:rsidP="00454F34">
      <w:pPr>
        <w:autoSpaceDE w:val="0"/>
        <w:autoSpaceDN w:val="0"/>
        <w:adjustRightInd w:val="0"/>
        <w:jc w:val="both"/>
        <w:rPr>
          <w:rFonts w:eastAsia="Calibri" w:cs="Times New Roman"/>
          <w:b/>
          <w:color w:val="FF0000"/>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21.</w:t>
      </w:r>
    </w:p>
    <w:p w:rsidR="00454F34" w:rsidRP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 xml:space="preserve">(1) Odluke Etičkog odbora i Vijeća časti objavljuju se u Službenom glasniku Općine Negoslavci i na mrežnoj stranici Općine Negoslavci  </w:t>
      </w:r>
    </w:p>
    <w:p w:rsidR="00454F34" w:rsidRPr="00454F34" w:rsidRDefault="00454F34" w:rsidP="00454F34">
      <w:pPr>
        <w:autoSpaceDE w:val="0"/>
        <w:autoSpaceDN w:val="0"/>
        <w:adjustRightInd w:val="0"/>
        <w:jc w:val="center"/>
        <w:rPr>
          <w:rFonts w:eastAsia="Calibri" w:cs="Times New Roman"/>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VI.  ZAVRŠNE ODREDBE</w:t>
      </w:r>
    </w:p>
    <w:p w:rsidR="00454F34" w:rsidRPr="00454F34" w:rsidRDefault="00454F34" w:rsidP="00454F34">
      <w:pPr>
        <w:autoSpaceDE w:val="0"/>
        <w:autoSpaceDN w:val="0"/>
        <w:adjustRightInd w:val="0"/>
        <w:jc w:val="center"/>
        <w:rPr>
          <w:rFonts w:eastAsia="Calibri" w:cs="Times New Roman"/>
          <w:b/>
          <w:szCs w:val="24"/>
          <w:lang w:val="hr-HR"/>
        </w:rPr>
      </w:pPr>
    </w:p>
    <w:p w:rsidR="00454F34" w:rsidRPr="00454F34" w:rsidRDefault="00454F34" w:rsidP="00454F34">
      <w:pPr>
        <w:autoSpaceDE w:val="0"/>
        <w:autoSpaceDN w:val="0"/>
        <w:adjustRightInd w:val="0"/>
        <w:jc w:val="center"/>
        <w:rPr>
          <w:rFonts w:eastAsia="Calibri" w:cs="Times New Roman"/>
          <w:b/>
          <w:szCs w:val="24"/>
          <w:lang w:val="hr-HR"/>
        </w:rPr>
      </w:pPr>
      <w:r w:rsidRPr="00454F34">
        <w:rPr>
          <w:rFonts w:eastAsia="Calibri" w:cs="Times New Roman"/>
          <w:b/>
          <w:szCs w:val="24"/>
          <w:lang w:val="hr-HR"/>
        </w:rPr>
        <w:t>Članak 22.</w:t>
      </w:r>
    </w:p>
    <w:p w:rsidR="00454F34" w:rsidRDefault="00454F34" w:rsidP="00454F34">
      <w:pPr>
        <w:autoSpaceDE w:val="0"/>
        <w:autoSpaceDN w:val="0"/>
        <w:adjustRightInd w:val="0"/>
        <w:jc w:val="both"/>
        <w:rPr>
          <w:rFonts w:eastAsia="Calibri" w:cs="Times New Roman"/>
          <w:szCs w:val="24"/>
          <w:lang w:val="hr-HR"/>
        </w:rPr>
      </w:pPr>
      <w:r w:rsidRPr="00454F34">
        <w:rPr>
          <w:rFonts w:eastAsia="Calibri" w:cs="Times New Roman"/>
          <w:szCs w:val="24"/>
          <w:lang w:val="hr-HR"/>
        </w:rPr>
        <w:t>(1) Ovaj Etički kodeks stupa na snagu osmog dana nakon objave u Službenom glasniku Općine Negoslavci.</w:t>
      </w:r>
    </w:p>
    <w:p w:rsidR="00454F34" w:rsidRDefault="00454F34" w:rsidP="00454F34">
      <w:pPr>
        <w:autoSpaceDE w:val="0"/>
        <w:autoSpaceDN w:val="0"/>
        <w:adjustRightInd w:val="0"/>
        <w:jc w:val="both"/>
        <w:rPr>
          <w:rFonts w:eastAsia="Calibri" w:cs="Times New Roman"/>
          <w:szCs w:val="24"/>
          <w:lang w:val="hr-HR"/>
        </w:rPr>
      </w:pPr>
    </w:p>
    <w:p w:rsidR="00454F34" w:rsidRDefault="00454F34" w:rsidP="00454F34">
      <w:pPr>
        <w:autoSpaceDE w:val="0"/>
        <w:autoSpaceDN w:val="0"/>
        <w:adjustRightInd w:val="0"/>
        <w:jc w:val="both"/>
        <w:rPr>
          <w:rFonts w:eastAsia="Calibri" w:cs="Times New Roman"/>
          <w:szCs w:val="24"/>
          <w:lang w:val="hr-HR"/>
        </w:rPr>
      </w:pPr>
      <w:r>
        <w:rPr>
          <w:rFonts w:eastAsia="Calibri" w:cs="Times New Roman"/>
          <w:szCs w:val="24"/>
          <w:lang w:val="hr-HR"/>
        </w:rPr>
        <w:t>KLASA:</w:t>
      </w:r>
      <w:r w:rsidR="00D72F71">
        <w:rPr>
          <w:rFonts w:eastAsia="Calibri" w:cs="Times New Roman"/>
          <w:szCs w:val="24"/>
          <w:lang w:val="hr-HR"/>
        </w:rPr>
        <w:t xml:space="preserve"> 024-02/22-01/03</w:t>
      </w:r>
    </w:p>
    <w:p w:rsidR="00454F34" w:rsidRDefault="00454F34" w:rsidP="00454F34">
      <w:pPr>
        <w:autoSpaceDE w:val="0"/>
        <w:autoSpaceDN w:val="0"/>
        <w:adjustRightInd w:val="0"/>
        <w:jc w:val="both"/>
        <w:rPr>
          <w:rFonts w:eastAsia="Calibri" w:cs="Times New Roman"/>
          <w:szCs w:val="24"/>
          <w:lang w:val="hr-HR"/>
        </w:rPr>
      </w:pPr>
      <w:r>
        <w:rPr>
          <w:rFonts w:eastAsia="Calibri" w:cs="Times New Roman"/>
          <w:szCs w:val="24"/>
          <w:lang w:val="hr-HR"/>
        </w:rPr>
        <w:t>URBROJ:</w:t>
      </w:r>
      <w:r w:rsidR="00D72F71">
        <w:rPr>
          <w:rFonts w:eastAsia="Calibri" w:cs="Times New Roman"/>
          <w:szCs w:val="24"/>
          <w:lang w:val="hr-HR"/>
        </w:rPr>
        <w:t xml:space="preserve"> 2196-19-01-22-01</w:t>
      </w:r>
    </w:p>
    <w:p w:rsidR="00454F34" w:rsidRDefault="00454F34" w:rsidP="00454F34">
      <w:pPr>
        <w:autoSpaceDE w:val="0"/>
        <w:autoSpaceDN w:val="0"/>
        <w:adjustRightInd w:val="0"/>
        <w:jc w:val="both"/>
        <w:rPr>
          <w:rFonts w:eastAsia="Calibri" w:cs="Times New Roman"/>
          <w:szCs w:val="24"/>
          <w:lang w:val="hr-HR"/>
        </w:rPr>
      </w:pPr>
      <w:r>
        <w:rPr>
          <w:rFonts w:eastAsia="Calibri" w:cs="Times New Roman"/>
          <w:szCs w:val="24"/>
          <w:lang w:val="hr-HR"/>
        </w:rPr>
        <w:t>Negoslavci, 15.06.2022. godine</w:t>
      </w:r>
    </w:p>
    <w:p w:rsidR="00454F34" w:rsidRDefault="00454F34" w:rsidP="00454F34">
      <w:pPr>
        <w:autoSpaceDE w:val="0"/>
        <w:autoSpaceDN w:val="0"/>
        <w:adjustRightInd w:val="0"/>
        <w:jc w:val="both"/>
        <w:rPr>
          <w:rFonts w:eastAsia="Calibri" w:cs="Times New Roman"/>
          <w:szCs w:val="24"/>
          <w:lang w:val="hr-HR"/>
        </w:rPr>
      </w:pPr>
    </w:p>
    <w:p w:rsidR="00454F34" w:rsidRDefault="00454F34" w:rsidP="00454F34">
      <w:pPr>
        <w:autoSpaceDE w:val="0"/>
        <w:autoSpaceDN w:val="0"/>
        <w:adjustRightInd w:val="0"/>
        <w:jc w:val="center"/>
        <w:rPr>
          <w:rFonts w:eastAsia="Calibri" w:cs="Times New Roman"/>
          <w:b/>
          <w:szCs w:val="24"/>
          <w:lang w:val="hr-HR"/>
        </w:rPr>
      </w:pPr>
      <w:r>
        <w:rPr>
          <w:rFonts w:eastAsia="Calibri" w:cs="Times New Roman"/>
          <w:b/>
          <w:szCs w:val="24"/>
          <w:lang w:val="hr-HR"/>
        </w:rPr>
        <w:t>Predsjednik Općinskog vijeća:</w:t>
      </w:r>
    </w:p>
    <w:p w:rsidR="00454F34" w:rsidRDefault="00454F34" w:rsidP="00454F34">
      <w:pPr>
        <w:autoSpaceDE w:val="0"/>
        <w:autoSpaceDN w:val="0"/>
        <w:adjustRightInd w:val="0"/>
        <w:jc w:val="center"/>
        <w:rPr>
          <w:rFonts w:eastAsia="Calibri" w:cs="Times New Roman"/>
          <w:szCs w:val="24"/>
          <w:lang w:val="hr-HR"/>
        </w:rPr>
      </w:pPr>
      <w:r>
        <w:rPr>
          <w:rFonts w:eastAsia="Calibri" w:cs="Times New Roman"/>
          <w:szCs w:val="24"/>
          <w:lang w:val="hr-HR"/>
        </w:rPr>
        <w:t>Miodrag Mišanović</w:t>
      </w:r>
    </w:p>
    <w:p w:rsidR="00454F34" w:rsidRDefault="00454F34" w:rsidP="00576073">
      <w:pPr>
        <w:autoSpaceDE w:val="0"/>
        <w:autoSpaceDN w:val="0"/>
        <w:adjustRightInd w:val="0"/>
        <w:jc w:val="center"/>
        <w:rPr>
          <w:rFonts w:eastAsia="Calibri" w:cs="Times New Roman"/>
          <w:szCs w:val="24"/>
          <w:lang w:val="hr-HR"/>
        </w:rPr>
      </w:pPr>
      <w:r>
        <w:rPr>
          <w:rFonts w:cs="Times New Roman"/>
          <w:noProof/>
        </w:rPr>
        <w:drawing>
          <wp:inline distT="0" distB="0" distL="0" distR="0" wp14:anchorId="75920972" wp14:editId="7E814C60">
            <wp:extent cx="5760720" cy="35189"/>
            <wp:effectExtent l="0" t="0" r="0" b="317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3034EC" w:rsidRDefault="003034EC" w:rsidP="00D94D92">
      <w:pPr>
        <w:ind w:firstLine="708"/>
        <w:jc w:val="both"/>
        <w:rPr>
          <w:rFonts w:eastAsia="Calibri" w:cs="Times New Roman"/>
          <w:szCs w:val="24"/>
          <w:lang w:val="hr-HR"/>
        </w:rPr>
      </w:pPr>
    </w:p>
    <w:p w:rsidR="00D94D92" w:rsidRPr="00D94D92" w:rsidRDefault="00D94D92" w:rsidP="00D94D92">
      <w:pPr>
        <w:ind w:firstLine="708"/>
        <w:jc w:val="both"/>
        <w:rPr>
          <w:rFonts w:eastAsia="Calibri" w:cs="Times New Roman"/>
          <w:szCs w:val="24"/>
          <w:lang w:val="hr-HR"/>
        </w:rPr>
      </w:pPr>
      <w:r w:rsidRPr="00D94D92">
        <w:rPr>
          <w:rFonts w:eastAsia="Calibri" w:cs="Times New Roman"/>
          <w:szCs w:val="24"/>
          <w:lang w:val="hr-HR"/>
        </w:rPr>
        <w:t>Na temelju članka 31 stavka 2. Zakona o lokalnoj i područnoj (regionalnoj) samoupravi („Narodne novine“ broj 19/13-pročišćeni tekst, 137/15, 123/17, 98/19 i 32/20 ) i članka 19., točke 2. Statuta Općine Negoslavci („Službeni glasnik Općine Negoslavci“ broj 01/21), Općinsko vijeće Općine Negoslavci na svojoj redovnoj sjednici održanoj dana 15.06.2022. godine donosi</w:t>
      </w:r>
    </w:p>
    <w:p w:rsidR="00D94D92" w:rsidRPr="00D94D92" w:rsidRDefault="00D94D92" w:rsidP="00D94D92">
      <w:pPr>
        <w:rPr>
          <w:rFonts w:eastAsia="Calibri" w:cs="Times New Roman"/>
          <w:szCs w:val="24"/>
          <w:lang w:val="hr-HR"/>
        </w:rPr>
      </w:pPr>
    </w:p>
    <w:p w:rsidR="00D94D92" w:rsidRPr="00D94D92" w:rsidRDefault="00D94D92" w:rsidP="00D94D92">
      <w:pPr>
        <w:jc w:val="center"/>
        <w:rPr>
          <w:rFonts w:eastAsia="Calibri" w:cs="Times New Roman"/>
          <w:b/>
          <w:szCs w:val="24"/>
          <w:lang w:val="hr-HR"/>
        </w:rPr>
      </w:pPr>
      <w:r w:rsidRPr="00D94D92">
        <w:rPr>
          <w:rFonts w:eastAsia="Calibri" w:cs="Times New Roman"/>
          <w:b/>
          <w:szCs w:val="24"/>
          <w:lang w:val="hr-HR"/>
        </w:rPr>
        <w:t>O D L U K U</w:t>
      </w:r>
    </w:p>
    <w:p w:rsidR="00D94D92" w:rsidRPr="00D94D92" w:rsidRDefault="00D94D92" w:rsidP="00D94D92">
      <w:pPr>
        <w:jc w:val="center"/>
        <w:rPr>
          <w:rFonts w:eastAsia="Calibri" w:cs="Times New Roman"/>
          <w:szCs w:val="24"/>
          <w:lang w:val="hr-HR"/>
        </w:rPr>
      </w:pPr>
      <w:r w:rsidRPr="00D94D92">
        <w:rPr>
          <w:rFonts w:eastAsia="Calibri" w:cs="Times New Roman"/>
          <w:b/>
          <w:szCs w:val="24"/>
          <w:lang w:val="hr-HR"/>
        </w:rPr>
        <w:t>o visini naknade članovima Općinskog vijeća Općine Negoslavci</w:t>
      </w:r>
    </w:p>
    <w:p w:rsidR="00D94D92" w:rsidRPr="00D94D92" w:rsidRDefault="00D94D92" w:rsidP="00D94D92">
      <w:pPr>
        <w:jc w:val="center"/>
        <w:rPr>
          <w:rFonts w:eastAsia="Calibri" w:cs="Times New Roman"/>
          <w:szCs w:val="24"/>
          <w:lang w:val="hr-HR"/>
        </w:rPr>
      </w:pPr>
    </w:p>
    <w:p w:rsidR="00D94D92" w:rsidRPr="00D94D92" w:rsidRDefault="00D94D92" w:rsidP="00D94D92">
      <w:pPr>
        <w:jc w:val="center"/>
        <w:rPr>
          <w:rFonts w:eastAsia="Calibri" w:cs="Times New Roman"/>
          <w:b/>
          <w:szCs w:val="24"/>
          <w:lang w:val="hr-HR"/>
        </w:rPr>
      </w:pPr>
      <w:r w:rsidRPr="00D94D92">
        <w:rPr>
          <w:rFonts w:eastAsia="Calibri" w:cs="Times New Roman"/>
          <w:b/>
          <w:szCs w:val="24"/>
          <w:lang w:val="hr-HR"/>
        </w:rPr>
        <w:t>Članak 1.</w:t>
      </w:r>
    </w:p>
    <w:p w:rsidR="00D94D92" w:rsidRPr="00D94D92" w:rsidRDefault="00D94D92" w:rsidP="00D94D92">
      <w:pPr>
        <w:ind w:firstLine="426"/>
        <w:jc w:val="both"/>
        <w:rPr>
          <w:rFonts w:eastAsia="Calibri" w:cs="Times New Roman"/>
          <w:szCs w:val="24"/>
          <w:lang w:val="hr-HR"/>
        </w:rPr>
      </w:pPr>
      <w:r w:rsidRPr="00D94D92">
        <w:rPr>
          <w:rFonts w:eastAsia="Calibri" w:cs="Times New Roman"/>
          <w:szCs w:val="24"/>
          <w:lang w:val="hr-HR"/>
        </w:rPr>
        <w:t xml:space="preserve">Ovom Odlukom utvrđuje se visina i način ostvarivanja novčane naknade vijećnicima Općinskog vijeća Općine Negoslavci za rad u predstavničkom tijelu. </w:t>
      </w:r>
    </w:p>
    <w:p w:rsidR="00D94D92" w:rsidRPr="00D94D92" w:rsidRDefault="00D94D92" w:rsidP="00D94D92">
      <w:pPr>
        <w:ind w:firstLine="708"/>
        <w:jc w:val="both"/>
        <w:rPr>
          <w:rFonts w:eastAsia="Calibri" w:cs="Times New Roman"/>
          <w:szCs w:val="24"/>
          <w:lang w:val="hr-HR"/>
        </w:rPr>
      </w:pPr>
    </w:p>
    <w:p w:rsidR="00D94D92" w:rsidRPr="00D94D92" w:rsidRDefault="00D94D92" w:rsidP="00D94D92">
      <w:pPr>
        <w:jc w:val="center"/>
        <w:rPr>
          <w:rFonts w:eastAsia="Calibri" w:cs="Times New Roman"/>
          <w:b/>
          <w:bCs/>
          <w:szCs w:val="24"/>
          <w:lang w:val="hr-HR"/>
        </w:rPr>
      </w:pPr>
      <w:r w:rsidRPr="00D94D92">
        <w:rPr>
          <w:rFonts w:eastAsia="Calibri" w:cs="Times New Roman"/>
          <w:b/>
          <w:bCs/>
          <w:szCs w:val="24"/>
          <w:lang w:val="hr-HR"/>
        </w:rPr>
        <w:t>Članak 2.</w:t>
      </w:r>
    </w:p>
    <w:p w:rsidR="00D94D92" w:rsidRPr="00D94D92" w:rsidRDefault="00D94D92" w:rsidP="00D94D92">
      <w:pPr>
        <w:ind w:firstLine="426"/>
        <w:jc w:val="both"/>
        <w:rPr>
          <w:rFonts w:eastAsia="Calibri" w:cs="Times New Roman"/>
          <w:iCs/>
          <w:szCs w:val="24"/>
          <w:lang w:val="hr-HR"/>
        </w:rPr>
      </w:pPr>
      <w:r w:rsidRPr="00D94D92">
        <w:rPr>
          <w:rFonts w:eastAsia="Calibri" w:cs="Times New Roman"/>
          <w:iCs/>
          <w:szCs w:val="24"/>
          <w:lang w:val="hr-HR"/>
        </w:rPr>
        <w:t>U smislu članka 1. ove Odluke naknada za troškove za rad pripada:</w:t>
      </w:r>
    </w:p>
    <w:p w:rsidR="00D94D92" w:rsidRPr="00D94D92" w:rsidRDefault="00D94D92" w:rsidP="00D94D92">
      <w:pPr>
        <w:jc w:val="both"/>
        <w:rPr>
          <w:rFonts w:eastAsia="Calibri" w:cs="Times New Roman"/>
          <w:iCs/>
          <w:szCs w:val="24"/>
          <w:lang w:val="hr-HR"/>
        </w:rPr>
      </w:pPr>
      <w:r w:rsidRPr="00D94D92">
        <w:rPr>
          <w:rFonts w:eastAsia="Calibri" w:cs="Times New Roman"/>
          <w:iCs/>
          <w:szCs w:val="24"/>
          <w:lang w:val="hr-HR"/>
        </w:rPr>
        <w:t>- vijećnicima  Općinskog vijeća Općine Negoslavci,</w:t>
      </w:r>
    </w:p>
    <w:p w:rsidR="00D94D92" w:rsidRPr="00D94D92" w:rsidRDefault="00D94D92" w:rsidP="00D94D92">
      <w:pPr>
        <w:jc w:val="both"/>
        <w:rPr>
          <w:rFonts w:eastAsia="Calibri" w:cs="Times New Roman"/>
          <w:iCs/>
          <w:szCs w:val="24"/>
          <w:lang w:val="hr-HR"/>
        </w:rPr>
      </w:pPr>
      <w:r w:rsidRPr="00D94D92">
        <w:rPr>
          <w:rFonts w:eastAsia="Calibri" w:cs="Times New Roman"/>
          <w:iCs/>
          <w:szCs w:val="24"/>
          <w:lang w:val="hr-HR"/>
        </w:rPr>
        <w:t>- predsjedniku i potpredsjednicima  Općinskog vijeća.</w:t>
      </w:r>
    </w:p>
    <w:p w:rsidR="00D94D92" w:rsidRPr="00D94D92" w:rsidRDefault="00D94D92" w:rsidP="00D94D92">
      <w:pPr>
        <w:ind w:firstLine="708"/>
        <w:jc w:val="both"/>
        <w:rPr>
          <w:rFonts w:eastAsia="Calibri" w:cs="Times New Roman"/>
          <w:szCs w:val="24"/>
          <w:lang w:val="hr-HR"/>
        </w:rPr>
      </w:pPr>
    </w:p>
    <w:p w:rsidR="00D94D92" w:rsidRPr="00D94D92" w:rsidRDefault="00D94D92" w:rsidP="00D94D92">
      <w:pPr>
        <w:jc w:val="center"/>
        <w:rPr>
          <w:rFonts w:eastAsia="Calibri" w:cs="Times New Roman"/>
          <w:b/>
          <w:bCs/>
          <w:szCs w:val="24"/>
          <w:lang w:val="hr-HR"/>
        </w:rPr>
      </w:pPr>
      <w:r w:rsidRPr="00D94D92">
        <w:rPr>
          <w:rFonts w:eastAsia="Calibri" w:cs="Times New Roman"/>
          <w:b/>
          <w:bCs/>
          <w:szCs w:val="24"/>
          <w:lang w:val="hr-HR"/>
        </w:rPr>
        <w:lastRenderedPageBreak/>
        <w:t>Članak 3.</w:t>
      </w:r>
    </w:p>
    <w:p w:rsidR="00D94D92" w:rsidRPr="00D94D92" w:rsidRDefault="00D94D92" w:rsidP="00D94D92">
      <w:pPr>
        <w:ind w:firstLine="426"/>
        <w:jc w:val="both"/>
        <w:rPr>
          <w:rFonts w:eastAsia="Calibri" w:cs="Times New Roman"/>
          <w:szCs w:val="24"/>
          <w:lang w:val="hr-HR"/>
        </w:rPr>
      </w:pPr>
      <w:r w:rsidRPr="00D94D92">
        <w:rPr>
          <w:rFonts w:eastAsia="Calibri" w:cs="Times New Roman"/>
          <w:szCs w:val="24"/>
          <w:lang w:val="hr-HR"/>
        </w:rPr>
        <w:t>Vijećnicima općinskog vijeća utvrđuje se naknada u neto iznosu od 500,00 kn mjesečno.</w:t>
      </w:r>
    </w:p>
    <w:p w:rsidR="00D94D92" w:rsidRPr="00D94D92" w:rsidRDefault="00D94D92" w:rsidP="00D94D92">
      <w:pPr>
        <w:ind w:firstLine="426"/>
        <w:jc w:val="both"/>
        <w:rPr>
          <w:rFonts w:eastAsia="Calibri" w:cs="Times New Roman"/>
          <w:szCs w:val="24"/>
          <w:lang w:val="hr-HR"/>
        </w:rPr>
      </w:pPr>
      <w:r w:rsidRPr="00D94D92">
        <w:rPr>
          <w:rFonts w:eastAsia="Calibri" w:cs="Times New Roman"/>
          <w:szCs w:val="24"/>
          <w:lang w:val="hr-HR"/>
        </w:rPr>
        <w:t>Novčanu naknadu utvrđenu u stavku 1. ovoga članka vijećnici ostvaruju kada prisustvuju zakazanim sjednicama, odnosno u mjesečnom iznosu u slučaju da sjednica nije sazvana.</w:t>
      </w:r>
    </w:p>
    <w:p w:rsidR="00D94D92" w:rsidRPr="00D94D92" w:rsidRDefault="00D94D92" w:rsidP="00D94D92">
      <w:pPr>
        <w:jc w:val="both"/>
        <w:rPr>
          <w:rFonts w:eastAsia="Calibri" w:cs="Times New Roman"/>
          <w:szCs w:val="24"/>
          <w:lang w:val="hr-HR"/>
        </w:rPr>
      </w:pPr>
    </w:p>
    <w:p w:rsidR="00D94D92" w:rsidRPr="00D94D92" w:rsidRDefault="00D94D92" w:rsidP="00D94D92">
      <w:pPr>
        <w:jc w:val="center"/>
        <w:rPr>
          <w:rFonts w:eastAsia="Calibri" w:cs="Times New Roman"/>
          <w:b/>
          <w:bCs/>
          <w:szCs w:val="24"/>
          <w:lang w:val="hr-HR"/>
        </w:rPr>
      </w:pPr>
      <w:r w:rsidRPr="00D94D92">
        <w:rPr>
          <w:rFonts w:eastAsia="Calibri" w:cs="Times New Roman"/>
          <w:b/>
          <w:bCs/>
          <w:szCs w:val="24"/>
          <w:lang w:val="hr-HR"/>
        </w:rPr>
        <w:t>Članak 4.</w:t>
      </w:r>
    </w:p>
    <w:p w:rsidR="00D94D92" w:rsidRPr="00D94D92" w:rsidRDefault="00D94D92" w:rsidP="00D94D92">
      <w:pPr>
        <w:ind w:firstLine="426"/>
        <w:jc w:val="both"/>
        <w:rPr>
          <w:rFonts w:eastAsia="Calibri" w:cs="Times New Roman"/>
          <w:szCs w:val="24"/>
          <w:lang w:val="hr-HR"/>
        </w:rPr>
      </w:pPr>
      <w:r w:rsidRPr="00D94D92">
        <w:rPr>
          <w:rFonts w:eastAsia="Calibri" w:cs="Times New Roman"/>
          <w:szCs w:val="24"/>
          <w:lang w:val="hr-HR"/>
        </w:rPr>
        <w:t>Predsjedniku općinskog vijeća utvrđuje se naknada u neto iznosu od 750,00 kn mjesečno.</w:t>
      </w:r>
    </w:p>
    <w:p w:rsidR="00D94D92" w:rsidRPr="00D94D92" w:rsidRDefault="00D94D92" w:rsidP="00D94D92">
      <w:pPr>
        <w:ind w:firstLine="426"/>
        <w:jc w:val="both"/>
        <w:rPr>
          <w:rFonts w:eastAsia="Calibri" w:cs="Times New Roman"/>
          <w:szCs w:val="24"/>
          <w:lang w:val="hr-HR"/>
        </w:rPr>
      </w:pPr>
      <w:r w:rsidRPr="00D94D92">
        <w:rPr>
          <w:rFonts w:eastAsia="Calibri" w:cs="Times New Roman"/>
          <w:szCs w:val="24"/>
          <w:lang w:val="hr-HR"/>
        </w:rPr>
        <w:t>Potpredsjedniku općinskog vijeća utvrđuje se naknada u neto iznosu od 650,00 kn mjesečno.</w:t>
      </w:r>
    </w:p>
    <w:p w:rsidR="00D94D92" w:rsidRPr="00D94D92" w:rsidRDefault="00D94D92" w:rsidP="00D94D92">
      <w:pPr>
        <w:ind w:firstLine="426"/>
        <w:jc w:val="both"/>
        <w:rPr>
          <w:rFonts w:eastAsia="Calibri" w:cs="Times New Roman"/>
          <w:szCs w:val="24"/>
          <w:lang w:val="hr-HR"/>
        </w:rPr>
      </w:pPr>
      <w:r w:rsidRPr="00D94D92">
        <w:rPr>
          <w:rFonts w:eastAsia="Calibri" w:cs="Times New Roman"/>
          <w:szCs w:val="24"/>
          <w:lang w:val="hr-HR"/>
        </w:rPr>
        <w:t>Predsjednik i potpredsjednik pravo na naknadu definiranu u stavku 1. i stavku 2. ovoga članka, ostvaruju kada prisustvuju zakazanim sjednicama, odnosno u mjesečnom iznosu u slučaju da sjednica nije sazvana.</w:t>
      </w:r>
    </w:p>
    <w:p w:rsidR="00D94D92" w:rsidRPr="00D94D92" w:rsidRDefault="00D94D92" w:rsidP="00D94D92">
      <w:pPr>
        <w:rPr>
          <w:rFonts w:eastAsia="Calibri" w:cs="Times New Roman"/>
          <w:szCs w:val="24"/>
          <w:lang w:val="hr-HR"/>
        </w:rPr>
      </w:pPr>
    </w:p>
    <w:p w:rsidR="00D94D92" w:rsidRPr="00D94D92" w:rsidRDefault="00D94D92" w:rsidP="00D94D92">
      <w:pPr>
        <w:jc w:val="center"/>
        <w:rPr>
          <w:rFonts w:eastAsia="Calibri" w:cs="Times New Roman"/>
          <w:b/>
          <w:szCs w:val="24"/>
          <w:lang w:val="hr-HR"/>
        </w:rPr>
      </w:pPr>
      <w:r w:rsidRPr="00D94D92">
        <w:rPr>
          <w:rFonts w:eastAsia="Calibri" w:cs="Times New Roman"/>
          <w:b/>
          <w:szCs w:val="24"/>
          <w:lang w:val="hr-HR"/>
        </w:rPr>
        <w:t>Članak 5.</w:t>
      </w:r>
    </w:p>
    <w:p w:rsidR="00D94D92" w:rsidRDefault="00D94D92" w:rsidP="00D94D92">
      <w:pPr>
        <w:ind w:firstLine="426"/>
        <w:jc w:val="both"/>
        <w:rPr>
          <w:rFonts w:eastAsia="Calibri" w:cs="Times New Roman"/>
          <w:szCs w:val="24"/>
          <w:lang w:val="hr-HR"/>
        </w:rPr>
      </w:pPr>
      <w:r w:rsidRPr="00D94D92">
        <w:rPr>
          <w:rFonts w:eastAsia="Calibri" w:cs="Times New Roman"/>
          <w:szCs w:val="24"/>
          <w:lang w:val="hr-HR"/>
        </w:rPr>
        <w:t>Danom stupanja na snagu ove Odluke prestaje važiti Odluka Općinskog vijeća o naknadama od 15.07.2021. godine (KLASA: 120-02/21-01/01, URBROJ: 2196/06-02-21-01).</w:t>
      </w:r>
    </w:p>
    <w:p w:rsidR="0003498B" w:rsidRPr="00D94D92" w:rsidRDefault="0003498B" w:rsidP="00D94D92">
      <w:pPr>
        <w:ind w:firstLine="426"/>
        <w:jc w:val="both"/>
        <w:rPr>
          <w:rFonts w:eastAsia="Calibri" w:cs="Times New Roman"/>
          <w:szCs w:val="24"/>
          <w:lang w:val="hr-HR"/>
        </w:rPr>
      </w:pPr>
    </w:p>
    <w:p w:rsidR="00D94D92" w:rsidRPr="00D94D92" w:rsidRDefault="00D94D92" w:rsidP="00D94D92">
      <w:pPr>
        <w:jc w:val="center"/>
        <w:rPr>
          <w:rFonts w:eastAsia="Calibri" w:cs="Times New Roman"/>
          <w:b/>
          <w:szCs w:val="24"/>
          <w:lang w:val="hr-HR"/>
        </w:rPr>
      </w:pPr>
      <w:r w:rsidRPr="00D94D92">
        <w:rPr>
          <w:rFonts w:eastAsia="Calibri" w:cs="Times New Roman"/>
          <w:b/>
          <w:szCs w:val="24"/>
          <w:lang w:val="hr-HR"/>
        </w:rPr>
        <w:t>Članak 6.</w:t>
      </w:r>
    </w:p>
    <w:p w:rsidR="00D94D92" w:rsidRPr="00D94D92" w:rsidRDefault="00D94D92" w:rsidP="00D94D92">
      <w:pPr>
        <w:ind w:firstLine="426"/>
        <w:jc w:val="both"/>
        <w:rPr>
          <w:rFonts w:eastAsia="Calibri" w:cs="Times New Roman"/>
          <w:szCs w:val="24"/>
          <w:lang w:val="hr-HR"/>
        </w:rPr>
      </w:pPr>
      <w:r w:rsidRPr="00D94D92">
        <w:rPr>
          <w:rFonts w:eastAsia="Calibri" w:cs="Times New Roman"/>
          <w:szCs w:val="24"/>
          <w:lang w:val="hr-HR"/>
        </w:rPr>
        <w:t>Ova Odluka stupa na snagu osmog dana od dana objave u Službenom glasniku Općine Negoslavci, a primjenjuje se počevši od srpnja 2022. godine.</w:t>
      </w:r>
    </w:p>
    <w:p w:rsidR="00D94D92" w:rsidRDefault="00D94D92" w:rsidP="00D94D92">
      <w:pPr>
        <w:jc w:val="both"/>
        <w:rPr>
          <w:rFonts w:eastAsia="Calibri" w:cs="Times New Roman"/>
          <w:szCs w:val="24"/>
          <w:lang w:val="hr-HR"/>
        </w:rPr>
      </w:pPr>
    </w:p>
    <w:p w:rsidR="00D94D92" w:rsidRPr="00D94D92" w:rsidRDefault="002916E0" w:rsidP="00D94D92">
      <w:pPr>
        <w:jc w:val="both"/>
        <w:rPr>
          <w:rFonts w:eastAsia="Calibri" w:cs="Times New Roman"/>
          <w:szCs w:val="24"/>
          <w:lang w:val="hr-HR"/>
        </w:rPr>
      </w:pPr>
      <w:r>
        <w:rPr>
          <w:rFonts w:eastAsia="Calibri" w:cs="Times New Roman"/>
          <w:szCs w:val="24"/>
          <w:lang w:val="hr-HR"/>
        </w:rPr>
        <w:t>KLASA: 024-02/22-01/02</w:t>
      </w:r>
    </w:p>
    <w:p w:rsidR="00D94D92" w:rsidRPr="00D94D92" w:rsidRDefault="00D94D92" w:rsidP="00D94D92">
      <w:pPr>
        <w:jc w:val="both"/>
        <w:rPr>
          <w:rFonts w:eastAsia="Calibri" w:cs="Times New Roman"/>
          <w:szCs w:val="24"/>
          <w:lang w:val="hr-HR"/>
        </w:rPr>
      </w:pPr>
      <w:r w:rsidRPr="00D94D92">
        <w:rPr>
          <w:rFonts w:eastAsia="Calibri" w:cs="Times New Roman"/>
          <w:szCs w:val="24"/>
          <w:lang w:val="hr-HR"/>
        </w:rPr>
        <w:t>URBROJ: 2196-19-02-22-01</w:t>
      </w:r>
    </w:p>
    <w:p w:rsidR="00D94D92" w:rsidRDefault="00D94D92" w:rsidP="00D94D92">
      <w:pPr>
        <w:jc w:val="both"/>
        <w:rPr>
          <w:rFonts w:eastAsia="Calibri" w:cs="Times New Roman"/>
          <w:szCs w:val="24"/>
          <w:lang w:val="hr-HR"/>
        </w:rPr>
      </w:pPr>
      <w:r w:rsidRPr="00D94D92">
        <w:rPr>
          <w:rFonts w:eastAsia="Calibri" w:cs="Times New Roman"/>
          <w:szCs w:val="24"/>
          <w:lang w:val="hr-HR"/>
        </w:rPr>
        <w:t>Negoslavci, 15.06.2022. godine</w:t>
      </w:r>
    </w:p>
    <w:p w:rsidR="00D94D92" w:rsidRPr="00D94D92" w:rsidRDefault="00D94D92" w:rsidP="00D94D92">
      <w:pPr>
        <w:jc w:val="both"/>
        <w:rPr>
          <w:rFonts w:eastAsia="Calibri" w:cs="Times New Roman"/>
          <w:szCs w:val="24"/>
          <w:lang w:val="hr-HR"/>
        </w:rPr>
      </w:pPr>
    </w:p>
    <w:p w:rsidR="00D94D92" w:rsidRPr="00D94D92" w:rsidRDefault="00D94D92" w:rsidP="00D94D92">
      <w:pPr>
        <w:jc w:val="center"/>
        <w:rPr>
          <w:rFonts w:eastAsia="Calibri" w:cs="Times New Roman"/>
          <w:b/>
          <w:szCs w:val="24"/>
          <w:lang w:val="hr-HR"/>
        </w:rPr>
      </w:pPr>
      <w:r>
        <w:rPr>
          <w:rFonts w:eastAsia="Calibri" w:cs="Times New Roman"/>
          <w:b/>
          <w:szCs w:val="24"/>
          <w:lang w:val="hr-HR"/>
        </w:rPr>
        <w:t>Predsjednik O</w:t>
      </w:r>
      <w:r w:rsidRPr="00D94D92">
        <w:rPr>
          <w:rFonts w:eastAsia="Calibri" w:cs="Times New Roman"/>
          <w:b/>
          <w:szCs w:val="24"/>
          <w:lang w:val="hr-HR"/>
        </w:rPr>
        <w:t>pćinskog vijeća:</w:t>
      </w:r>
    </w:p>
    <w:p w:rsidR="00D94D92" w:rsidRDefault="00D94D92" w:rsidP="00D94D92">
      <w:pPr>
        <w:jc w:val="center"/>
        <w:rPr>
          <w:rFonts w:eastAsia="Calibri" w:cs="Times New Roman"/>
          <w:szCs w:val="24"/>
          <w:lang w:val="hr-HR"/>
        </w:rPr>
      </w:pPr>
      <w:r w:rsidRPr="00D94D92">
        <w:rPr>
          <w:rFonts w:eastAsia="Calibri" w:cs="Times New Roman"/>
          <w:szCs w:val="24"/>
          <w:lang w:val="hr-HR"/>
        </w:rPr>
        <w:t>Miodrag Mišanović</w:t>
      </w:r>
    </w:p>
    <w:p w:rsidR="00D94D92" w:rsidRPr="00D94D92" w:rsidRDefault="00D94D92" w:rsidP="00D94D92">
      <w:pPr>
        <w:jc w:val="center"/>
        <w:rPr>
          <w:rFonts w:eastAsia="Calibri" w:cs="Times New Roman"/>
          <w:szCs w:val="24"/>
          <w:lang w:val="hr-HR"/>
        </w:rPr>
      </w:pPr>
      <w:r>
        <w:rPr>
          <w:rFonts w:cs="Times New Roman"/>
          <w:noProof/>
        </w:rPr>
        <w:drawing>
          <wp:inline distT="0" distB="0" distL="0" distR="0" wp14:anchorId="247848E9" wp14:editId="3591E90A">
            <wp:extent cx="5760720" cy="35189"/>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C628EA" w:rsidRPr="00C628EA" w:rsidRDefault="00C628EA" w:rsidP="00C628EA">
      <w:pPr>
        <w:suppressAutoHyphens/>
        <w:jc w:val="both"/>
        <w:rPr>
          <w:rFonts w:eastAsia="Times New Roman" w:cs="Times New Roman"/>
          <w:kern w:val="2"/>
          <w:szCs w:val="24"/>
          <w:lang w:val="en-AU" w:eastAsia="zh-CN"/>
        </w:rPr>
      </w:pPr>
      <w:r w:rsidRPr="00C628EA">
        <w:rPr>
          <w:rFonts w:eastAsia="Times New Roman" w:cs="Times New Roman"/>
          <w:kern w:val="2"/>
          <w:szCs w:val="24"/>
          <w:lang w:val="en-AU" w:eastAsia="zh-CN"/>
        </w:rPr>
        <w:tab/>
      </w:r>
    </w:p>
    <w:p w:rsidR="00C628EA" w:rsidRPr="00C628EA" w:rsidRDefault="00C628EA" w:rsidP="00C628EA">
      <w:pPr>
        <w:suppressAutoHyphens/>
        <w:ind w:firstLine="708"/>
        <w:jc w:val="both"/>
        <w:rPr>
          <w:rFonts w:eastAsia="Times New Roman" w:cs="Times New Roman"/>
          <w:kern w:val="2"/>
          <w:szCs w:val="24"/>
          <w:lang w:val="en-AU" w:eastAsia="zh-CN"/>
        </w:rPr>
      </w:pPr>
      <w:r w:rsidRPr="00C628EA">
        <w:rPr>
          <w:rFonts w:eastAsia="Times New Roman" w:cs="Times New Roman"/>
          <w:kern w:val="2"/>
          <w:szCs w:val="24"/>
          <w:lang w:val="en-AU" w:eastAsia="zh-CN"/>
        </w:rPr>
        <w:t>Na temelju članka 31. stavka 2. Zakona o lokalnoj i područnoj (regionalnoj) samoupravi (“Narodne novine” broj 19/13-pročišćeni tekst, 137/15, 123/17, 98/19 i 32/20 ) i članka 19., stavka 1., točke 2. Statuta Općine Negoslavci („Službeni glasnik Općine Negoslavci“ broj 01/21), Općinsko vijeće Općine Negoslavci na svojoj redovnoj sjednici održanoj dana 15.06.2022. godine donosi</w:t>
      </w:r>
    </w:p>
    <w:p w:rsidR="00C628EA" w:rsidRPr="00C628EA" w:rsidRDefault="00C628EA" w:rsidP="00C628EA">
      <w:pPr>
        <w:suppressAutoHyphens/>
        <w:ind w:firstLine="142"/>
        <w:contextualSpacing/>
        <w:jc w:val="center"/>
        <w:rPr>
          <w:rFonts w:eastAsia="Times New Roman" w:cs="Times New Roman"/>
          <w:b/>
          <w:bCs/>
          <w:color w:val="000000"/>
          <w:szCs w:val="24"/>
          <w:lang w:val="hr-HR" w:eastAsia="zh-CN"/>
        </w:rPr>
      </w:pPr>
    </w:p>
    <w:p w:rsidR="00C628EA" w:rsidRPr="00C628EA" w:rsidRDefault="00C628EA" w:rsidP="00C628EA">
      <w:pPr>
        <w:suppressAutoHyphens/>
        <w:ind w:firstLine="142"/>
        <w:contextualSpacing/>
        <w:jc w:val="center"/>
        <w:rPr>
          <w:rFonts w:eastAsia="Times New Roman" w:cs="Times New Roman"/>
          <w:b/>
          <w:bCs/>
          <w:color w:val="000000"/>
          <w:szCs w:val="24"/>
          <w:lang w:val="hr-HR" w:eastAsia="zh-CN"/>
        </w:rPr>
      </w:pPr>
      <w:r w:rsidRPr="00C628EA">
        <w:rPr>
          <w:rFonts w:eastAsia="Times New Roman" w:cs="Times New Roman"/>
          <w:b/>
          <w:bCs/>
          <w:color w:val="000000"/>
          <w:szCs w:val="24"/>
          <w:lang w:val="hr-HR" w:eastAsia="zh-CN"/>
        </w:rPr>
        <w:t>O  D  L  U  K  U</w:t>
      </w:r>
    </w:p>
    <w:p w:rsidR="00C628EA" w:rsidRPr="00C628EA" w:rsidRDefault="00C628EA" w:rsidP="00C628EA">
      <w:pPr>
        <w:suppressAutoHyphens/>
        <w:ind w:firstLine="142"/>
        <w:jc w:val="center"/>
        <w:rPr>
          <w:rFonts w:eastAsia="Times New Roman" w:cs="Times New Roman"/>
          <w:b/>
          <w:bCs/>
          <w:color w:val="000000"/>
          <w:szCs w:val="24"/>
          <w:lang w:val="hr-HR" w:eastAsia="zh-CN"/>
        </w:rPr>
      </w:pPr>
      <w:r w:rsidRPr="00C628EA">
        <w:rPr>
          <w:rFonts w:eastAsia="Times New Roman" w:cs="Times New Roman"/>
          <w:b/>
          <w:bCs/>
          <w:color w:val="000000"/>
          <w:szCs w:val="24"/>
          <w:lang w:val="hr-HR" w:eastAsia="zh-CN"/>
        </w:rPr>
        <w:t>o visini naknade članovima radnih tijela Općinskog vijeća</w:t>
      </w:r>
    </w:p>
    <w:p w:rsidR="00C628EA" w:rsidRPr="00C628EA" w:rsidRDefault="00C628EA" w:rsidP="00C628EA">
      <w:pPr>
        <w:suppressAutoHyphens/>
        <w:ind w:firstLine="142"/>
        <w:jc w:val="center"/>
        <w:rPr>
          <w:rFonts w:eastAsia="Times New Roman" w:cs="Times New Roman"/>
          <w:b/>
          <w:bCs/>
          <w:color w:val="000000"/>
          <w:szCs w:val="24"/>
          <w:lang w:val="hr-HR" w:eastAsia="zh-CN"/>
        </w:rPr>
      </w:pPr>
      <w:r w:rsidRPr="00C628EA">
        <w:rPr>
          <w:rFonts w:eastAsia="Times New Roman" w:cs="Times New Roman"/>
          <w:b/>
          <w:bCs/>
          <w:color w:val="000000"/>
          <w:szCs w:val="24"/>
          <w:lang w:val="hr-HR" w:eastAsia="zh-CN"/>
        </w:rPr>
        <w:t>Općine Negoslavci</w:t>
      </w:r>
    </w:p>
    <w:p w:rsidR="00C628EA" w:rsidRPr="00C628EA" w:rsidRDefault="00C628EA" w:rsidP="00C628EA">
      <w:pPr>
        <w:suppressAutoHyphens/>
        <w:ind w:firstLine="142"/>
        <w:jc w:val="center"/>
        <w:rPr>
          <w:rFonts w:eastAsia="Times New Roman" w:cs="Times New Roman"/>
          <w:color w:val="000000"/>
          <w:szCs w:val="24"/>
          <w:lang w:val="hr-HR" w:eastAsia="zh-CN"/>
        </w:rPr>
      </w:pPr>
    </w:p>
    <w:p w:rsidR="00C628EA" w:rsidRPr="00C628EA" w:rsidRDefault="00C628EA" w:rsidP="00C628EA">
      <w:pPr>
        <w:widowControl w:val="0"/>
        <w:suppressAutoHyphens/>
        <w:jc w:val="center"/>
        <w:rPr>
          <w:rFonts w:eastAsia="Andale Sans UI" w:cs="Times New Roman"/>
          <w:b/>
          <w:bCs/>
          <w:color w:val="000000"/>
          <w:kern w:val="2"/>
          <w:szCs w:val="24"/>
          <w:lang w:val="hr-HR" w:eastAsia="hr-HR"/>
        </w:rPr>
      </w:pPr>
      <w:r w:rsidRPr="00C628EA">
        <w:rPr>
          <w:rFonts w:eastAsia="Andale Sans UI" w:cs="Times New Roman"/>
          <w:b/>
          <w:bCs/>
          <w:color w:val="000000"/>
          <w:kern w:val="2"/>
          <w:szCs w:val="24"/>
          <w:lang w:val="hr-HR" w:eastAsia="hr-HR"/>
        </w:rPr>
        <w:t>Članak 1.</w:t>
      </w:r>
    </w:p>
    <w:p w:rsidR="00C628EA" w:rsidRPr="00C628EA" w:rsidRDefault="00C628EA" w:rsidP="00C628EA">
      <w:pPr>
        <w:widowControl w:val="0"/>
        <w:suppressAutoHyphens/>
        <w:jc w:val="both"/>
        <w:rPr>
          <w:rFonts w:eastAsia="Andale Sans UI" w:cs="Times New Roman"/>
          <w:color w:val="000000"/>
          <w:kern w:val="2"/>
          <w:szCs w:val="24"/>
          <w:lang w:val="hr-HR" w:eastAsia="hr-HR"/>
        </w:rPr>
      </w:pPr>
      <w:r w:rsidRPr="00C628EA">
        <w:rPr>
          <w:rFonts w:eastAsia="Andale Sans UI" w:cs="Times New Roman"/>
          <w:color w:val="000000"/>
          <w:kern w:val="2"/>
          <w:szCs w:val="24"/>
          <w:lang w:val="hr-HR" w:eastAsia="hr-HR"/>
        </w:rPr>
        <w:tab/>
        <w:t>Temeljem odredaba ove Odluke članovi radnih tijela Općinskog vijeća Općine Negoslavci, koji nisu članovi Općinskog vijeća Općine Negoslavci, ostvaruju pravo na naknadu za prisustvovanje sjednicama radnih tijela.</w:t>
      </w:r>
    </w:p>
    <w:p w:rsidR="00C628EA" w:rsidRPr="00C628EA" w:rsidRDefault="00C628EA" w:rsidP="00C628EA">
      <w:pPr>
        <w:widowControl w:val="0"/>
        <w:suppressAutoHyphens/>
        <w:jc w:val="center"/>
        <w:rPr>
          <w:rFonts w:eastAsia="Andale Sans UI" w:cs="Times New Roman"/>
          <w:b/>
          <w:bCs/>
          <w:color w:val="000000"/>
          <w:kern w:val="2"/>
          <w:szCs w:val="24"/>
          <w:lang w:val="hr-HR" w:eastAsia="hr-HR"/>
        </w:rPr>
      </w:pPr>
    </w:p>
    <w:p w:rsidR="00C628EA" w:rsidRPr="00C628EA" w:rsidRDefault="00C628EA" w:rsidP="00C628EA">
      <w:pPr>
        <w:widowControl w:val="0"/>
        <w:suppressAutoHyphens/>
        <w:jc w:val="center"/>
        <w:rPr>
          <w:rFonts w:eastAsia="Andale Sans UI" w:cs="Times New Roman"/>
          <w:b/>
          <w:bCs/>
          <w:color w:val="000000"/>
          <w:kern w:val="2"/>
          <w:szCs w:val="24"/>
          <w:lang w:val="hr-HR" w:eastAsia="hr-HR"/>
        </w:rPr>
      </w:pPr>
      <w:r w:rsidRPr="00C628EA">
        <w:rPr>
          <w:rFonts w:eastAsia="Andale Sans UI" w:cs="Times New Roman"/>
          <w:b/>
          <w:bCs/>
          <w:color w:val="000000"/>
          <w:kern w:val="2"/>
          <w:szCs w:val="24"/>
          <w:lang w:val="hr-HR" w:eastAsia="hr-HR"/>
        </w:rPr>
        <w:t>Članak 2.</w:t>
      </w:r>
    </w:p>
    <w:p w:rsidR="00C628EA" w:rsidRPr="00C628EA" w:rsidRDefault="00C628EA" w:rsidP="00C628EA">
      <w:pPr>
        <w:widowControl w:val="0"/>
        <w:suppressAutoHyphens/>
        <w:jc w:val="both"/>
        <w:rPr>
          <w:rFonts w:eastAsia="Andale Sans UI" w:cs="Times New Roman"/>
          <w:color w:val="000000"/>
          <w:kern w:val="2"/>
          <w:szCs w:val="24"/>
          <w:lang w:val="hr-HR" w:eastAsia="hr-HR"/>
        </w:rPr>
      </w:pPr>
      <w:r w:rsidRPr="00C628EA">
        <w:rPr>
          <w:rFonts w:eastAsia="Andale Sans UI" w:cs="Times New Roman"/>
          <w:color w:val="000000"/>
          <w:kern w:val="2"/>
          <w:szCs w:val="24"/>
          <w:lang w:val="hr-HR" w:eastAsia="hr-HR"/>
        </w:rPr>
        <w:tab/>
        <w:t>Novčana naknada članovima radnih tijela Općinskog vijeća utvrđuje se u neto iznosu od 300,00 kn mjesečno.</w:t>
      </w:r>
    </w:p>
    <w:p w:rsidR="00C628EA" w:rsidRPr="00C628EA" w:rsidRDefault="00C628EA" w:rsidP="00C628EA">
      <w:pPr>
        <w:widowControl w:val="0"/>
        <w:suppressAutoHyphens/>
        <w:ind w:firstLine="708"/>
        <w:jc w:val="both"/>
        <w:rPr>
          <w:rFonts w:eastAsia="Andale Sans UI" w:cs="Times New Roman"/>
          <w:color w:val="000000"/>
          <w:kern w:val="2"/>
          <w:szCs w:val="24"/>
          <w:lang w:val="hr-HR" w:eastAsia="hr-HR"/>
        </w:rPr>
      </w:pPr>
      <w:r w:rsidRPr="00C628EA">
        <w:rPr>
          <w:rFonts w:eastAsia="Andale Sans UI" w:cs="Times New Roman"/>
          <w:color w:val="000000"/>
          <w:kern w:val="2"/>
          <w:szCs w:val="24"/>
          <w:lang w:val="hr-HR" w:eastAsia="hr-HR"/>
        </w:rPr>
        <w:lastRenderedPageBreak/>
        <w:t>Novčana naknada predsjednicima radnih tijela Općinskog vijeća utvrđuje se u neto iznosu od 500,00 kn mjesečno.</w:t>
      </w:r>
    </w:p>
    <w:p w:rsidR="00C628EA" w:rsidRPr="00C628EA" w:rsidRDefault="00C628EA" w:rsidP="00C628EA">
      <w:pPr>
        <w:widowControl w:val="0"/>
        <w:suppressAutoHyphens/>
        <w:ind w:firstLine="720"/>
        <w:jc w:val="both"/>
        <w:rPr>
          <w:rFonts w:eastAsia="Andale Sans UI" w:cs="Times New Roman"/>
          <w:color w:val="000000"/>
          <w:kern w:val="2"/>
          <w:szCs w:val="24"/>
          <w:lang w:val="hr-HR" w:eastAsia="hr-HR"/>
        </w:rPr>
      </w:pPr>
    </w:p>
    <w:p w:rsidR="00C628EA" w:rsidRPr="00C628EA" w:rsidRDefault="00C628EA" w:rsidP="00C628EA">
      <w:pPr>
        <w:widowControl w:val="0"/>
        <w:suppressAutoHyphens/>
        <w:jc w:val="center"/>
        <w:rPr>
          <w:rFonts w:eastAsia="Andale Sans UI" w:cs="Times New Roman"/>
          <w:b/>
          <w:bCs/>
          <w:color w:val="000000"/>
          <w:kern w:val="2"/>
          <w:szCs w:val="24"/>
          <w:lang w:val="hr-HR" w:eastAsia="hr-HR"/>
        </w:rPr>
      </w:pPr>
      <w:r w:rsidRPr="00C628EA">
        <w:rPr>
          <w:rFonts w:eastAsia="Andale Sans UI" w:cs="Times New Roman"/>
          <w:b/>
          <w:bCs/>
          <w:color w:val="000000"/>
          <w:kern w:val="2"/>
          <w:szCs w:val="24"/>
          <w:lang w:val="hr-HR" w:eastAsia="hr-HR"/>
        </w:rPr>
        <w:t>Članak 3.</w:t>
      </w:r>
    </w:p>
    <w:p w:rsidR="00C628EA" w:rsidRPr="00C628EA" w:rsidRDefault="00C628EA" w:rsidP="00C628EA">
      <w:pPr>
        <w:widowControl w:val="0"/>
        <w:suppressAutoHyphens/>
        <w:jc w:val="both"/>
        <w:rPr>
          <w:rFonts w:eastAsia="Andale Sans UI" w:cs="Times New Roman"/>
          <w:color w:val="000000"/>
          <w:kern w:val="2"/>
          <w:szCs w:val="24"/>
          <w:lang w:val="hr-HR" w:eastAsia="hr-HR"/>
        </w:rPr>
      </w:pPr>
      <w:r w:rsidRPr="00C628EA">
        <w:rPr>
          <w:rFonts w:eastAsia="Times New Roman" w:cs="Times New Roman"/>
          <w:color w:val="000000"/>
          <w:kern w:val="2"/>
          <w:szCs w:val="20"/>
          <w:lang w:val="en-AU" w:eastAsia="hr-HR"/>
        </w:rPr>
        <w:tab/>
      </w:r>
      <w:r w:rsidRPr="00C628EA">
        <w:rPr>
          <w:rFonts w:eastAsia="Andale Sans UI" w:cs="Times New Roman"/>
          <w:color w:val="000000"/>
          <w:kern w:val="2"/>
          <w:szCs w:val="24"/>
          <w:lang w:val="hr-HR" w:eastAsia="hr-HR"/>
        </w:rPr>
        <w:t xml:space="preserve"> Novčanu naknadu utvrđenu u  članku 2. ove Odluke, članovi i predsjednici radnih tijela ostvaruju kada prisustvuju zakazanim sjednicama.</w:t>
      </w:r>
    </w:p>
    <w:p w:rsidR="00C628EA" w:rsidRPr="00C628EA" w:rsidRDefault="00C628EA" w:rsidP="00C628EA">
      <w:pPr>
        <w:suppressAutoHyphens/>
        <w:rPr>
          <w:rFonts w:eastAsia="Times New Roman" w:cs="Times New Roman"/>
          <w:kern w:val="2"/>
          <w:sz w:val="20"/>
          <w:szCs w:val="20"/>
          <w:lang w:val="en-AU" w:eastAsia="zh-CN"/>
        </w:rPr>
      </w:pPr>
    </w:p>
    <w:p w:rsidR="00C628EA" w:rsidRPr="00C628EA" w:rsidRDefault="00C628EA" w:rsidP="00C628EA">
      <w:pPr>
        <w:suppressAutoHyphens/>
        <w:jc w:val="center"/>
        <w:rPr>
          <w:rFonts w:eastAsia="Times New Roman" w:cs="Times New Roman"/>
          <w:b/>
          <w:kern w:val="2"/>
          <w:szCs w:val="24"/>
          <w:lang w:val="en-AU" w:eastAsia="zh-CN"/>
        </w:rPr>
      </w:pPr>
      <w:r w:rsidRPr="00C628EA">
        <w:rPr>
          <w:rFonts w:eastAsia="Times New Roman" w:cs="Times New Roman"/>
          <w:b/>
          <w:kern w:val="2"/>
          <w:szCs w:val="24"/>
          <w:lang w:val="en-AU" w:eastAsia="zh-CN"/>
        </w:rPr>
        <w:t>Članak 4.</w:t>
      </w:r>
    </w:p>
    <w:p w:rsidR="00C628EA" w:rsidRPr="00C628EA" w:rsidRDefault="00C628EA" w:rsidP="00C628EA">
      <w:pPr>
        <w:suppressAutoHyphens/>
        <w:ind w:firstLine="708"/>
        <w:jc w:val="both"/>
        <w:rPr>
          <w:rFonts w:eastAsia="Times New Roman" w:cs="Times New Roman"/>
          <w:kern w:val="2"/>
          <w:szCs w:val="24"/>
          <w:lang w:val="en-AU" w:eastAsia="zh-CN"/>
        </w:rPr>
      </w:pPr>
      <w:r w:rsidRPr="00C628EA">
        <w:rPr>
          <w:rFonts w:eastAsia="Times New Roman" w:cs="Times New Roman"/>
          <w:kern w:val="2"/>
          <w:szCs w:val="24"/>
          <w:lang w:val="en-AU" w:eastAsia="zh-CN"/>
        </w:rPr>
        <w:t>Ova Odluka stupa na snagu osmog dana od dana objave u Službenom glasniku Općine Negoslavci, a primjenjuje se počevši od srpnja 2022. godine.</w:t>
      </w:r>
    </w:p>
    <w:p w:rsidR="00C628EA" w:rsidRDefault="00C628EA" w:rsidP="00C628EA">
      <w:pPr>
        <w:suppressAutoHyphens/>
        <w:jc w:val="both"/>
        <w:rPr>
          <w:rFonts w:eastAsia="Times New Roman" w:cs="Times New Roman"/>
          <w:kern w:val="2"/>
          <w:szCs w:val="24"/>
          <w:lang w:val="en-AU" w:eastAsia="zh-CN"/>
        </w:rPr>
      </w:pPr>
    </w:p>
    <w:p w:rsidR="00C628EA" w:rsidRPr="00C628EA" w:rsidRDefault="00C628EA" w:rsidP="00C628EA">
      <w:pPr>
        <w:suppressAutoHyphens/>
        <w:jc w:val="both"/>
        <w:rPr>
          <w:rFonts w:eastAsia="Times New Roman" w:cs="Times New Roman"/>
          <w:kern w:val="2"/>
          <w:szCs w:val="24"/>
          <w:lang w:val="en-AU" w:eastAsia="zh-CN"/>
        </w:rPr>
      </w:pPr>
      <w:r w:rsidRPr="00C628EA">
        <w:rPr>
          <w:rFonts w:eastAsia="Times New Roman" w:cs="Times New Roman"/>
          <w:kern w:val="2"/>
          <w:szCs w:val="24"/>
          <w:lang w:val="en-AU" w:eastAsia="zh-CN"/>
        </w:rPr>
        <w:t>KLASA: 024-02/22-01/02</w:t>
      </w:r>
    </w:p>
    <w:p w:rsidR="00C628EA" w:rsidRPr="00C628EA" w:rsidRDefault="00C628EA" w:rsidP="00C628EA">
      <w:pPr>
        <w:suppressAutoHyphens/>
        <w:jc w:val="both"/>
        <w:rPr>
          <w:rFonts w:eastAsia="Times New Roman" w:cs="Times New Roman"/>
          <w:kern w:val="2"/>
          <w:szCs w:val="24"/>
          <w:lang w:val="en-AU" w:eastAsia="zh-CN"/>
        </w:rPr>
      </w:pPr>
      <w:r w:rsidRPr="00C628EA">
        <w:rPr>
          <w:rFonts w:eastAsia="Times New Roman" w:cs="Times New Roman"/>
          <w:kern w:val="2"/>
          <w:szCs w:val="24"/>
          <w:lang w:val="en-AU" w:eastAsia="zh-CN"/>
        </w:rPr>
        <w:t>URBROJ: 2196-19-02-22-02</w:t>
      </w:r>
    </w:p>
    <w:p w:rsidR="00C628EA" w:rsidRPr="00C628EA" w:rsidRDefault="00C628EA" w:rsidP="00C628EA">
      <w:pPr>
        <w:suppressAutoHyphens/>
        <w:jc w:val="both"/>
        <w:rPr>
          <w:rFonts w:eastAsia="Times New Roman" w:cs="Times New Roman"/>
          <w:kern w:val="2"/>
          <w:szCs w:val="24"/>
          <w:lang w:val="en-AU" w:eastAsia="zh-CN"/>
        </w:rPr>
      </w:pPr>
      <w:r w:rsidRPr="00C628EA">
        <w:rPr>
          <w:rFonts w:eastAsia="Times New Roman" w:cs="Times New Roman"/>
          <w:kern w:val="2"/>
          <w:szCs w:val="24"/>
          <w:lang w:val="en-AU" w:eastAsia="zh-CN"/>
        </w:rPr>
        <w:t>Negoslavci, 15.06.2022. godine</w:t>
      </w:r>
    </w:p>
    <w:p w:rsidR="00C628EA" w:rsidRPr="00C628EA" w:rsidRDefault="00C628EA" w:rsidP="00C628EA">
      <w:pPr>
        <w:suppressAutoHyphens/>
        <w:jc w:val="right"/>
        <w:rPr>
          <w:rFonts w:eastAsia="Times New Roman" w:cs="Times New Roman"/>
          <w:b/>
          <w:kern w:val="2"/>
          <w:szCs w:val="24"/>
          <w:lang w:val="en-AU" w:eastAsia="zh-CN"/>
        </w:rPr>
      </w:pPr>
    </w:p>
    <w:p w:rsidR="00C628EA" w:rsidRPr="00C628EA" w:rsidRDefault="00C628EA" w:rsidP="00C628EA">
      <w:pPr>
        <w:suppressAutoHyphens/>
        <w:jc w:val="center"/>
        <w:rPr>
          <w:rFonts w:eastAsia="Times New Roman" w:cs="Times New Roman"/>
          <w:b/>
          <w:kern w:val="2"/>
          <w:szCs w:val="24"/>
          <w:lang w:val="en-AU" w:eastAsia="zh-CN"/>
        </w:rPr>
      </w:pPr>
      <w:r>
        <w:rPr>
          <w:rFonts w:eastAsia="Times New Roman" w:cs="Times New Roman"/>
          <w:b/>
          <w:kern w:val="2"/>
          <w:szCs w:val="24"/>
          <w:lang w:val="en-AU" w:eastAsia="zh-CN"/>
        </w:rPr>
        <w:t>Predsjednik Općinskog vijeća</w:t>
      </w:r>
      <w:r w:rsidRPr="00C628EA">
        <w:rPr>
          <w:rFonts w:eastAsia="Times New Roman" w:cs="Times New Roman"/>
          <w:b/>
          <w:kern w:val="2"/>
          <w:szCs w:val="24"/>
          <w:lang w:val="en-AU" w:eastAsia="zh-CN"/>
        </w:rPr>
        <w:t>:</w:t>
      </w:r>
    </w:p>
    <w:p w:rsidR="00C628EA" w:rsidRPr="00C628EA" w:rsidRDefault="00C628EA" w:rsidP="00C628EA">
      <w:pPr>
        <w:suppressAutoHyphens/>
        <w:jc w:val="center"/>
        <w:rPr>
          <w:rFonts w:eastAsia="Times New Roman" w:cs="Times New Roman"/>
          <w:kern w:val="2"/>
          <w:szCs w:val="24"/>
          <w:lang w:val="en-AU" w:eastAsia="zh-CN"/>
        </w:rPr>
      </w:pPr>
      <w:r w:rsidRPr="00C628EA">
        <w:rPr>
          <w:rFonts w:eastAsia="Times New Roman" w:cs="Times New Roman"/>
          <w:kern w:val="2"/>
          <w:szCs w:val="24"/>
          <w:lang w:val="en-AU" w:eastAsia="zh-CN"/>
        </w:rPr>
        <w:t>Miodrag Mišanović</w:t>
      </w:r>
    </w:p>
    <w:p w:rsidR="00C628EA" w:rsidRDefault="00C628EA" w:rsidP="00C628EA">
      <w:pPr>
        <w:suppressAutoHyphens/>
        <w:jc w:val="center"/>
        <w:rPr>
          <w:rFonts w:eastAsia="Times New Roman" w:cs="Times New Roman"/>
          <w:kern w:val="2"/>
          <w:szCs w:val="24"/>
          <w:lang w:val="sr-Cyrl-RS" w:eastAsia="zh-CN"/>
        </w:rPr>
      </w:pPr>
      <w:r>
        <w:rPr>
          <w:rFonts w:cs="Times New Roman"/>
          <w:noProof/>
        </w:rPr>
        <w:drawing>
          <wp:inline distT="0" distB="0" distL="0" distR="0" wp14:anchorId="112A5CD0" wp14:editId="21374160">
            <wp:extent cx="5760720" cy="35189"/>
            <wp:effectExtent l="0" t="0" r="0" b="317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C628EA" w:rsidRDefault="00C628EA" w:rsidP="00B13E8B">
      <w:pPr>
        <w:suppressAutoHyphens/>
        <w:jc w:val="both"/>
        <w:rPr>
          <w:rFonts w:eastAsia="Times New Roman" w:cs="Times New Roman"/>
          <w:kern w:val="2"/>
          <w:szCs w:val="24"/>
          <w:lang w:val="sr-Cyrl-RS" w:eastAsia="zh-CN"/>
        </w:rPr>
      </w:pPr>
    </w:p>
    <w:p w:rsidR="00B13E8B" w:rsidRPr="00B13E8B" w:rsidRDefault="00B13E8B" w:rsidP="00B13E8B">
      <w:pPr>
        <w:suppressAutoHyphens/>
        <w:jc w:val="both"/>
        <w:rPr>
          <w:rFonts w:eastAsia="Times New Roman" w:cs="Times New Roman"/>
          <w:kern w:val="2"/>
          <w:szCs w:val="24"/>
          <w:lang w:val="sr-Cyrl-RS" w:eastAsia="zh-CN"/>
        </w:rPr>
      </w:pPr>
      <w:r>
        <w:rPr>
          <w:rFonts w:eastAsia="Times New Roman" w:cs="Times New Roman"/>
          <w:kern w:val="2"/>
          <w:szCs w:val="24"/>
          <w:lang w:val="sr-Cyrl-RS" w:eastAsia="zh-CN"/>
        </w:rPr>
        <w:tab/>
      </w:r>
      <w:r w:rsidRPr="00B13E8B">
        <w:rPr>
          <w:rFonts w:eastAsia="Times New Roman" w:cs="Times New Roman"/>
          <w:kern w:val="2"/>
          <w:szCs w:val="24"/>
          <w:lang w:val="sr-Cyrl-RS" w:eastAsia="zh-CN"/>
        </w:rPr>
        <w:t>Na temelju članka 289. Zakona o socijalnoj skrbi (</w:t>
      </w:r>
      <w:r w:rsidRPr="00B13E8B">
        <w:rPr>
          <w:rFonts w:eastAsia="Times New Roman" w:cs="Times New Roman"/>
          <w:kern w:val="2"/>
          <w:szCs w:val="24"/>
          <w:lang w:val="hr-HR" w:eastAsia="zh-CN"/>
        </w:rPr>
        <w:t>„</w:t>
      </w:r>
      <w:r w:rsidRPr="00B13E8B">
        <w:rPr>
          <w:rFonts w:eastAsia="Times New Roman" w:cs="Times New Roman"/>
          <w:kern w:val="2"/>
          <w:szCs w:val="24"/>
          <w:lang w:val="sr-Cyrl-RS" w:eastAsia="zh-CN"/>
        </w:rPr>
        <w:t>Narodne novine“</w:t>
      </w:r>
      <w:r w:rsidRPr="00B13E8B">
        <w:rPr>
          <w:rFonts w:eastAsia="Times New Roman" w:cs="Times New Roman"/>
          <w:kern w:val="2"/>
          <w:szCs w:val="24"/>
          <w:lang w:val="hr-HR" w:eastAsia="zh-CN"/>
        </w:rPr>
        <w:t xml:space="preserve"> broj</w:t>
      </w:r>
      <w:r w:rsidRPr="00B13E8B">
        <w:rPr>
          <w:rFonts w:eastAsia="Times New Roman" w:cs="Times New Roman"/>
          <w:kern w:val="2"/>
          <w:szCs w:val="24"/>
          <w:lang w:val="sr-Cyrl-RS" w:eastAsia="zh-CN"/>
        </w:rPr>
        <w:t xml:space="preserve"> 18/22) i članka </w:t>
      </w:r>
      <w:r w:rsidRPr="00B13E8B">
        <w:rPr>
          <w:rFonts w:eastAsia="Times New Roman" w:cs="Times New Roman"/>
          <w:kern w:val="2"/>
          <w:szCs w:val="24"/>
          <w:lang w:val="hr-HR" w:eastAsia="zh-CN"/>
        </w:rPr>
        <w:t>19</w:t>
      </w:r>
      <w:r w:rsidRPr="00B13E8B">
        <w:rPr>
          <w:rFonts w:eastAsia="Times New Roman" w:cs="Times New Roman"/>
          <w:kern w:val="2"/>
          <w:szCs w:val="24"/>
          <w:lang w:val="sr-Cyrl-RS" w:eastAsia="zh-CN"/>
        </w:rPr>
        <w:t>.</w:t>
      </w:r>
      <w:r w:rsidRPr="00B13E8B">
        <w:rPr>
          <w:rFonts w:eastAsia="Times New Roman" w:cs="Times New Roman"/>
          <w:kern w:val="2"/>
          <w:szCs w:val="24"/>
          <w:lang w:val="hr-HR" w:eastAsia="zh-CN"/>
        </w:rPr>
        <w:t xml:space="preserve"> stavka 1. točke 2.</w:t>
      </w:r>
      <w:r w:rsidRPr="00B13E8B">
        <w:rPr>
          <w:rFonts w:eastAsia="Times New Roman" w:cs="Times New Roman"/>
          <w:kern w:val="2"/>
          <w:szCs w:val="24"/>
          <w:lang w:val="sr-Cyrl-RS" w:eastAsia="zh-CN"/>
        </w:rPr>
        <w:t xml:space="preserve"> Statuta</w:t>
      </w:r>
      <w:r w:rsidRPr="00B13E8B">
        <w:rPr>
          <w:rFonts w:eastAsia="Times New Roman" w:cs="Times New Roman"/>
          <w:kern w:val="2"/>
          <w:szCs w:val="24"/>
          <w:lang w:val="hr-HR" w:eastAsia="zh-CN"/>
        </w:rPr>
        <w:t xml:space="preserve"> Općine Negoslavci</w:t>
      </w:r>
      <w:r w:rsidRPr="00B13E8B">
        <w:rPr>
          <w:rFonts w:eastAsia="Times New Roman" w:cs="Times New Roman"/>
          <w:kern w:val="2"/>
          <w:szCs w:val="24"/>
          <w:lang w:val="sr-Cyrl-RS" w:eastAsia="zh-CN"/>
        </w:rPr>
        <w:t xml:space="preserve"> (</w:t>
      </w:r>
      <w:r w:rsidRPr="00B13E8B">
        <w:rPr>
          <w:rFonts w:eastAsia="Times New Roman" w:cs="Times New Roman"/>
          <w:kern w:val="2"/>
          <w:szCs w:val="24"/>
          <w:lang w:val="hr-HR" w:eastAsia="zh-CN"/>
        </w:rPr>
        <w:t>„</w:t>
      </w:r>
      <w:r w:rsidRPr="00B13E8B">
        <w:rPr>
          <w:rFonts w:eastAsia="Times New Roman" w:cs="Times New Roman"/>
          <w:kern w:val="2"/>
          <w:szCs w:val="24"/>
          <w:lang w:val="sr-Cyrl-RS" w:eastAsia="zh-CN"/>
        </w:rPr>
        <w:t>Službeni glasnik</w:t>
      </w:r>
      <w:r w:rsidRPr="00B13E8B">
        <w:rPr>
          <w:rFonts w:eastAsia="Times New Roman" w:cs="Times New Roman"/>
          <w:kern w:val="2"/>
          <w:szCs w:val="24"/>
          <w:lang w:val="hr-HR" w:eastAsia="zh-CN"/>
        </w:rPr>
        <w:t xml:space="preserve"> Općine Negoslavci broj</w:t>
      </w:r>
      <w:r w:rsidRPr="00B13E8B">
        <w:rPr>
          <w:rFonts w:eastAsia="Times New Roman" w:cs="Times New Roman"/>
          <w:kern w:val="2"/>
          <w:szCs w:val="24"/>
          <w:lang w:val="sr-Cyrl-RS" w:eastAsia="zh-CN"/>
        </w:rPr>
        <w:t xml:space="preserve"> 1/21)</w:t>
      </w:r>
      <w:r w:rsidRPr="00B13E8B">
        <w:rPr>
          <w:rFonts w:eastAsia="Times New Roman" w:cs="Times New Roman"/>
          <w:kern w:val="2"/>
          <w:szCs w:val="24"/>
          <w:lang w:val="hr-HR" w:eastAsia="zh-CN"/>
        </w:rPr>
        <w:t>,</w:t>
      </w:r>
      <w:r w:rsidRPr="00B13E8B">
        <w:rPr>
          <w:rFonts w:eastAsia="Times New Roman" w:cs="Times New Roman"/>
          <w:kern w:val="2"/>
          <w:szCs w:val="24"/>
          <w:lang w:val="sr-Cyrl-RS" w:eastAsia="zh-CN"/>
        </w:rPr>
        <w:t xml:space="preserve"> Općinsko vijeće Općine </w:t>
      </w:r>
      <w:r w:rsidRPr="00B13E8B">
        <w:rPr>
          <w:rFonts w:eastAsia="Times New Roman" w:cs="Times New Roman"/>
          <w:kern w:val="2"/>
          <w:szCs w:val="24"/>
          <w:lang w:val="hr-HR" w:eastAsia="zh-CN"/>
        </w:rPr>
        <w:t>Negoslavci</w:t>
      </w:r>
      <w:r w:rsidRPr="00B13E8B">
        <w:rPr>
          <w:rFonts w:eastAsia="Times New Roman" w:cs="Times New Roman"/>
          <w:kern w:val="2"/>
          <w:szCs w:val="24"/>
          <w:lang w:val="sr-Cyrl-RS" w:eastAsia="zh-CN"/>
        </w:rPr>
        <w:t xml:space="preserve"> na</w:t>
      </w:r>
      <w:r w:rsidRPr="00B13E8B">
        <w:rPr>
          <w:rFonts w:eastAsia="Times New Roman" w:cs="Times New Roman"/>
          <w:kern w:val="2"/>
          <w:szCs w:val="24"/>
          <w:lang w:val="hr-HR" w:eastAsia="zh-CN"/>
        </w:rPr>
        <w:t xml:space="preserve"> svojoj</w:t>
      </w:r>
      <w:r w:rsidRPr="00B13E8B">
        <w:rPr>
          <w:rFonts w:eastAsia="Times New Roman" w:cs="Times New Roman"/>
          <w:kern w:val="2"/>
          <w:szCs w:val="24"/>
          <w:lang w:val="sr-Cyrl-RS" w:eastAsia="zh-CN"/>
        </w:rPr>
        <w:t xml:space="preserve"> </w:t>
      </w:r>
      <w:r w:rsidRPr="00B13E8B">
        <w:rPr>
          <w:rFonts w:eastAsia="Times New Roman" w:cs="Times New Roman"/>
          <w:kern w:val="2"/>
          <w:szCs w:val="24"/>
          <w:lang w:val="hr-HR" w:eastAsia="zh-CN"/>
        </w:rPr>
        <w:t>3</w:t>
      </w:r>
      <w:r w:rsidRPr="00B13E8B">
        <w:rPr>
          <w:rFonts w:eastAsia="Times New Roman" w:cs="Times New Roman"/>
          <w:kern w:val="2"/>
          <w:szCs w:val="24"/>
          <w:lang w:val="sr-Cyrl-RS" w:eastAsia="zh-CN"/>
        </w:rPr>
        <w:t xml:space="preserve">. redovnoj sjednici održanoj dana </w:t>
      </w:r>
      <w:r w:rsidRPr="00B13E8B">
        <w:rPr>
          <w:rFonts w:eastAsia="Times New Roman" w:cs="Times New Roman"/>
          <w:kern w:val="2"/>
          <w:szCs w:val="24"/>
          <w:lang w:val="hr-HR" w:eastAsia="zh-CN"/>
        </w:rPr>
        <w:t>15</w:t>
      </w:r>
      <w:r w:rsidRPr="00B13E8B">
        <w:rPr>
          <w:rFonts w:eastAsia="Times New Roman" w:cs="Times New Roman"/>
          <w:kern w:val="2"/>
          <w:szCs w:val="24"/>
          <w:lang w:val="sr-Cyrl-RS" w:eastAsia="zh-CN"/>
        </w:rPr>
        <w:t>.0</w:t>
      </w:r>
      <w:r w:rsidRPr="00B13E8B">
        <w:rPr>
          <w:rFonts w:eastAsia="Times New Roman" w:cs="Times New Roman"/>
          <w:kern w:val="2"/>
          <w:szCs w:val="24"/>
          <w:lang w:val="hr-HR" w:eastAsia="zh-CN"/>
        </w:rPr>
        <w:t>6</w:t>
      </w:r>
      <w:r w:rsidRPr="00B13E8B">
        <w:rPr>
          <w:rFonts w:eastAsia="Times New Roman" w:cs="Times New Roman"/>
          <w:kern w:val="2"/>
          <w:szCs w:val="24"/>
          <w:lang w:val="sr-Cyrl-RS" w:eastAsia="zh-CN"/>
        </w:rPr>
        <w:t>.2022 god. donosi</w:t>
      </w:r>
    </w:p>
    <w:p w:rsidR="00B13E8B" w:rsidRPr="00B13E8B" w:rsidRDefault="00B13E8B" w:rsidP="00B13E8B">
      <w:pPr>
        <w:widowControl w:val="0"/>
        <w:suppressAutoHyphens/>
        <w:ind w:left="2836" w:hanging="2978"/>
        <w:jc w:val="center"/>
        <w:rPr>
          <w:rFonts w:eastAsia="Andale Sans UI" w:cs="Times New Roman"/>
          <w:b/>
          <w:bCs/>
          <w:kern w:val="2"/>
          <w:szCs w:val="24"/>
          <w:lang w:val="en-AU" w:eastAsia="ar-SA"/>
        </w:rPr>
      </w:pPr>
    </w:p>
    <w:p w:rsidR="00B13E8B" w:rsidRPr="00B13E8B" w:rsidRDefault="00B13E8B" w:rsidP="00B13E8B">
      <w:pPr>
        <w:widowControl w:val="0"/>
        <w:suppressAutoHyphens/>
        <w:ind w:left="2836" w:hanging="2978"/>
        <w:jc w:val="center"/>
        <w:rPr>
          <w:rFonts w:eastAsia="Andale Sans UI" w:cs="Times New Roman"/>
          <w:b/>
          <w:bCs/>
          <w:kern w:val="2"/>
          <w:szCs w:val="24"/>
          <w:lang w:val="en-AU" w:eastAsia="ar-SA"/>
        </w:rPr>
      </w:pPr>
      <w:r w:rsidRPr="00B13E8B">
        <w:rPr>
          <w:rFonts w:eastAsia="Andale Sans UI" w:cs="Times New Roman"/>
          <w:b/>
          <w:bCs/>
          <w:kern w:val="2"/>
          <w:szCs w:val="24"/>
          <w:lang w:val="en-AU" w:eastAsia="ar-SA"/>
        </w:rPr>
        <w:t>O D L U K U</w:t>
      </w:r>
    </w:p>
    <w:p w:rsidR="00B13E8B" w:rsidRPr="00B13E8B" w:rsidRDefault="00B13E8B" w:rsidP="00B13E8B">
      <w:pPr>
        <w:widowControl w:val="0"/>
        <w:suppressAutoHyphens/>
        <w:jc w:val="center"/>
        <w:rPr>
          <w:rFonts w:eastAsia="Andale Sans UI" w:cs="Times New Roman"/>
          <w:b/>
          <w:kern w:val="2"/>
          <w:szCs w:val="24"/>
          <w:lang w:val="en-AU" w:eastAsia="ar-SA"/>
        </w:rPr>
      </w:pPr>
      <w:r w:rsidRPr="00B13E8B">
        <w:rPr>
          <w:rFonts w:eastAsia="Andale Sans UI" w:cs="Times New Roman"/>
          <w:b/>
          <w:kern w:val="2"/>
          <w:szCs w:val="24"/>
          <w:lang w:val="en-AU" w:eastAsia="ar-SA"/>
        </w:rPr>
        <w:t>o izmjenama i dopunama Odluke o uvjetima i načinu ostvarenja prava iz socijalne skrbi</w:t>
      </w:r>
    </w:p>
    <w:p w:rsidR="00B13E8B" w:rsidRPr="00B13E8B" w:rsidRDefault="00B13E8B" w:rsidP="00B13E8B">
      <w:pPr>
        <w:widowControl w:val="0"/>
        <w:suppressAutoHyphens/>
        <w:jc w:val="both"/>
        <w:rPr>
          <w:rFonts w:eastAsia="Andale Sans UI" w:cs="Times New Roman"/>
          <w:kern w:val="2"/>
          <w:szCs w:val="24"/>
          <w:lang w:val="en-AU" w:eastAsia="ar-SA"/>
        </w:rPr>
      </w:pPr>
    </w:p>
    <w:p w:rsidR="00B13E8B" w:rsidRPr="00B13E8B" w:rsidRDefault="00B13E8B" w:rsidP="00B13E8B">
      <w:pPr>
        <w:widowControl w:val="0"/>
        <w:suppressAutoHyphens/>
        <w:jc w:val="center"/>
        <w:rPr>
          <w:rFonts w:eastAsia="Andale Sans UI" w:cs="Times New Roman"/>
          <w:b/>
          <w:bCs/>
          <w:kern w:val="2"/>
          <w:szCs w:val="24"/>
          <w:lang w:val="en-AU" w:eastAsia="ar-SA"/>
        </w:rPr>
      </w:pPr>
      <w:r w:rsidRPr="00B13E8B">
        <w:rPr>
          <w:rFonts w:eastAsia="Andale Sans UI" w:cs="Times New Roman"/>
          <w:b/>
          <w:bCs/>
          <w:kern w:val="2"/>
          <w:szCs w:val="24"/>
          <w:lang w:val="en-AU" w:eastAsia="ar-SA"/>
        </w:rPr>
        <w:t>Članak 1.</w:t>
      </w:r>
    </w:p>
    <w:p w:rsidR="00B13E8B" w:rsidRPr="00B13E8B" w:rsidRDefault="00B13E8B" w:rsidP="00B13E8B">
      <w:pPr>
        <w:widowControl w:val="0"/>
        <w:suppressAutoHyphens/>
        <w:jc w:val="both"/>
        <w:rPr>
          <w:rFonts w:eastAsia="Andale Sans UI" w:cs="Times New Roman"/>
          <w:kern w:val="2"/>
          <w:szCs w:val="24"/>
          <w:lang w:val="en-AU" w:eastAsia="ar-SA"/>
        </w:rPr>
      </w:pPr>
      <w:r w:rsidRPr="00B13E8B">
        <w:rPr>
          <w:rFonts w:eastAsia="Andale Sans UI" w:cs="Times New Roman"/>
          <w:kern w:val="2"/>
          <w:szCs w:val="24"/>
          <w:lang w:val="en-AU" w:eastAsia="ar-SA"/>
        </w:rPr>
        <w:tab/>
        <w:t>Članak 11. stavak 1. Odluke o uvjetima i načinu ostvarivanja prava iz socijalne skrbi (“Službeni glasnik Općine Negoslavci” broj 7/21) se mijenja i glasi:</w:t>
      </w:r>
    </w:p>
    <w:p w:rsidR="00B13E8B" w:rsidRPr="00B13E8B" w:rsidRDefault="00B13E8B" w:rsidP="00B13E8B">
      <w:pPr>
        <w:widowControl w:val="0"/>
        <w:suppressAutoHyphens/>
        <w:jc w:val="both"/>
        <w:rPr>
          <w:rFonts w:eastAsia="Andale Sans UI" w:cs="Times New Roman"/>
          <w:kern w:val="2"/>
          <w:sz w:val="32"/>
          <w:szCs w:val="32"/>
          <w:lang w:val="en-AU" w:eastAsia="ar-SA"/>
        </w:rPr>
      </w:pPr>
      <w:r w:rsidRPr="00B13E8B">
        <w:rPr>
          <w:rFonts w:eastAsia="Times New Roman" w:cs="Times New Roman"/>
          <w:bCs/>
          <w:kern w:val="2"/>
          <w:szCs w:val="24"/>
          <w:lang w:val="en-AU" w:eastAsia="zh-CN"/>
        </w:rPr>
        <w:t>“Pomoć za podmirenje troškova stanovanja</w:t>
      </w:r>
      <w:r w:rsidRPr="00B13E8B">
        <w:rPr>
          <w:rFonts w:eastAsia="Times New Roman" w:cs="Times New Roman"/>
          <w:b/>
          <w:i/>
          <w:kern w:val="2"/>
          <w:szCs w:val="24"/>
          <w:lang w:val="en-AU" w:eastAsia="zh-CN"/>
        </w:rPr>
        <w:t xml:space="preserve"> </w:t>
      </w:r>
      <w:r w:rsidRPr="00B13E8B">
        <w:rPr>
          <w:rFonts w:eastAsia="Times New Roman" w:cs="Times New Roman"/>
          <w:kern w:val="2"/>
          <w:szCs w:val="24"/>
          <w:lang w:val="en-AU" w:eastAsia="zh-CN"/>
        </w:rPr>
        <w:t>u smislu ove Odluke odnosi se na:</w:t>
      </w:r>
    </w:p>
    <w:p w:rsidR="00B13E8B" w:rsidRPr="00B13E8B" w:rsidRDefault="00B13E8B" w:rsidP="00D36B47">
      <w:pPr>
        <w:widowControl w:val="0"/>
        <w:numPr>
          <w:ilvl w:val="0"/>
          <w:numId w:val="15"/>
        </w:numPr>
        <w:suppressAutoHyphens/>
        <w:contextualSpacing/>
        <w:jc w:val="both"/>
        <w:rPr>
          <w:rFonts w:eastAsia="Andale Sans UI" w:cs="Times New Roman"/>
          <w:szCs w:val="24"/>
          <w:lang w:eastAsia="ar-SA"/>
        </w:rPr>
      </w:pPr>
      <w:r w:rsidRPr="00B13E8B">
        <w:rPr>
          <w:rFonts w:eastAsia="Andale Sans UI" w:cs="Times New Roman"/>
          <w:szCs w:val="24"/>
          <w:lang w:eastAsia="ar-SA"/>
        </w:rPr>
        <w:t>najamnina,</w:t>
      </w:r>
    </w:p>
    <w:p w:rsidR="00B13E8B" w:rsidRPr="00B13E8B" w:rsidRDefault="00B13E8B" w:rsidP="00D36B47">
      <w:pPr>
        <w:widowControl w:val="0"/>
        <w:numPr>
          <w:ilvl w:val="0"/>
          <w:numId w:val="15"/>
        </w:numPr>
        <w:suppressAutoHyphens/>
        <w:contextualSpacing/>
        <w:jc w:val="both"/>
        <w:rPr>
          <w:rFonts w:eastAsia="Andale Sans UI" w:cs="Times New Roman"/>
          <w:szCs w:val="24"/>
          <w:lang w:eastAsia="ar-SA"/>
        </w:rPr>
      </w:pPr>
      <w:r w:rsidRPr="00B13E8B">
        <w:rPr>
          <w:rFonts w:eastAsia="Andale Sans UI" w:cs="Times New Roman"/>
          <w:szCs w:val="24"/>
          <w:lang w:eastAsia="ar-SA"/>
        </w:rPr>
        <w:t>komunalna naknada,</w:t>
      </w:r>
    </w:p>
    <w:p w:rsidR="00B13E8B" w:rsidRPr="00B13E8B" w:rsidRDefault="00B13E8B" w:rsidP="00D36B47">
      <w:pPr>
        <w:widowControl w:val="0"/>
        <w:numPr>
          <w:ilvl w:val="0"/>
          <w:numId w:val="15"/>
        </w:numPr>
        <w:suppressAutoHyphens/>
        <w:contextualSpacing/>
        <w:jc w:val="both"/>
        <w:rPr>
          <w:rFonts w:eastAsia="Andale Sans UI" w:cs="Times New Roman"/>
          <w:szCs w:val="24"/>
          <w:lang w:eastAsia="ar-SA"/>
        </w:rPr>
      </w:pPr>
      <w:r w:rsidRPr="00B13E8B">
        <w:rPr>
          <w:rFonts w:eastAsia="Andale Sans UI" w:cs="Times New Roman"/>
          <w:szCs w:val="24"/>
          <w:lang w:eastAsia="ar-SA"/>
        </w:rPr>
        <w:t>troškovi grijanja,</w:t>
      </w:r>
    </w:p>
    <w:p w:rsidR="00B13E8B" w:rsidRPr="00B13E8B" w:rsidRDefault="00B13E8B" w:rsidP="00D36B47">
      <w:pPr>
        <w:widowControl w:val="0"/>
        <w:numPr>
          <w:ilvl w:val="0"/>
          <w:numId w:val="15"/>
        </w:numPr>
        <w:suppressAutoHyphens/>
        <w:contextualSpacing/>
        <w:jc w:val="both"/>
        <w:rPr>
          <w:rFonts w:eastAsia="Andale Sans UI" w:cs="Times New Roman"/>
          <w:szCs w:val="24"/>
          <w:lang w:eastAsia="ar-SA"/>
        </w:rPr>
      </w:pPr>
      <w:r w:rsidRPr="00B13E8B">
        <w:rPr>
          <w:rFonts w:eastAsia="Andale Sans UI" w:cs="Times New Roman"/>
          <w:szCs w:val="24"/>
          <w:lang w:eastAsia="ar-SA"/>
        </w:rPr>
        <w:t>vodne usluge i</w:t>
      </w:r>
    </w:p>
    <w:p w:rsidR="00B13E8B" w:rsidRPr="00B13E8B" w:rsidRDefault="00B13E8B" w:rsidP="00D36B47">
      <w:pPr>
        <w:widowControl w:val="0"/>
        <w:numPr>
          <w:ilvl w:val="0"/>
          <w:numId w:val="15"/>
        </w:numPr>
        <w:suppressAutoHyphens/>
        <w:contextualSpacing/>
        <w:jc w:val="both"/>
        <w:rPr>
          <w:rFonts w:eastAsia="Andale Sans UI" w:cs="Times New Roman"/>
          <w:szCs w:val="24"/>
          <w:lang w:eastAsia="ar-SA"/>
        </w:rPr>
      </w:pPr>
      <w:r w:rsidRPr="00B13E8B">
        <w:rPr>
          <w:rFonts w:eastAsia="Andale Sans UI" w:cs="Times New Roman"/>
          <w:szCs w:val="24"/>
          <w:lang w:eastAsia="ar-SA"/>
        </w:rPr>
        <w:t>troškovi koji su nastali izvođenjem radova na povećanju učinkovitosti zgrade.”</w:t>
      </w:r>
    </w:p>
    <w:p w:rsidR="00B13E8B" w:rsidRPr="00B13E8B" w:rsidRDefault="00B13E8B" w:rsidP="00B13E8B">
      <w:pPr>
        <w:widowControl w:val="0"/>
        <w:suppressAutoHyphens/>
        <w:jc w:val="both"/>
        <w:rPr>
          <w:rFonts w:eastAsia="Andale Sans UI" w:cs="Times New Roman"/>
          <w:kern w:val="2"/>
          <w:szCs w:val="24"/>
          <w:lang w:val="en-AU" w:eastAsia="ar-SA"/>
        </w:rPr>
      </w:pPr>
    </w:p>
    <w:p w:rsidR="00B13E8B" w:rsidRPr="00B13E8B" w:rsidRDefault="00B13E8B" w:rsidP="00B13E8B">
      <w:pPr>
        <w:widowControl w:val="0"/>
        <w:suppressAutoHyphens/>
        <w:jc w:val="center"/>
        <w:rPr>
          <w:rFonts w:eastAsia="Andale Sans UI" w:cs="Times New Roman"/>
          <w:b/>
          <w:bCs/>
          <w:kern w:val="2"/>
          <w:szCs w:val="24"/>
          <w:lang w:val="en-AU" w:eastAsia="ar-SA"/>
        </w:rPr>
      </w:pPr>
      <w:r w:rsidRPr="00B13E8B">
        <w:rPr>
          <w:rFonts w:eastAsia="Andale Sans UI" w:cs="Times New Roman"/>
          <w:b/>
          <w:bCs/>
          <w:kern w:val="2"/>
          <w:szCs w:val="24"/>
          <w:lang w:val="en-AU" w:eastAsia="ar-SA"/>
        </w:rPr>
        <w:t>Članak 2.</w:t>
      </w:r>
    </w:p>
    <w:p w:rsidR="00B13E8B" w:rsidRPr="00B13E8B" w:rsidRDefault="00B13E8B" w:rsidP="00B13E8B">
      <w:pPr>
        <w:widowControl w:val="0"/>
        <w:suppressAutoHyphens/>
        <w:jc w:val="both"/>
        <w:rPr>
          <w:rFonts w:eastAsia="Andale Sans UI" w:cs="Times New Roman"/>
          <w:kern w:val="2"/>
          <w:szCs w:val="24"/>
          <w:lang w:val="en-AU" w:eastAsia="ar-SA"/>
        </w:rPr>
      </w:pPr>
      <w:r w:rsidRPr="00B13E8B">
        <w:rPr>
          <w:rFonts w:eastAsia="Andale Sans UI" w:cs="Times New Roman"/>
          <w:kern w:val="2"/>
          <w:szCs w:val="24"/>
          <w:lang w:val="en-AU" w:eastAsia="ar-SA"/>
        </w:rPr>
        <w:tab/>
        <w:t>U članku 14. brišu se stavci 2., 3. i 4. a dodaje se novi stavak 2. koji glasi:</w:t>
      </w:r>
    </w:p>
    <w:p w:rsidR="00B13E8B" w:rsidRDefault="00B13E8B" w:rsidP="00B13E8B">
      <w:pPr>
        <w:widowControl w:val="0"/>
        <w:suppressAutoHyphens/>
        <w:jc w:val="both"/>
        <w:rPr>
          <w:rFonts w:eastAsia="Times New Roman" w:cs="Times New Roman"/>
          <w:color w:val="231F20"/>
          <w:kern w:val="2"/>
          <w:szCs w:val="24"/>
          <w:shd w:val="clear" w:color="auto" w:fill="FFFFFF"/>
          <w:lang w:val="en-AU" w:eastAsia="zh-CN"/>
        </w:rPr>
      </w:pPr>
      <w:r w:rsidRPr="00B13E8B">
        <w:rPr>
          <w:rFonts w:eastAsia="Andale Sans UI" w:cs="Times New Roman"/>
          <w:kern w:val="2"/>
          <w:szCs w:val="24"/>
          <w:lang w:val="en-AU" w:eastAsia="ar-SA"/>
        </w:rPr>
        <w:t>“Pravo na naknadu za podmirenje troškova stanovanja priznaje se samcu ili obitelji u visini od najmanje 30% iznosa zajamčene minimalne naknade. Ako su troškovi stanovanja</w:t>
      </w:r>
      <w:r w:rsidRPr="00B13E8B">
        <w:rPr>
          <w:rFonts w:eastAsia="Times New Roman" w:cs="Times New Roman"/>
          <w:color w:val="231F20"/>
          <w:kern w:val="2"/>
          <w:szCs w:val="24"/>
          <w:shd w:val="clear" w:color="auto" w:fill="FFFFFF"/>
          <w:lang w:val="en-AU" w:eastAsia="zh-CN"/>
        </w:rPr>
        <w:t xml:space="preserve"> manji od 30 % iznosa zajamčene minimalne naknade, pravo na naknadu za troškove stanovanja priznaje se u iznosu stvarnih troškova stanovanja.”</w:t>
      </w:r>
    </w:p>
    <w:p w:rsidR="00B13E8B" w:rsidRDefault="00B13E8B" w:rsidP="00B13E8B">
      <w:pPr>
        <w:widowControl w:val="0"/>
        <w:suppressAutoHyphens/>
        <w:jc w:val="both"/>
        <w:rPr>
          <w:rFonts w:eastAsia="Times New Roman" w:cs="Times New Roman"/>
          <w:color w:val="231F20"/>
          <w:kern w:val="2"/>
          <w:szCs w:val="24"/>
          <w:shd w:val="clear" w:color="auto" w:fill="FFFFFF"/>
          <w:lang w:val="en-AU" w:eastAsia="zh-CN"/>
        </w:rPr>
      </w:pPr>
    </w:p>
    <w:p w:rsidR="00B13E8B" w:rsidRPr="00B13E8B" w:rsidRDefault="00B13E8B" w:rsidP="00B13E8B">
      <w:pPr>
        <w:widowControl w:val="0"/>
        <w:suppressAutoHyphens/>
        <w:jc w:val="center"/>
        <w:rPr>
          <w:rFonts w:eastAsia="Times New Roman" w:cs="Times New Roman"/>
          <w:color w:val="231F20"/>
          <w:kern w:val="2"/>
          <w:szCs w:val="24"/>
          <w:shd w:val="clear" w:color="auto" w:fill="FFFFFF"/>
          <w:lang w:val="en-AU" w:eastAsia="zh-CN"/>
        </w:rPr>
      </w:pPr>
      <w:r w:rsidRPr="00B13E8B">
        <w:rPr>
          <w:rFonts w:eastAsia="Times New Roman" w:cs="Times New Roman"/>
          <w:b/>
          <w:bCs/>
          <w:color w:val="231F20"/>
          <w:kern w:val="2"/>
          <w:szCs w:val="24"/>
          <w:shd w:val="clear" w:color="auto" w:fill="FFFFFF"/>
          <w:lang w:val="en-AU" w:eastAsia="zh-CN"/>
        </w:rPr>
        <w:t>Članak 3.</w:t>
      </w:r>
    </w:p>
    <w:p w:rsidR="00B13E8B" w:rsidRDefault="00B13E8B" w:rsidP="00B13E8B">
      <w:pPr>
        <w:widowControl w:val="0"/>
        <w:suppressAutoHyphens/>
        <w:jc w:val="both"/>
        <w:rPr>
          <w:rFonts w:eastAsia="Times New Roman" w:cs="Times New Roman"/>
          <w:color w:val="231F20"/>
          <w:kern w:val="2"/>
          <w:szCs w:val="24"/>
          <w:shd w:val="clear" w:color="auto" w:fill="FFFFFF"/>
          <w:lang w:val="en-AU" w:eastAsia="zh-CN"/>
        </w:rPr>
      </w:pPr>
      <w:r w:rsidRPr="00B13E8B">
        <w:rPr>
          <w:rFonts w:eastAsia="Times New Roman" w:cs="Times New Roman"/>
          <w:color w:val="231F20"/>
          <w:kern w:val="2"/>
          <w:szCs w:val="24"/>
          <w:shd w:val="clear" w:color="auto" w:fill="FFFFFF"/>
          <w:lang w:val="en-AU" w:eastAsia="zh-CN"/>
        </w:rPr>
        <w:tab/>
        <w:t>Brišu se članci 15., 16., 17., 18., 19 i 20.</w:t>
      </w:r>
    </w:p>
    <w:p w:rsidR="00B13E8B" w:rsidRPr="00B13E8B" w:rsidRDefault="00B13E8B" w:rsidP="00B13E8B">
      <w:pPr>
        <w:widowControl w:val="0"/>
        <w:suppressAutoHyphens/>
        <w:jc w:val="center"/>
        <w:rPr>
          <w:rFonts w:eastAsia="Times New Roman" w:cs="Times New Roman"/>
          <w:color w:val="231F20"/>
          <w:kern w:val="2"/>
          <w:szCs w:val="24"/>
          <w:shd w:val="clear" w:color="auto" w:fill="FFFFFF"/>
          <w:lang w:val="en-AU" w:eastAsia="zh-CN"/>
        </w:rPr>
      </w:pPr>
      <w:r w:rsidRPr="00B13E8B">
        <w:rPr>
          <w:rFonts w:eastAsia="Times New Roman" w:cs="Times New Roman"/>
          <w:b/>
          <w:bCs/>
          <w:color w:val="231F20"/>
          <w:kern w:val="2"/>
          <w:szCs w:val="24"/>
          <w:shd w:val="clear" w:color="auto" w:fill="FFFFFF"/>
          <w:lang w:val="en-AU" w:eastAsia="zh-CN"/>
        </w:rPr>
        <w:lastRenderedPageBreak/>
        <w:t>Članak 4.</w:t>
      </w:r>
    </w:p>
    <w:p w:rsidR="00B13E8B" w:rsidRDefault="00B13E8B" w:rsidP="00B13E8B">
      <w:pPr>
        <w:widowControl w:val="0"/>
        <w:suppressAutoHyphens/>
        <w:jc w:val="both"/>
        <w:rPr>
          <w:rFonts w:eastAsia="Times New Roman" w:cs="Times New Roman"/>
          <w:color w:val="231F20"/>
          <w:kern w:val="2"/>
          <w:szCs w:val="24"/>
          <w:shd w:val="clear" w:color="auto" w:fill="FFFFFF"/>
          <w:lang w:val="en-AU" w:eastAsia="zh-CN"/>
        </w:rPr>
      </w:pPr>
      <w:r w:rsidRPr="00B13E8B">
        <w:rPr>
          <w:rFonts w:eastAsia="Times New Roman" w:cs="Times New Roman"/>
          <w:color w:val="231F20"/>
          <w:kern w:val="2"/>
          <w:szCs w:val="24"/>
          <w:shd w:val="clear" w:color="auto" w:fill="FFFFFF"/>
          <w:lang w:val="en-AU" w:eastAsia="zh-CN"/>
        </w:rPr>
        <w:tab/>
        <w:t xml:space="preserve">Ostale odredbe Odluke o uvjetima i načinu ostvarenja prava iz socijalne skrbi ne mijenjaju se niti se dopunjavaju. </w:t>
      </w:r>
    </w:p>
    <w:p w:rsidR="00B13E8B" w:rsidRDefault="00B13E8B" w:rsidP="00B13E8B">
      <w:pPr>
        <w:widowControl w:val="0"/>
        <w:suppressAutoHyphens/>
        <w:jc w:val="both"/>
        <w:rPr>
          <w:rFonts w:eastAsia="Times New Roman" w:cs="Times New Roman"/>
          <w:color w:val="231F20"/>
          <w:kern w:val="2"/>
          <w:szCs w:val="24"/>
          <w:shd w:val="clear" w:color="auto" w:fill="FFFFFF"/>
          <w:lang w:val="en-AU" w:eastAsia="zh-CN"/>
        </w:rPr>
      </w:pPr>
    </w:p>
    <w:p w:rsidR="00B13E8B" w:rsidRPr="00B13E8B" w:rsidRDefault="00B13E8B" w:rsidP="00B13E8B">
      <w:pPr>
        <w:widowControl w:val="0"/>
        <w:suppressAutoHyphens/>
        <w:jc w:val="center"/>
        <w:rPr>
          <w:rFonts w:eastAsia="Times New Roman" w:cs="Times New Roman"/>
          <w:color w:val="231F20"/>
          <w:kern w:val="2"/>
          <w:szCs w:val="24"/>
          <w:shd w:val="clear" w:color="auto" w:fill="FFFFFF"/>
          <w:lang w:val="en-AU" w:eastAsia="zh-CN"/>
        </w:rPr>
      </w:pPr>
      <w:r w:rsidRPr="00B13E8B">
        <w:rPr>
          <w:rFonts w:eastAsia="Times New Roman" w:cs="Times New Roman"/>
          <w:b/>
          <w:bCs/>
          <w:color w:val="231F20"/>
          <w:kern w:val="2"/>
          <w:szCs w:val="24"/>
          <w:shd w:val="clear" w:color="auto" w:fill="FFFFFF"/>
          <w:lang w:val="en-AU" w:eastAsia="zh-CN"/>
        </w:rPr>
        <w:t>Članak 5.</w:t>
      </w:r>
    </w:p>
    <w:p w:rsidR="00B13E8B" w:rsidRPr="00B13E8B" w:rsidRDefault="00B13E8B" w:rsidP="00B13E8B">
      <w:pPr>
        <w:widowControl w:val="0"/>
        <w:suppressAutoHyphens/>
        <w:jc w:val="both"/>
        <w:rPr>
          <w:rFonts w:eastAsia="Times New Roman" w:cs="Times New Roman"/>
          <w:color w:val="231F20"/>
          <w:kern w:val="2"/>
          <w:szCs w:val="24"/>
          <w:shd w:val="clear" w:color="auto" w:fill="FFFFFF"/>
          <w:lang w:val="en-AU" w:eastAsia="zh-CN"/>
        </w:rPr>
      </w:pPr>
      <w:r w:rsidRPr="00B13E8B">
        <w:rPr>
          <w:rFonts w:eastAsia="Times New Roman" w:cs="Times New Roman"/>
          <w:color w:val="231F20"/>
          <w:kern w:val="2"/>
          <w:szCs w:val="24"/>
          <w:shd w:val="clear" w:color="auto" w:fill="FFFFFF"/>
          <w:lang w:val="en-AU" w:eastAsia="zh-CN"/>
        </w:rPr>
        <w:tab/>
        <w:t xml:space="preserve">Ova Odluka stupa na snagu </w:t>
      </w:r>
      <w:bookmarkStart w:id="13" w:name="_GoBack"/>
      <w:bookmarkEnd w:id="13"/>
      <w:r w:rsidRPr="00B13E8B">
        <w:rPr>
          <w:rFonts w:eastAsia="Times New Roman" w:cs="Times New Roman"/>
          <w:color w:val="231F20"/>
          <w:kern w:val="2"/>
          <w:szCs w:val="24"/>
          <w:shd w:val="clear" w:color="auto" w:fill="FFFFFF"/>
          <w:lang w:val="en-AU" w:eastAsia="zh-CN"/>
        </w:rPr>
        <w:t>osmog dana od dana objave u Službenom glasniku Općine Negoslavci.</w:t>
      </w:r>
    </w:p>
    <w:p w:rsidR="00B13E8B" w:rsidRPr="00B13E8B" w:rsidRDefault="00B13E8B" w:rsidP="00B13E8B">
      <w:pPr>
        <w:widowControl w:val="0"/>
        <w:suppressAutoHyphens/>
        <w:jc w:val="both"/>
        <w:rPr>
          <w:rFonts w:eastAsia="Times New Roman" w:cs="Times New Roman"/>
          <w:color w:val="231F20"/>
          <w:kern w:val="2"/>
          <w:szCs w:val="24"/>
          <w:shd w:val="clear" w:color="auto" w:fill="FFFFFF"/>
          <w:lang w:val="en-AU" w:eastAsia="zh-CN"/>
        </w:rPr>
      </w:pPr>
    </w:p>
    <w:p w:rsidR="00B13E8B" w:rsidRPr="00B13E8B" w:rsidRDefault="00B13E8B" w:rsidP="00B13E8B">
      <w:pPr>
        <w:suppressAutoHyphens/>
        <w:rPr>
          <w:rFonts w:eastAsia="Times New Roman" w:cs="Times New Roman"/>
          <w:kern w:val="2"/>
          <w:szCs w:val="24"/>
          <w:lang w:val="hr-HR" w:eastAsia="zh-CN"/>
        </w:rPr>
      </w:pPr>
      <w:r w:rsidRPr="00B13E8B">
        <w:rPr>
          <w:rFonts w:eastAsia="Times New Roman" w:cs="Times New Roman"/>
          <w:bCs/>
          <w:kern w:val="2"/>
          <w:szCs w:val="24"/>
          <w:lang w:val="hr-HR" w:eastAsia="zh-CN"/>
        </w:rPr>
        <w:t xml:space="preserve">KLASA: </w:t>
      </w:r>
      <w:r w:rsidRPr="00B13E8B">
        <w:rPr>
          <w:rFonts w:eastAsia="Times New Roman" w:cs="Times New Roman"/>
          <w:kern w:val="2"/>
          <w:szCs w:val="24"/>
          <w:lang w:val="hr-HR" w:eastAsia="zh-CN"/>
        </w:rPr>
        <w:t>550-02/22-01-02</w:t>
      </w:r>
    </w:p>
    <w:p w:rsidR="00B13E8B" w:rsidRPr="00B13E8B" w:rsidRDefault="00B13E8B" w:rsidP="00B13E8B">
      <w:pPr>
        <w:suppressAutoHyphens/>
        <w:rPr>
          <w:rFonts w:eastAsia="Times New Roman" w:cs="Times New Roman"/>
          <w:kern w:val="2"/>
          <w:szCs w:val="24"/>
          <w:lang w:val="hr-HR" w:eastAsia="zh-CN"/>
        </w:rPr>
      </w:pPr>
      <w:r w:rsidRPr="00B13E8B">
        <w:rPr>
          <w:rFonts w:eastAsia="Times New Roman" w:cs="Times New Roman"/>
          <w:bCs/>
          <w:kern w:val="2"/>
          <w:szCs w:val="24"/>
          <w:lang w:val="hr-HR" w:eastAsia="zh-CN"/>
        </w:rPr>
        <w:t xml:space="preserve">URBROJ: </w:t>
      </w:r>
      <w:r w:rsidRPr="00B13E8B">
        <w:rPr>
          <w:rFonts w:eastAsia="Times New Roman" w:cs="Times New Roman"/>
          <w:kern w:val="2"/>
          <w:szCs w:val="24"/>
          <w:lang w:val="hr-HR" w:eastAsia="zh-CN"/>
        </w:rPr>
        <w:t>2196-19-02-22-01</w:t>
      </w:r>
    </w:p>
    <w:p w:rsidR="00B13E8B" w:rsidRPr="00B13E8B" w:rsidRDefault="00B13E8B" w:rsidP="00B13E8B">
      <w:pPr>
        <w:suppressAutoHyphens/>
        <w:rPr>
          <w:rFonts w:eastAsia="Times New Roman" w:cs="Times New Roman"/>
          <w:kern w:val="2"/>
          <w:szCs w:val="24"/>
          <w:lang w:val="hr-HR" w:eastAsia="zh-CN"/>
        </w:rPr>
      </w:pPr>
      <w:r w:rsidRPr="00B13E8B">
        <w:rPr>
          <w:rFonts w:eastAsia="Times New Roman" w:cs="Times New Roman"/>
          <w:bCs/>
          <w:kern w:val="2"/>
          <w:szCs w:val="24"/>
          <w:lang w:val="hr-HR" w:eastAsia="zh-CN"/>
        </w:rPr>
        <w:t xml:space="preserve">Negoslavci, </w:t>
      </w:r>
      <w:r w:rsidRPr="00B13E8B">
        <w:rPr>
          <w:rFonts w:eastAsia="Times New Roman" w:cs="Times New Roman"/>
          <w:kern w:val="2"/>
          <w:szCs w:val="24"/>
          <w:lang w:val="hr-HR" w:eastAsia="zh-CN"/>
        </w:rPr>
        <w:t>15.06.2022.</w:t>
      </w:r>
    </w:p>
    <w:p w:rsidR="00D94D92" w:rsidRDefault="00D94D92" w:rsidP="002D20E5">
      <w:pPr>
        <w:suppressAutoHyphens/>
        <w:ind w:right="-68"/>
        <w:jc w:val="both"/>
        <w:rPr>
          <w:rFonts w:eastAsia="Times New Roman" w:cs="Times New Roman"/>
          <w:sz w:val="22"/>
          <w:lang w:val="hr-HR" w:eastAsia="zh-CN"/>
        </w:rPr>
      </w:pPr>
    </w:p>
    <w:p w:rsidR="00D94D92" w:rsidRPr="00BB6597" w:rsidRDefault="00B13E8B" w:rsidP="00B13E8B">
      <w:pPr>
        <w:suppressAutoHyphens/>
        <w:ind w:right="-68"/>
        <w:jc w:val="center"/>
        <w:rPr>
          <w:rFonts w:eastAsia="Times New Roman" w:cs="Times New Roman"/>
          <w:b/>
          <w:szCs w:val="24"/>
          <w:lang w:val="hr-HR" w:eastAsia="zh-CN"/>
        </w:rPr>
      </w:pPr>
      <w:r w:rsidRPr="00BB6597">
        <w:rPr>
          <w:rFonts w:eastAsia="Times New Roman" w:cs="Times New Roman"/>
          <w:b/>
          <w:szCs w:val="24"/>
          <w:lang w:val="hr-HR" w:eastAsia="zh-CN"/>
        </w:rPr>
        <w:t>Predsjednik Općinskog vijeća:</w:t>
      </w:r>
    </w:p>
    <w:p w:rsidR="00B13E8B" w:rsidRPr="00BB6597" w:rsidRDefault="00B13E8B" w:rsidP="00B13E8B">
      <w:pPr>
        <w:suppressAutoHyphens/>
        <w:ind w:right="-68"/>
        <w:jc w:val="center"/>
        <w:rPr>
          <w:rFonts w:eastAsia="Times New Roman" w:cs="Times New Roman"/>
          <w:szCs w:val="24"/>
          <w:lang w:val="hr-HR" w:eastAsia="zh-CN"/>
        </w:rPr>
      </w:pPr>
      <w:r w:rsidRPr="00BB6597">
        <w:rPr>
          <w:rFonts w:eastAsia="Times New Roman" w:cs="Times New Roman"/>
          <w:szCs w:val="24"/>
          <w:lang w:val="hr-HR" w:eastAsia="zh-CN"/>
        </w:rPr>
        <w:t>Miodrag Mišanović</w:t>
      </w:r>
    </w:p>
    <w:p w:rsidR="00E65100" w:rsidRDefault="00B13E8B" w:rsidP="00B13E8B">
      <w:pPr>
        <w:suppressAutoHyphens/>
        <w:ind w:right="-68"/>
        <w:jc w:val="center"/>
        <w:rPr>
          <w:rFonts w:eastAsia="Times New Roman" w:cs="Times New Roman"/>
          <w:sz w:val="22"/>
          <w:lang w:val="hr-HR" w:eastAsia="zh-CN"/>
        </w:rPr>
      </w:pPr>
      <w:r>
        <w:rPr>
          <w:rFonts w:cs="Times New Roman"/>
          <w:noProof/>
        </w:rPr>
        <w:drawing>
          <wp:inline distT="0" distB="0" distL="0" distR="0" wp14:anchorId="4D8DFE30" wp14:editId="5B5D61E9">
            <wp:extent cx="5760720" cy="35189"/>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576073" w:rsidRDefault="00576073" w:rsidP="00B13E8B">
      <w:pPr>
        <w:suppressAutoHyphens/>
        <w:ind w:right="-68"/>
        <w:jc w:val="center"/>
        <w:rPr>
          <w:rFonts w:eastAsia="Times New Roman" w:cs="Times New Roman"/>
          <w:sz w:val="22"/>
          <w:lang w:val="hr-HR" w:eastAsia="zh-CN"/>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AA7CDC" w:rsidRDefault="00AA7CDC" w:rsidP="00E65100">
      <w:pPr>
        <w:autoSpaceDE w:val="0"/>
        <w:autoSpaceDN w:val="0"/>
        <w:adjustRightInd w:val="0"/>
        <w:jc w:val="both"/>
        <w:rPr>
          <w:rFonts w:eastAsia="Calibri" w:cs="Times New Roman"/>
          <w:b/>
          <w:szCs w:val="24"/>
          <w:u w:val="single"/>
          <w:lang w:val="hr-HR"/>
        </w:rPr>
      </w:pPr>
    </w:p>
    <w:p w:rsidR="005E124C" w:rsidRDefault="005E124C" w:rsidP="00E65100">
      <w:pPr>
        <w:autoSpaceDE w:val="0"/>
        <w:autoSpaceDN w:val="0"/>
        <w:adjustRightInd w:val="0"/>
        <w:jc w:val="both"/>
        <w:rPr>
          <w:rFonts w:eastAsia="Calibri" w:cs="Times New Roman"/>
          <w:b/>
          <w:szCs w:val="24"/>
          <w:u w:val="single"/>
          <w:lang w:val="hr-HR"/>
        </w:rPr>
      </w:pPr>
    </w:p>
    <w:p w:rsidR="005E124C" w:rsidRDefault="005E124C" w:rsidP="00E65100">
      <w:pPr>
        <w:autoSpaceDE w:val="0"/>
        <w:autoSpaceDN w:val="0"/>
        <w:adjustRightInd w:val="0"/>
        <w:jc w:val="both"/>
        <w:rPr>
          <w:rFonts w:eastAsia="Calibri" w:cs="Times New Roman"/>
          <w:b/>
          <w:szCs w:val="24"/>
          <w:u w:val="single"/>
          <w:lang w:val="hr-HR"/>
        </w:rPr>
      </w:pPr>
    </w:p>
    <w:p w:rsidR="005E124C" w:rsidRDefault="005E124C" w:rsidP="00E65100">
      <w:pPr>
        <w:autoSpaceDE w:val="0"/>
        <w:autoSpaceDN w:val="0"/>
        <w:adjustRightInd w:val="0"/>
        <w:jc w:val="both"/>
        <w:rPr>
          <w:rFonts w:eastAsia="Calibri" w:cs="Times New Roman"/>
          <w:b/>
          <w:szCs w:val="24"/>
          <w:u w:val="single"/>
          <w:lang w:val="hr-HR"/>
        </w:rPr>
      </w:pPr>
    </w:p>
    <w:p w:rsidR="005E124C" w:rsidRDefault="005E124C" w:rsidP="00E65100">
      <w:pPr>
        <w:autoSpaceDE w:val="0"/>
        <w:autoSpaceDN w:val="0"/>
        <w:adjustRightInd w:val="0"/>
        <w:jc w:val="both"/>
        <w:rPr>
          <w:rFonts w:eastAsia="Calibri" w:cs="Times New Roman"/>
          <w:b/>
          <w:szCs w:val="24"/>
          <w:u w:val="single"/>
          <w:lang w:val="hr-HR"/>
        </w:rPr>
      </w:pPr>
    </w:p>
    <w:p w:rsidR="005E124C" w:rsidRDefault="005E124C" w:rsidP="00E65100">
      <w:pPr>
        <w:autoSpaceDE w:val="0"/>
        <w:autoSpaceDN w:val="0"/>
        <w:adjustRightInd w:val="0"/>
        <w:jc w:val="both"/>
        <w:rPr>
          <w:rFonts w:eastAsia="Calibri" w:cs="Times New Roman"/>
          <w:b/>
          <w:szCs w:val="24"/>
          <w:u w:val="single"/>
          <w:lang w:val="hr-HR"/>
        </w:rPr>
      </w:pPr>
    </w:p>
    <w:p w:rsidR="005E124C" w:rsidRDefault="005E124C" w:rsidP="00E65100">
      <w:pPr>
        <w:autoSpaceDE w:val="0"/>
        <w:autoSpaceDN w:val="0"/>
        <w:adjustRightInd w:val="0"/>
        <w:jc w:val="both"/>
        <w:rPr>
          <w:rFonts w:eastAsia="Calibri" w:cs="Times New Roman"/>
          <w:b/>
          <w:szCs w:val="24"/>
          <w:u w:val="single"/>
          <w:lang w:val="hr-HR"/>
        </w:rPr>
      </w:pPr>
    </w:p>
    <w:p w:rsidR="005E124C" w:rsidRDefault="005E124C" w:rsidP="00E65100">
      <w:pPr>
        <w:autoSpaceDE w:val="0"/>
        <w:autoSpaceDN w:val="0"/>
        <w:adjustRightInd w:val="0"/>
        <w:jc w:val="both"/>
        <w:rPr>
          <w:rFonts w:eastAsia="Calibri" w:cs="Times New Roman"/>
          <w:b/>
          <w:szCs w:val="24"/>
          <w:u w:val="single"/>
          <w:lang w:val="hr-HR"/>
        </w:rPr>
      </w:pPr>
    </w:p>
    <w:p w:rsidR="00E65100" w:rsidRDefault="00E65100" w:rsidP="00E65100">
      <w:pPr>
        <w:autoSpaceDE w:val="0"/>
        <w:autoSpaceDN w:val="0"/>
        <w:adjustRightInd w:val="0"/>
        <w:jc w:val="both"/>
        <w:rPr>
          <w:rFonts w:eastAsia="Calibri" w:cs="Times New Roman"/>
          <w:b/>
          <w:szCs w:val="24"/>
          <w:u w:val="single"/>
          <w:lang w:val="hr-HR"/>
        </w:rPr>
      </w:pPr>
      <w:r w:rsidRPr="00E65100">
        <w:rPr>
          <w:rFonts w:eastAsia="Calibri" w:cs="Times New Roman"/>
          <w:b/>
          <w:szCs w:val="24"/>
          <w:u w:val="single"/>
          <w:lang w:val="hr-HR"/>
        </w:rPr>
        <w:lastRenderedPageBreak/>
        <w:t>AKTI OPĆINSKOG NAČELNIKA</w:t>
      </w:r>
    </w:p>
    <w:p w:rsidR="00394DC1" w:rsidRPr="00394DC1" w:rsidRDefault="00394DC1" w:rsidP="00394DC1">
      <w:pPr>
        <w:widowControl w:val="0"/>
        <w:suppressAutoHyphens/>
        <w:rPr>
          <w:rFonts w:eastAsia="Andale Sans UI" w:cs="Times New Roman"/>
          <w:kern w:val="1"/>
          <w:szCs w:val="24"/>
        </w:rPr>
      </w:pPr>
    </w:p>
    <w:p w:rsidR="00394DC1" w:rsidRPr="00394DC1" w:rsidRDefault="00394DC1" w:rsidP="00394DC1">
      <w:pPr>
        <w:widowControl w:val="0"/>
        <w:suppressAutoHyphens/>
        <w:ind w:firstLine="709"/>
        <w:jc w:val="both"/>
        <w:rPr>
          <w:rFonts w:eastAsia="Andale Sans UI" w:cs="Times New Roman"/>
          <w:kern w:val="1"/>
          <w:szCs w:val="24"/>
        </w:rPr>
      </w:pPr>
      <w:r w:rsidRPr="00394DC1">
        <w:rPr>
          <w:rFonts w:eastAsia="Andale Sans UI" w:cs="Times New Roman"/>
          <w:kern w:val="1"/>
          <w:szCs w:val="24"/>
          <w:lang w:val="hr-HR"/>
        </w:rPr>
        <w:t>Na temelju članka 22. Pravilnika o sufinanciranju javnih potreba od interesa za opće dobro koje provode udruge na području Općine Negoslavci (</w:t>
      </w:r>
      <w:r w:rsidRPr="00394DC1">
        <w:rPr>
          <w:rFonts w:eastAsia="Andale Sans UI" w:cs="Times New Roman"/>
          <w:kern w:val="1"/>
          <w:szCs w:val="24"/>
        </w:rPr>
        <w:t>KLASA: 007-02/19-01/01, URBROJ: 2196/06-01-19-01, od 17.01.2019. godine</w:t>
      </w:r>
      <w:r w:rsidRPr="00394DC1">
        <w:rPr>
          <w:rFonts w:eastAsia="Andale Sans UI" w:cs="Times New Roman"/>
          <w:kern w:val="1"/>
          <w:szCs w:val="24"/>
          <w:lang w:val="hr-HR"/>
        </w:rPr>
        <w:t>), članka 32, stavka 2., točke 2. Statuta Općine Negoslavci („Službeni glasnik Općine Negoslavci“ broj 01/21), točke VI. Javnog natječaja za sufinanciranje udruga građana koje djeluju na području Općine Negoslavci za 2022. godinu (KLASA: 007-02/22-01/01, URBROJ: 2196-19-01-22-01, od 15.02.2022. godine) te prijedloga Povjerenstva za administrativnu i procjenjivačku provjeru ispunjavanja propisanih uvjeta natječaja za udruge (KLASA: 007-02/22-01/01, URBROJ: 2196-19-03-02-04, od 23.03.2022. godine), Općinski načelnik Općine Negoslavci  dana 24.03.2022. godine donosi</w:t>
      </w:r>
    </w:p>
    <w:p w:rsidR="00394DC1" w:rsidRPr="00394DC1" w:rsidRDefault="00394DC1" w:rsidP="00394DC1">
      <w:pPr>
        <w:widowControl w:val="0"/>
        <w:suppressAutoHyphens/>
        <w:rPr>
          <w:rFonts w:eastAsia="Andale Sans UI" w:cs="Times New Roman"/>
          <w:kern w:val="1"/>
          <w:szCs w:val="24"/>
        </w:rPr>
      </w:pPr>
    </w:p>
    <w:p w:rsidR="00394DC1" w:rsidRPr="00394DC1" w:rsidRDefault="00394DC1" w:rsidP="00394DC1">
      <w:pPr>
        <w:widowControl w:val="0"/>
        <w:suppressAutoHyphens/>
        <w:jc w:val="center"/>
        <w:rPr>
          <w:rFonts w:eastAsia="Andale Sans UI" w:cs="Times New Roman"/>
          <w:b/>
          <w:kern w:val="1"/>
          <w:szCs w:val="24"/>
          <w:lang w:val="hr-HR"/>
        </w:rPr>
      </w:pPr>
      <w:r w:rsidRPr="00394DC1">
        <w:rPr>
          <w:rFonts w:eastAsia="Andale Sans UI" w:cs="Times New Roman"/>
          <w:b/>
          <w:kern w:val="1"/>
          <w:szCs w:val="24"/>
          <w:lang w:val="hr-HR"/>
        </w:rPr>
        <w:t>O  D  L  U  K  U</w:t>
      </w:r>
    </w:p>
    <w:p w:rsidR="00394DC1" w:rsidRPr="00394DC1" w:rsidRDefault="00394DC1" w:rsidP="00394DC1">
      <w:pPr>
        <w:widowControl w:val="0"/>
        <w:suppressAutoHyphens/>
        <w:jc w:val="center"/>
        <w:rPr>
          <w:rFonts w:eastAsia="Andale Sans UI" w:cs="Times New Roman"/>
          <w:b/>
          <w:kern w:val="1"/>
          <w:szCs w:val="24"/>
          <w:lang w:val="hr-HR"/>
        </w:rPr>
      </w:pPr>
      <w:r w:rsidRPr="00394DC1">
        <w:rPr>
          <w:rFonts w:eastAsia="Andale Sans UI" w:cs="Times New Roman"/>
          <w:b/>
          <w:kern w:val="1"/>
          <w:szCs w:val="24"/>
          <w:lang w:val="hr-HR"/>
        </w:rPr>
        <w:t>o sufinanciranju udruga građana koje djeluju na području Općine Negoslavci</w:t>
      </w:r>
    </w:p>
    <w:p w:rsidR="00394DC1" w:rsidRPr="00394DC1" w:rsidRDefault="00394DC1" w:rsidP="00394DC1">
      <w:pPr>
        <w:widowControl w:val="0"/>
        <w:suppressAutoHyphens/>
        <w:rPr>
          <w:rFonts w:eastAsia="Andale Sans UI" w:cs="Times New Roman"/>
          <w:kern w:val="1"/>
          <w:szCs w:val="24"/>
        </w:rPr>
      </w:pPr>
    </w:p>
    <w:p w:rsidR="00394DC1" w:rsidRPr="00394DC1" w:rsidRDefault="00394DC1" w:rsidP="00394DC1">
      <w:pPr>
        <w:widowControl w:val="0"/>
        <w:suppressAutoHyphens/>
        <w:jc w:val="center"/>
        <w:rPr>
          <w:rFonts w:eastAsia="Andale Sans UI" w:cs="Times New Roman"/>
          <w:b/>
          <w:kern w:val="1"/>
          <w:szCs w:val="24"/>
        </w:rPr>
      </w:pPr>
      <w:r w:rsidRPr="00394DC1">
        <w:rPr>
          <w:rFonts w:eastAsia="Andale Sans UI" w:cs="Times New Roman"/>
          <w:b/>
          <w:kern w:val="1"/>
          <w:szCs w:val="24"/>
          <w:lang w:val="hr-HR"/>
        </w:rPr>
        <w:t>Članak 1.</w:t>
      </w:r>
    </w:p>
    <w:p w:rsidR="00394DC1" w:rsidRPr="00394DC1" w:rsidRDefault="00394DC1" w:rsidP="00394DC1">
      <w:pPr>
        <w:widowControl w:val="0"/>
        <w:suppressAutoHyphens/>
        <w:jc w:val="both"/>
        <w:rPr>
          <w:rFonts w:eastAsia="Andale Sans UI" w:cs="Times New Roman"/>
          <w:kern w:val="1"/>
          <w:szCs w:val="24"/>
        </w:rPr>
      </w:pPr>
      <w:r w:rsidRPr="00394DC1">
        <w:rPr>
          <w:rFonts w:eastAsia="Andale Sans UI" w:cs="Times New Roman"/>
          <w:kern w:val="1"/>
          <w:szCs w:val="24"/>
          <w:lang w:val="hr-HR"/>
        </w:rPr>
        <w:tab/>
        <w:t>Ovom Odlukom utvrđuje se visina odobrenih financijskih sredstava udrugama koje imaju sjedište ili svoje aktivnosti provode na području Općine Negoslavci, čija sredstva su za 2022. godinu osigurana u proračunu Općine Negoslavci.</w:t>
      </w:r>
    </w:p>
    <w:p w:rsidR="00394DC1" w:rsidRPr="00394DC1" w:rsidRDefault="00394DC1" w:rsidP="00394DC1">
      <w:pPr>
        <w:widowControl w:val="0"/>
        <w:suppressAutoHyphens/>
        <w:rPr>
          <w:rFonts w:eastAsia="Andale Sans UI" w:cs="Times New Roman"/>
          <w:kern w:val="1"/>
          <w:szCs w:val="24"/>
        </w:rPr>
      </w:pPr>
    </w:p>
    <w:p w:rsidR="00394DC1" w:rsidRPr="00394DC1" w:rsidRDefault="00394DC1" w:rsidP="00394DC1">
      <w:pPr>
        <w:widowControl w:val="0"/>
        <w:suppressAutoHyphens/>
        <w:jc w:val="center"/>
        <w:rPr>
          <w:rFonts w:eastAsia="Andale Sans UI" w:cs="Times New Roman"/>
          <w:b/>
          <w:kern w:val="1"/>
          <w:szCs w:val="24"/>
        </w:rPr>
      </w:pPr>
      <w:r w:rsidRPr="00394DC1">
        <w:rPr>
          <w:rFonts w:eastAsia="Andale Sans UI" w:cs="Times New Roman"/>
          <w:b/>
          <w:kern w:val="1"/>
          <w:szCs w:val="24"/>
          <w:lang w:val="hr-HR"/>
        </w:rPr>
        <w:t>Članak 2.</w:t>
      </w:r>
    </w:p>
    <w:p w:rsidR="00394DC1" w:rsidRPr="00394DC1" w:rsidRDefault="00394DC1" w:rsidP="00394DC1">
      <w:pPr>
        <w:widowControl w:val="0"/>
        <w:suppressAutoHyphens/>
        <w:jc w:val="both"/>
        <w:rPr>
          <w:rFonts w:eastAsia="Calibri" w:cs="Times New Roman"/>
        </w:rPr>
      </w:pPr>
      <w:r w:rsidRPr="00394DC1">
        <w:rPr>
          <w:rFonts w:eastAsia="Andale Sans UI" w:cs="Times New Roman"/>
          <w:kern w:val="1"/>
          <w:szCs w:val="24"/>
          <w:lang w:val="hr-HR"/>
        </w:rPr>
        <w:tab/>
        <w:t>Utvrđuje se da se prihvaća prijedlog Povjerenstva za administrativnu i procjenjivačku provjeru ispunjavanja propisanih uvjeta natječaja za udruge, definiran na sjednici Povjerenstva, održanoj dana 23.03.2022. godine kojim se utvrđuje visina financijskih sredstava za Programe i projekte udruga koje su podnijele prijavu na Javni natječaj za sufinanciranje udruga građana koje djeluju na području Općine Negoslavci</w:t>
      </w:r>
      <w:r w:rsidRPr="00394DC1">
        <w:rPr>
          <w:rFonts w:eastAsia="Andale Sans UI" w:cs="Times New Roman"/>
          <w:kern w:val="1"/>
          <w:szCs w:val="24"/>
        </w:rPr>
        <w:t>,</w:t>
      </w:r>
      <w:r w:rsidRPr="00394DC1">
        <w:rPr>
          <w:rFonts w:eastAsia="Andale Sans UI" w:cs="Times New Roman"/>
          <w:kern w:val="1"/>
          <w:szCs w:val="24"/>
          <w:lang w:val="hr-HR"/>
        </w:rPr>
        <w:t xml:space="preserve"> objavljen na internet stranici Općine Negoslavci dana </w:t>
      </w:r>
      <w:r w:rsidRPr="00394DC1">
        <w:rPr>
          <w:rFonts w:eastAsia="Andale Sans UI" w:cs="Times New Roman"/>
          <w:kern w:val="1"/>
          <w:szCs w:val="24"/>
        </w:rPr>
        <w:t>15.02.202</w:t>
      </w:r>
      <w:r w:rsidRPr="00394DC1">
        <w:rPr>
          <w:rFonts w:eastAsia="Andale Sans UI" w:cs="Times New Roman"/>
          <w:kern w:val="1"/>
          <w:szCs w:val="24"/>
          <w:lang w:val="hr-HR"/>
        </w:rPr>
        <w:t>2</w:t>
      </w:r>
      <w:r w:rsidRPr="00394DC1">
        <w:rPr>
          <w:rFonts w:eastAsia="Andale Sans UI" w:cs="Times New Roman"/>
          <w:kern w:val="1"/>
          <w:szCs w:val="24"/>
        </w:rPr>
        <w:t xml:space="preserve"> </w:t>
      </w:r>
      <w:r w:rsidRPr="00394DC1">
        <w:rPr>
          <w:rFonts w:eastAsia="Andale Sans UI" w:cs="Times New Roman"/>
          <w:kern w:val="1"/>
          <w:szCs w:val="24"/>
          <w:lang w:val="hr-HR"/>
        </w:rPr>
        <w:t>godine i internet stranici Ureda za udruge.</w:t>
      </w:r>
    </w:p>
    <w:p w:rsidR="00394DC1" w:rsidRPr="00394DC1" w:rsidRDefault="00394DC1" w:rsidP="00394DC1">
      <w:pPr>
        <w:widowControl w:val="0"/>
        <w:suppressAutoHyphens/>
        <w:rPr>
          <w:rFonts w:eastAsia="Andale Sans UI" w:cs="Times New Roman"/>
          <w:kern w:val="1"/>
          <w:szCs w:val="24"/>
        </w:rPr>
      </w:pPr>
    </w:p>
    <w:p w:rsidR="00394DC1" w:rsidRPr="00394DC1" w:rsidRDefault="00394DC1" w:rsidP="00394DC1">
      <w:pPr>
        <w:widowControl w:val="0"/>
        <w:suppressAutoHyphens/>
        <w:jc w:val="center"/>
        <w:rPr>
          <w:rFonts w:eastAsia="Andale Sans UI" w:cs="Times New Roman"/>
          <w:b/>
          <w:kern w:val="1"/>
          <w:szCs w:val="24"/>
          <w:lang w:val="hr-HR"/>
        </w:rPr>
      </w:pPr>
      <w:r w:rsidRPr="00394DC1">
        <w:rPr>
          <w:rFonts w:eastAsia="Andale Sans UI" w:cs="Times New Roman"/>
          <w:b/>
          <w:kern w:val="1"/>
          <w:szCs w:val="24"/>
          <w:lang w:val="hr-HR"/>
        </w:rPr>
        <w:t>Članak 3.</w:t>
      </w:r>
    </w:p>
    <w:p w:rsidR="00394DC1" w:rsidRPr="00394DC1" w:rsidRDefault="00394DC1" w:rsidP="00394DC1">
      <w:pPr>
        <w:widowControl w:val="0"/>
        <w:suppressAutoHyphens/>
        <w:jc w:val="both"/>
        <w:rPr>
          <w:rFonts w:eastAsia="Andale Sans UI" w:cs="Times New Roman"/>
          <w:kern w:val="1"/>
          <w:szCs w:val="24"/>
          <w:lang w:val="hr-HR"/>
        </w:rPr>
      </w:pPr>
      <w:r w:rsidRPr="00394DC1">
        <w:rPr>
          <w:rFonts w:eastAsia="Andale Sans UI" w:cs="Times New Roman"/>
          <w:kern w:val="1"/>
          <w:szCs w:val="24"/>
          <w:lang w:val="hr-HR"/>
        </w:rPr>
        <w:tab/>
        <w:t>Financijska sredstva za sufinanciranje udruga za prijavljene Programe u sportu dodjeljuju se kako slijedi:</w:t>
      </w:r>
    </w:p>
    <w:p w:rsidR="00394DC1" w:rsidRPr="00394DC1" w:rsidRDefault="00394DC1" w:rsidP="00394DC1">
      <w:pPr>
        <w:widowControl w:val="0"/>
        <w:numPr>
          <w:ilvl w:val="0"/>
          <w:numId w:val="36"/>
        </w:numPr>
        <w:suppressAutoHyphens/>
        <w:jc w:val="both"/>
        <w:rPr>
          <w:rFonts w:eastAsia="Times New Roman" w:cs="Times New Roman"/>
          <w:szCs w:val="24"/>
          <w:lang w:val="hr-HR" w:eastAsia="zh-CN"/>
        </w:rPr>
      </w:pPr>
      <w:r w:rsidRPr="00394DC1">
        <w:rPr>
          <w:rFonts w:eastAsia="Times New Roman" w:cs="Times New Roman"/>
          <w:color w:val="000000"/>
          <w:szCs w:val="24"/>
          <w:lang w:val="hr-HR" w:eastAsia="zh-CN"/>
        </w:rPr>
        <w:t>Nogometni klub Negoslavci: 192.000,00 kn,</w:t>
      </w:r>
    </w:p>
    <w:p w:rsidR="00394DC1" w:rsidRPr="00394DC1" w:rsidRDefault="00394DC1" w:rsidP="00394DC1">
      <w:pPr>
        <w:widowControl w:val="0"/>
        <w:numPr>
          <w:ilvl w:val="0"/>
          <w:numId w:val="36"/>
        </w:numPr>
        <w:suppressAutoHyphens/>
        <w:contextualSpacing/>
        <w:jc w:val="both"/>
        <w:rPr>
          <w:rFonts w:eastAsia="Times New Roman" w:cs="Times New Roman"/>
          <w:szCs w:val="24"/>
          <w:lang w:val="hr-HR" w:eastAsia="zh-CN"/>
        </w:rPr>
      </w:pPr>
      <w:r w:rsidRPr="00394DC1">
        <w:rPr>
          <w:rFonts w:eastAsia="Times New Roman" w:cs="Times New Roman"/>
          <w:szCs w:val="24"/>
          <w:lang w:val="hr-HR" w:eastAsia="zh-CN"/>
        </w:rPr>
        <w:t>Škola nogometa Negis: 40.000,00 kn,</w:t>
      </w:r>
    </w:p>
    <w:p w:rsidR="00394DC1" w:rsidRPr="00394DC1" w:rsidRDefault="00394DC1" w:rsidP="00394DC1">
      <w:pPr>
        <w:widowControl w:val="0"/>
        <w:numPr>
          <w:ilvl w:val="0"/>
          <w:numId w:val="36"/>
        </w:numPr>
        <w:suppressAutoHyphens/>
        <w:jc w:val="both"/>
        <w:rPr>
          <w:rFonts w:eastAsia="Times New Roman" w:cs="Times New Roman"/>
          <w:szCs w:val="24"/>
          <w:lang w:val="hr-HR" w:eastAsia="zh-CN"/>
        </w:rPr>
      </w:pPr>
      <w:r w:rsidRPr="00394DC1">
        <w:rPr>
          <w:rFonts w:eastAsia="Times New Roman" w:cs="Times New Roman"/>
          <w:color w:val="000000"/>
          <w:szCs w:val="24"/>
          <w:lang w:val="hr-HR" w:eastAsia="zh-CN"/>
        </w:rPr>
        <w:t>Šahovski klub Negoslavci: 18.000,00 kn.</w:t>
      </w:r>
    </w:p>
    <w:p w:rsidR="00394DC1" w:rsidRPr="00394DC1" w:rsidRDefault="00394DC1" w:rsidP="00394DC1">
      <w:pPr>
        <w:widowControl w:val="0"/>
        <w:suppressAutoHyphens/>
        <w:jc w:val="both"/>
        <w:rPr>
          <w:rFonts w:eastAsia="Andale Sans UI" w:cs="Times New Roman"/>
          <w:kern w:val="1"/>
          <w:szCs w:val="24"/>
          <w:lang w:val="hr-HR"/>
        </w:rPr>
      </w:pPr>
    </w:p>
    <w:p w:rsidR="00394DC1" w:rsidRPr="00394DC1" w:rsidRDefault="00394DC1" w:rsidP="00394DC1">
      <w:pPr>
        <w:widowControl w:val="0"/>
        <w:suppressAutoHyphens/>
        <w:jc w:val="center"/>
        <w:rPr>
          <w:rFonts w:eastAsia="Andale Sans UI" w:cs="Times New Roman"/>
          <w:b/>
          <w:kern w:val="1"/>
          <w:szCs w:val="24"/>
          <w:lang w:val="hr-HR"/>
        </w:rPr>
      </w:pPr>
      <w:r w:rsidRPr="00394DC1">
        <w:rPr>
          <w:rFonts w:eastAsia="Andale Sans UI" w:cs="Times New Roman"/>
          <w:b/>
          <w:kern w:val="1"/>
          <w:szCs w:val="24"/>
          <w:lang w:val="hr-HR"/>
        </w:rPr>
        <w:t>Članak 4.</w:t>
      </w:r>
    </w:p>
    <w:p w:rsidR="00394DC1" w:rsidRPr="00394DC1" w:rsidRDefault="00394DC1" w:rsidP="00394DC1">
      <w:pPr>
        <w:widowControl w:val="0"/>
        <w:suppressAutoHyphens/>
        <w:rPr>
          <w:rFonts w:eastAsia="Andale Sans UI" w:cs="Times New Roman"/>
          <w:kern w:val="1"/>
          <w:szCs w:val="24"/>
        </w:rPr>
      </w:pPr>
      <w:r w:rsidRPr="00394DC1">
        <w:rPr>
          <w:rFonts w:eastAsia="Andale Sans UI" w:cs="Times New Roman"/>
          <w:kern w:val="1"/>
          <w:szCs w:val="24"/>
          <w:lang w:val="hr-HR"/>
        </w:rPr>
        <w:tab/>
        <w:t>Financijska sredstva za sufinanciranje udruga za prijavljene Programe u kulturi dodjeljuju se kako slijedi:</w:t>
      </w:r>
      <w:r w:rsidRPr="00394DC1">
        <w:rPr>
          <w:rFonts w:eastAsia="Andale Sans UI" w:cs="Times New Roman"/>
          <w:kern w:val="1"/>
          <w:szCs w:val="24"/>
        </w:rPr>
        <w:tab/>
      </w:r>
      <w:r w:rsidRPr="00394DC1">
        <w:rPr>
          <w:rFonts w:eastAsia="Andale Sans UI" w:cs="Times New Roman"/>
          <w:kern w:val="1"/>
          <w:szCs w:val="24"/>
        </w:rPr>
        <w:tab/>
      </w:r>
    </w:p>
    <w:p w:rsidR="00394DC1" w:rsidRPr="00394DC1" w:rsidRDefault="00394DC1" w:rsidP="00394DC1">
      <w:pPr>
        <w:widowControl w:val="0"/>
        <w:numPr>
          <w:ilvl w:val="0"/>
          <w:numId w:val="37"/>
        </w:numPr>
        <w:suppressAutoHyphens/>
        <w:jc w:val="both"/>
        <w:rPr>
          <w:rFonts w:eastAsia="Andale Sans UI" w:cs="Times New Roman"/>
          <w:kern w:val="1"/>
          <w:szCs w:val="24"/>
          <w:lang w:val="hr-HR"/>
        </w:rPr>
      </w:pPr>
      <w:r w:rsidRPr="00394DC1">
        <w:rPr>
          <w:rFonts w:eastAsia="Andale Sans UI" w:cs="Times New Roman"/>
          <w:kern w:val="1"/>
          <w:szCs w:val="24"/>
          <w:lang w:val="hr-HR"/>
        </w:rPr>
        <w:t>SKD Prosvjeta, pododbor Negoslavci, Kulturno umjetničko društvo Bekrija: 55.000,00 kn.</w:t>
      </w:r>
    </w:p>
    <w:p w:rsidR="00394DC1" w:rsidRPr="00394DC1" w:rsidRDefault="00394DC1" w:rsidP="00394DC1">
      <w:pPr>
        <w:widowControl w:val="0"/>
        <w:suppressAutoHyphens/>
        <w:ind w:left="720"/>
        <w:rPr>
          <w:rFonts w:eastAsia="Andale Sans UI" w:cs="Times New Roman"/>
          <w:kern w:val="1"/>
          <w:szCs w:val="24"/>
          <w:lang w:val="hr-HR"/>
        </w:rPr>
      </w:pPr>
      <w:r w:rsidRPr="00394DC1">
        <w:rPr>
          <w:rFonts w:eastAsia="Andale Sans UI" w:cs="Times New Roman"/>
          <w:kern w:val="1"/>
          <w:szCs w:val="24"/>
          <w:lang w:val="hr-HR"/>
        </w:rPr>
        <w:tab/>
        <w:t xml:space="preserve"> </w:t>
      </w:r>
    </w:p>
    <w:p w:rsidR="00394DC1" w:rsidRPr="00394DC1" w:rsidRDefault="00394DC1" w:rsidP="00394DC1">
      <w:pPr>
        <w:widowControl w:val="0"/>
        <w:suppressAutoHyphens/>
        <w:jc w:val="center"/>
        <w:rPr>
          <w:rFonts w:eastAsia="Andale Sans UI" w:cs="Times New Roman"/>
          <w:b/>
          <w:kern w:val="1"/>
          <w:szCs w:val="24"/>
          <w:lang w:val="hr-HR"/>
        </w:rPr>
      </w:pPr>
      <w:r w:rsidRPr="00394DC1">
        <w:rPr>
          <w:rFonts w:eastAsia="Andale Sans UI" w:cs="Times New Roman"/>
          <w:b/>
          <w:kern w:val="1"/>
          <w:szCs w:val="24"/>
          <w:lang w:val="hr-HR"/>
        </w:rPr>
        <w:t>Članak 5.</w:t>
      </w:r>
    </w:p>
    <w:p w:rsidR="00394DC1" w:rsidRPr="00394DC1" w:rsidRDefault="00394DC1" w:rsidP="00394DC1">
      <w:pPr>
        <w:widowControl w:val="0"/>
        <w:suppressAutoHyphens/>
        <w:rPr>
          <w:rFonts w:eastAsia="Andale Sans UI" w:cs="Times New Roman"/>
          <w:kern w:val="1"/>
          <w:szCs w:val="24"/>
          <w:lang w:val="hr-HR"/>
        </w:rPr>
      </w:pPr>
      <w:r w:rsidRPr="00394DC1">
        <w:rPr>
          <w:rFonts w:eastAsia="Andale Sans UI" w:cs="Times New Roman"/>
          <w:kern w:val="1"/>
          <w:szCs w:val="24"/>
        </w:rPr>
        <w:tab/>
      </w:r>
      <w:r w:rsidRPr="00394DC1">
        <w:rPr>
          <w:rFonts w:eastAsia="Andale Sans UI" w:cs="Times New Roman"/>
          <w:kern w:val="1"/>
          <w:szCs w:val="24"/>
          <w:lang w:val="hr-HR"/>
        </w:rPr>
        <w:t>Financijska sredstva za sufinanciranje udruga za prijavljene Programe u području ostalih općedruštvenih djelatnosti, dodjeljuju se kako slijedi:</w:t>
      </w:r>
    </w:p>
    <w:p w:rsidR="00394DC1" w:rsidRPr="00394DC1" w:rsidRDefault="00394DC1" w:rsidP="00394DC1">
      <w:pPr>
        <w:widowControl w:val="0"/>
        <w:numPr>
          <w:ilvl w:val="0"/>
          <w:numId w:val="38"/>
        </w:numPr>
        <w:suppressAutoHyphens/>
        <w:jc w:val="both"/>
        <w:rPr>
          <w:rFonts w:eastAsia="Times New Roman" w:cs="Times New Roman"/>
          <w:szCs w:val="24"/>
          <w:lang w:val="hr-HR" w:eastAsia="zh-CN"/>
        </w:rPr>
      </w:pPr>
      <w:r w:rsidRPr="00394DC1">
        <w:rPr>
          <w:rFonts w:eastAsia="Times New Roman" w:cs="Times New Roman"/>
          <w:color w:val="000000"/>
          <w:szCs w:val="24"/>
          <w:lang w:val="hr-HR" w:eastAsia="zh-CN"/>
        </w:rPr>
        <w:t>Projekt centar Negoslavci: 100.000,00 kn,</w:t>
      </w:r>
    </w:p>
    <w:p w:rsidR="00394DC1" w:rsidRPr="00394DC1" w:rsidRDefault="00394DC1" w:rsidP="00394DC1">
      <w:pPr>
        <w:widowControl w:val="0"/>
        <w:numPr>
          <w:ilvl w:val="0"/>
          <w:numId w:val="38"/>
        </w:numPr>
        <w:suppressAutoHyphens/>
        <w:jc w:val="both"/>
        <w:rPr>
          <w:rFonts w:eastAsia="Times New Roman" w:cs="Times New Roman"/>
          <w:szCs w:val="24"/>
          <w:lang w:val="hr-HR" w:eastAsia="zh-CN"/>
        </w:rPr>
      </w:pPr>
      <w:r w:rsidRPr="00394DC1">
        <w:rPr>
          <w:rFonts w:eastAsia="Times New Roman" w:cs="Times New Roman"/>
          <w:color w:val="000000"/>
          <w:szCs w:val="24"/>
          <w:lang w:val="hr-HR" w:eastAsia="zh-CN"/>
        </w:rPr>
        <w:t>Udruga žena Negoslavčanke: 30.000,00 kn,</w:t>
      </w:r>
    </w:p>
    <w:p w:rsidR="00394DC1" w:rsidRPr="00394DC1" w:rsidRDefault="00394DC1" w:rsidP="00394DC1">
      <w:pPr>
        <w:widowControl w:val="0"/>
        <w:numPr>
          <w:ilvl w:val="0"/>
          <w:numId w:val="38"/>
        </w:numPr>
        <w:suppressAutoHyphens/>
        <w:jc w:val="both"/>
        <w:rPr>
          <w:rFonts w:eastAsia="Times New Roman" w:cs="Times New Roman"/>
          <w:szCs w:val="24"/>
          <w:lang w:val="hr-HR" w:eastAsia="zh-CN"/>
        </w:rPr>
      </w:pPr>
      <w:r w:rsidRPr="00394DC1">
        <w:rPr>
          <w:rFonts w:eastAsia="Times New Roman" w:cs="Times New Roman"/>
          <w:color w:val="000000"/>
          <w:szCs w:val="24"/>
          <w:lang w:val="hr-HR" w:eastAsia="zh-CN"/>
        </w:rPr>
        <w:t>Udruga umirovljenika Sremac Negoslavci: 10.000,00 kn,</w:t>
      </w:r>
    </w:p>
    <w:p w:rsidR="00394DC1" w:rsidRPr="00394DC1" w:rsidRDefault="00394DC1" w:rsidP="00394DC1">
      <w:pPr>
        <w:widowControl w:val="0"/>
        <w:numPr>
          <w:ilvl w:val="0"/>
          <w:numId w:val="38"/>
        </w:numPr>
        <w:suppressAutoHyphens/>
        <w:jc w:val="both"/>
        <w:rPr>
          <w:rFonts w:eastAsia="Times New Roman" w:cs="Times New Roman"/>
          <w:szCs w:val="24"/>
          <w:lang w:val="hr-HR" w:eastAsia="zh-CN"/>
        </w:rPr>
      </w:pPr>
      <w:r w:rsidRPr="00394DC1">
        <w:rPr>
          <w:rFonts w:eastAsia="Times New Roman" w:cs="Times New Roman"/>
          <w:szCs w:val="24"/>
          <w:lang w:val="hr-HR" w:eastAsia="zh-CN"/>
        </w:rPr>
        <w:lastRenderedPageBreak/>
        <w:t>ŠRU Dobra voda Negoslavci: 10.000,00 kn,</w:t>
      </w:r>
    </w:p>
    <w:p w:rsidR="00394DC1" w:rsidRPr="00394DC1" w:rsidRDefault="00394DC1" w:rsidP="00394DC1">
      <w:pPr>
        <w:widowControl w:val="0"/>
        <w:numPr>
          <w:ilvl w:val="0"/>
          <w:numId w:val="38"/>
        </w:numPr>
        <w:suppressAutoHyphens/>
        <w:jc w:val="both"/>
        <w:rPr>
          <w:rFonts w:eastAsia="Times New Roman" w:cs="Times New Roman"/>
          <w:szCs w:val="24"/>
          <w:lang w:val="hr-HR" w:eastAsia="zh-CN"/>
        </w:rPr>
      </w:pPr>
      <w:r w:rsidRPr="00394DC1">
        <w:rPr>
          <w:rFonts w:eastAsia="Times New Roman" w:cs="Times New Roman"/>
          <w:szCs w:val="24"/>
          <w:lang w:val="hr-HR" w:eastAsia="zh-CN"/>
        </w:rPr>
        <w:t>Lovačko društvo Fazan Negoslavci: 10.000,00 kn,</w:t>
      </w:r>
    </w:p>
    <w:p w:rsidR="00394DC1" w:rsidRPr="00394DC1" w:rsidRDefault="00394DC1" w:rsidP="00394DC1">
      <w:pPr>
        <w:widowControl w:val="0"/>
        <w:suppressAutoHyphens/>
        <w:rPr>
          <w:rFonts w:eastAsia="Andale Sans UI" w:cs="Times New Roman"/>
          <w:kern w:val="1"/>
          <w:szCs w:val="24"/>
        </w:rPr>
      </w:pPr>
    </w:p>
    <w:p w:rsidR="00394DC1" w:rsidRPr="00394DC1" w:rsidRDefault="00394DC1" w:rsidP="00394DC1">
      <w:pPr>
        <w:widowControl w:val="0"/>
        <w:suppressAutoHyphens/>
        <w:jc w:val="center"/>
        <w:rPr>
          <w:rFonts w:eastAsia="Andale Sans UI" w:cs="Times New Roman"/>
          <w:b/>
          <w:kern w:val="1"/>
          <w:szCs w:val="24"/>
        </w:rPr>
      </w:pPr>
      <w:r w:rsidRPr="00394DC1">
        <w:rPr>
          <w:rFonts w:eastAsia="Andale Sans UI" w:cs="Times New Roman"/>
          <w:b/>
          <w:kern w:val="1"/>
          <w:szCs w:val="24"/>
          <w:lang w:val="hr-HR"/>
        </w:rPr>
        <w:t>Članak 6.</w:t>
      </w:r>
    </w:p>
    <w:p w:rsidR="00394DC1" w:rsidRPr="00394DC1" w:rsidRDefault="00394DC1" w:rsidP="00394DC1">
      <w:pPr>
        <w:widowControl w:val="0"/>
        <w:suppressAutoHyphens/>
        <w:jc w:val="both"/>
        <w:rPr>
          <w:rFonts w:eastAsia="Andale Sans UI" w:cs="Times New Roman"/>
          <w:kern w:val="1"/>
          <w:szCs w:val="24"/>
        </w:rPr>
      </w:pPr>
      <w:r w:rsidRPr="00394DC1">
        <w:rPr>
          <w:rFonts w:eastAsia="Andale Sans UI" w:cs="Times New Roman"/>
          <w:kern w:val="1"/>
          <w:szCs w:val="24"/>
          <w:lang w:val="hr-HR"/>
        </w:rPr>
        <w:tab/>
        <w:t>Međusobni odnosi Općine Negoslavci kao davatelja financijskih sredstava i udruga kao korisnika, regulirat će se Ugovorom o dodjeli financijskih sredstava koji će biti zaključen u roku od 30 dana od dana stupanja na snagu ove Odluke.</w:t>
      </w:r>
    </w:p>
    <w:p w:rsidR="00394DC1" w:rsidRPr="00394DC1" w:rsidRDefault="00394DC1" w:rsidP="00394DC1">
      <w:pPr>
        <w:widowControl w:val="0"/>
        <w:suppressAutoHyphens/>
        <w:rPr>
          <w:rFonts w:eastAsia="Andale Sans UI" w:cs="Times New Roman"/>
          <w:kern w:val="1"/>
          <w:szCs w:val="24"/>
        </w:rPr>
      </w:pPr>
    </w:p>
    <w:p w:rsidR="00394DC1" w:rsidRPr="00394DC1" w:rsidRDefault="00394DC1" w:rsidP="00394DC1">
      <w:pPr>
        <w:widowControl w:val="0"/>
        <w:suppressAutoHyphens/>
        <w:jc w:val="center"/>
        <w:rPr>
          <w:rFonts w:eastAsia="Andale Sans UI" w:cs="Times New Roman"/>
          <w:b/>
          <w:kern w:val="1"/>
          <w:szCs w:val="24"/>
        </w:rPr>
      </w:pPr>
      <w:r w:rsidRPr="00394DC1">
        <w:rPr>
          <w:rFonts w:eastAsia="Andale Sans UI" w:cs="Times New Roman"/>
          <w:b/>
          <w:kern w:val="1"/>
          <w:szCs w:val="24"/>
          <w:lang w:val="hr-HR"/>
        </w:rPr>
        <w:t>Članak 7.</w:t>
      </w:r>
    </w:p>
    <w:p w:rsidR="00394DC1" w:rsidRPr="00394DC1" w:rsidRDefault="00394DC1" w:rsidP="00394DC1">
      <w:pPr>
        <w:widowControl w:val="0"/>
        <w:suppressAutoHyphens/>
        <w:jc w:val="both"/>
        <w:rPr>
          <w:rFonts w:eastAsia="Andale Sans UI" w:cs="Times New Roman"/>
          <w:kern w:val="1"/>
          <w:szCs w:val="24"/>
        </w:rPr>
      </w:pPr>
      <w:r w:rsidRPr="00394DC1">
        <w:rPr>
          <w:rFonts w:eastAsia="Andale Sans UI" w:cs="Times New Roman"/>
          <w:kern w:val="1"/>
          <w:szCs w:val="24"/>
          <w:lang w:val="hr-HR"/>
        </w:rPr>
        <w:tab/>
        <w:t>Za realizaciju odredaba ove Odluke zadužuje se Jedinstveni upravni odjel Općine Negoslavci.</w:t>
      </w:r>
    </w:p>
    <w:p w:rsidR="00394DC1" w:rsidRPr="00394DC1" w:rsidRDefault="00394DC1" w:rsidP="00394DC1">
      <w:pPr>
        <w:widowControl w:val="0"/>
        <w:suppressAutoHyphens/>
        <w:rPr>
          <w:rFonts w:eastAsia="Andale Sans UI" w:cs="Times New Roman"/>
          <w:kern w:val="1"/>
          <w:szCs w:val="24"/>
        </w:rPr>
      </w:pPr>
    </w:p>
    <w:p w:rsidR="00394DC1" w:rsidRPr="00394DC1" w:rsidRDefault="00394DC1" w:rsidP="00394DC1">
      <w:pPr>
        <w:widowControl w:val="0"/>
        <w:suppressAutoHyphens/>
        <w:jc w:val="center"/>
        <w:rPr>
          <w:rFonts w:eastAsia="Andale Sans UI" w:cs="Times New Roman"/>
          <w:b/>
          <w:kern w:val="1"/>
          <w:szCs w:val="24"/>
        </w:rPr>
      </w:pPr>
      <w:r w:rsidRPr="00394DC1">
        <w:rPr>
          <w:rFonts w:eastAsia="Andale Sans UI" w:cs="Times New Roman"/>
          <w:b/>
          <w:kern w:val="1"/>
          <w:szCs w:val="24"/>
          <w:lang w:val="hr-HR"/>
        </w:rPr>
        <w:t>Članak 8.</w:t>
      </w:r>
    </w:p>
    <w:p w:rsidR="00394DC1" w:rsidRDefault="00394DC1" w:rsidP="00394DC1">
      <w:pPr>
        <w:widowControl w:val="0"/>
        <w:suppressAutoHyphens/>
        <w:jc w:val="both"/>
        <w:rPr>
          <w:rFonts w:eastAsia="Andale Sans UI" w:cs="Times New Roman"/>
          <w:color w:val="000000" w:themeColor="text1"/>
          <w:kern w:val="1"/>
          <w:szCs w:val="24"/>
          <w:lang w:val="hr-HR"/>
        </w:rPr>
      </w:pPr>
      <w:r w:rsidRPr="00394DC1">
        <w:rPr>
          <w:rFonts w:eastAsia="Andale Sans UI" w:cs="Times New Roman"/>
          <w:kern w:val="1"/>
          <w:szCs w:val="24"/>
          <w:lang w:val="hr-HR"/>
        </w:rPr>
        <w:tab/>
      </w:r>
      <w:r w:rsidRPr="00394DC1">
        <w:rPr>
          <w:rFonts w:eastAsia="Andale Sans UI" w:cs="Times New Roman"/>
          <w:color w:val="000000" w:themeColor="text1"/>
          <w:kern w:val="1"/>
          <w:szCs w:val="24"/>
          <w:lang w:val="hr-HR"/>
        </w:rPr>
        <w:t>Odluka stupa na dan nakon dana donošenja i objavit će se u Službenom glasniku Općine Negoslavci.</w:t>
      </w:r>
    </w:p>
    <w:p w:rsidR="00394DC1" w:rsidRDefault="00394DC1" w:rsidP="00394DC1">
      <w:pPr>
        <w:widowControl w:val="0"/>
        <w:suppressAutoHyphens/>
        <w:rPr>
          <w:rFonts w:eastAsia="Andale Sans UI" w:cs="Times New Roman"/>
          <w:kern w:val="1"/>
          <w:szCs w:val="24"/>
        </w:rPr>
      </w:pPr>
    </w:p>
    <w:p w:rsidR="00EA02E1" w:rsidRPr="00EA02E1" w:rsidRDefault="00EA02E1" w:rsidP="00EA02E1">
      <w:pPr>
        <w:widowControl w:val="0"/>
        <w:suppressAutoHyphens/>
        <w:rPr>
          <w:rFonts w:eastAsia="Andale Sans UI" w:cs="Times New Roman"/>
          <w:kern w:val="1"/>
          <w:szCs w:val="24"/>
        </w:rPr>
      </w:pPr>
      <w:r w:rsidRPr="00EA02E1">
        <w:rPr>
          <w:rFonts w:eastAsia="Andale Sans UI" w:cs="Times New Roman"/>
          <w:kern w:val="1"/>
          <w:szCs w:val="24"/>
        </w:rPr>
        <w:t>KLASA: 007-02/22-01/01</w:t>
      </w:r>
    </w:p>
    <w:p w:rsidR="00EA02E1" w:rsidRPr="00EA02E1" w:rsidRDefault="00EA02E1" w:rsidP="00EA02E1">
      <w:pPr>
        <w:widowControl w:val="0"/>
        <w:suppressAutoHyphens/>
        <w:rPr>
          <w:rFonts w:eastAsia="Andale Sans UI" w:cs="Times New Roman"/>
          <w:kern w:val="1"/>
          <w:szCs w:val="24"/>
        </w:rPr>
      </w:pPr>
      <w:r w:rsidRPr="00EA02E1">
        <w:rPr>
          <w:rFonts w:eastAsia="Andale Sans UI" w:cs="Times New Roman"/>
          <w:kern w:val="1"/>
          <w:szCs w:val="24"/>
        </w:rPr>
        <w:t>URBROJ: 2196-19-01-22-05</w:t>
      </w:r>
    </w:p>
    <w:p w:rsidR="00EA02E1" w:rsidRDefault="00EA02E1" w:rsidP="00EA02E1">
      <w:pPr>
        <w:widowControl w:val="0"/>
        <w:suppressAutoHyphens/>
        <w:rPr>
          <w:rFonts w:eastAsia="Andale Sans UI" w:cs="Times New Roman"/>
          <w:kern w:val="1"/>
          <w:szCs w:val="24"/>
        </w:rPr>
      </w:pPr>
      <w:r w:rsidRPr="00EA02E1">
        <w:rPr>
          <w:rFonts w:eastAsia="Andale Sans UI" w:cs="Times New Roman"/>
          <w:kern w:val="1"/>
          <w:szCs w:val="24"/>
        </w:rPr>
        <w:t>Negoslavci, 24.03.2022. godine</w:t>
      </w:r>
    </w:p>
    <w:p w:rsidR="00EA02E1" w:rsidRPr="00394DC1" w:rsidRDefault="00EA02E1" w:rsidP="00394DC1">
      <w:pPr>
        <w:widowControl w:val="0"/>
        <w:suppressAutoHyphens/>
        <w:rPr>
          <w:rFonts w:eastAsia="Andale Sans UI" w:cs="Times New Roman"/>
          <w:kern w:val="1"/>
          <w:szCs w:val="24"/>
        </w:rPr>
      </w:pPr>
    </w:p>
    <w:p w:rsidR="00394DC1" w:rsidRDefault="00394DC1" w:rsidP="00394DC1">
      <w:pPr>
        <w:widowControl w:val="0"/>
        <w:suppressAutoHyphens/>
        <w:jc w:val="center"/>
        <w:rPr>
          <w:rFonts w:eastAsia="Andale Sans UI" w:cs="Times New Roman"/>
          <w:b/>
          <w:kern w:val="1"/>
          <w:szCs w:val="24"/>
          <w:lang w:val="hr-HR"/>
        </w:rPr>
      </w:pPr>
      <w:r w:rsidRPr="00394DC1">
        <w:rPr>
          <w:rFonts w:eastAsia="Andale Sans UI" w:cs="Times New Roman"/>
          <w:b/>
          <w:kern w:val="1"/>
          <w:szCs w:val="24"/>
          <w:lang w:val="hr-HR"/>
        </w:rPr>
        <w:t>Općinski načelnik:</w:t>
      </w:r>
    </w:p>
    <w:p w:rsidR="00394DC1" w:rsidRDefault="00394DC1" w:rsidP="00394DC1">
      <w:pPr>
        <w:widowControl w:val="0"/>
        <w:suppressAutoHyphens/>
        <w:jc w:val="center"/>
        <w:rPr>
          <w:rFonts w:eastAsia="Andale Sans UI" w:cs="Times New Roman"/>
          <w:b/>
          <w:kern w:val="1"/>
          <w:szCs w:val="24"/>
          <w:lang w:val="hr-HR"/>
        </w:rPr>
      </w:pPr>
      <w:r w:rsidRPr="00394DC1">
        <w:rPr>
          <w:rFonts w:eastAsia="Andale Sans UI" w:cs="Times New Roman"/>
          <w:kern w:val="1"/>
          <w:szCs w:val="24"/>
          <w:lang w:val="hr-HR"/>
        </w:rPr>
        <w:t>Dušan Jeckov</w:t>
      </w:r>
    </w:p>
    <w:p w:rsidR="00394DC1" w:rsidRPr="00394DC1" w:rsidRDefault="00394DC1" w:rsidP="00394DC1">
      <w:pPr>
        <w:widowControl w:val="0"/>
        <w:suppressAutoHyphens/>
        <w:jc w:val="center"/>
        <w:rPr>
          <w:rFonts w:eastAsia="Andale Sans UI" w:cs="Times New Roman"/>
          <w:b/>
          <w:kern w:val="1"/>
          <w:szCs w:val="24"/>
          <w:lang w:val="hr-HR"/>
        </w:rPr>
      </w:pPr>
      <w:r>
        <w:rPr>
          <w:rFonts w:cs="Times New Roman"/>
          <w:noProof/>
        </w:rPr>
        <w:drawing>
          <wp:inline distT="0" distB="0" distL="0" distR="0" wp14:anchorId="541FD60B" wp14:editId="64633E22">
            <wp:extent cx="5760720" cy="35189"/>
            <wp:effectExtent l="0" t="0" r="0" b="317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F53FE3" w:rsidRPr="00394DC1" w:rsidRDefault="00394DC1" w:rsidP="00394DC1">
      <w:pPr>
        <w:widowControl w:val="0"/>
        <w:suppressAutoHyphens/>
        <w:ind w:firstLine="708"/>
        <w:jc w:val="both"/>
        <w:rPr>
          <w:rFonts w:eastAsia="Andale Sans UI" w:cs="Times New Roman"/>
          <w:kern w:val="1"/>
          <w:szCs w:val="24"/>
        </w:rPr>
      </w:pPr>
      <w:r w:rsidRPr="00394DC1">
        <w:rPr>
          <w:rFonts w:eastAsia="Andale Sans UI" w:cs="Times New Roman"/>
          <w:kern w:val="1"/>
          <w:szCs w:val="24"/>
        </w:rPr>
        <w:tab/>
      </w:r>
      <w:r w:rsidRPr="00394DC1">
        <w:rPr>
          <w:rFonts w:eastAsia="Andale Sans UI" w:cs="Times New Roman"/>
          <w:kern w:val="1"/>
          <w:szCs w:val="24"/>
        </w:rPr>
        <w:tab/>
      </w:r>
      <w:r w:rsidRPr="00394DC1">
        <w:rPr>
          <w:rFonts w:eastAsia="Andale Sans UI" w:cs="Times New Roman"/>
          <w:kern w:val="1"/>
          <w:szCs w:val="24"/>
        </w:rPr>
        <w:tab/>
      </w:r>
      <w:r w:rsidRPr="00394DC1">
        <w:rPr>
          <w:rFonts w:eastAsia="Andale Sans UI" w:cs="Times New Roman"/>
          <w:kern w:val="1"/>
          <w:szCs w:val="24"/>
        </w:rPr>
        <w:tab/>
      </w:r>
      <w:r w:rsidRPr="00394DC1">
        <w:rPr>
          <w:rFonts w:eastAsia="Andale Sans UI" w:cs="Times New Roman"/>
          <w:kern w:val="1"/>
          <w:szCs w:val="24"/>
        </w:rPr>
        <w:tab/>
      </w:r>
    </w:p>
    <w:p w:rsidR="00F53FE3" w:rsidRPr="00F53FE3" w:rsidRDefault="00F53FE3" w:rsidP="00F53FE3">
      <w:pPr>
        <w:jc w:val="both"/>
        <w:rPr>
          <w:rFonts w:eastAsia="Calibri" w:cs="Times New Roman"/>
          <w:lang w:val="hr-HR"/>
        </w:rPr>
      </w:pPr>
      <w:r w:rsidRPr="00F53FE3">
        <w:rPr>
          <w:rFonts w:eastAsia="Calibri" w:cs="Times New Roman"/>
          <w:color w:val="FF0000"/>
          <w:lang w:val="hr-HR"/>
        </w:rPr>
        <w:tab/>
      </w:r>
      <w:r w:rsidRPr="00F53FE3">
        <w:rPr>
          <w:rFonts w:eastAsia="Calibri" w:cs="Times New Roman"/>
          <w:lang w:val="hr-HR"/>
        </w:rPr>
        <w:t xml:space="preserve">Na temelju Odluke o osnivanju Povjerenstva za nadzor upravljanja i održavanja zgrade nogometnog igrališta, nogometnog stadiona i igrališta (KLASA: 013-05/19-01/01, URBROJ: 2196/06-01-19-03, od 27.09.2019. godine), članka 3. Odluke o povjeravanju na upravljanje i održavanje zgrade nogometnog igrališta, nogometnog stadiona i igrališta u vlasništvu Općine Negoslavci (KLASA: 013-05/19-01/01, URBROJ: 2196/06-01-19-01, od 01.08.2019. godine) i članka 32. stavka 2., točke 2. Statuta Općine Negoslavci („Službeni glasnik Općine Negoslavci“ broj 01/21), Općinski načelnik Općine Negoslavci </w:t>
      </w:r>
      <w:r w:rsidRPr="00F53FE3">
        <w:rPr>
          <w:rFonts w:eastAsia="Calibri" w:cs="Times New Roman"/>
          <w:color w:val="000000" w:themeColor="text1"/>
          <w:lang w:val="hr-HR"/>
        </w:rPr>
        <w:t xml:space="preserve">dana 08.06.2022. godine </w:t>
      </w:r>
      <w:r w:rsidRPr="00F53FE3">
        <w:rPr>
          <w:rFonts w:eastAsia="Calibri" w:cs="Times New Roman"/>
          <w:lang w:val="hr-HR"/>
        </w:rPr>
        <w:t>donosi</w:t>
      </w:r>
    </w:p>
    <w:p w:rsidR="00F53FE3" w:rsidRPr="00F53FE3" w:rsidRDefault="00F53FE3" w:rsidP="00F53FE3">
      <w:pPr>
        <w:jc w:val="both"/>
        <w:rPr>
          <w:rFonts w:eastAsia="Calibri" w:cs="Times New Roman"/>
          <w:lang w:val="hr-HR"/>
        </w:rPr>
      </w:pPr>
    </w:p>
    <w:p w:rsidR="00F53FE3" w:rsidRPr="00F53FE3" w:rsidRDefault="00F53FE3" w:rsidP="00F53FE3">
      <w:pPr>
        <w:jc w:val="center"/>
        <w:rPr>
          <w:rFonts w:eastAsia="Calibri" w:cs="Times New Roman"/>
          <w:b/>
          <w:lang w:val="hr-HR"/>
        </w:rPr>
      </w:pPr>
      <w:r w:rsidRPr="00F53FE3">
        <w:rPr>
          <w:rFonts w:eastAsia="Calibri" w:cs="Times New Roman"/>
          <w:b/>
          <w:lang w:val="hr-HR"/>
        </w:rPr>
        <w:t>ODLUKU</w:t>
      </w:r>
    </w:p>
    <w:p w:rsidR="00F53FE3" w:rsidRPr="00F53FE3" w:rsidRDefault="00F53FE3" w:rsidP="00F53FE3">
      <w:pPr>
        <w:jc w:val="center"/>
        <w:rPr>
          <w:rFonts w:eastAsia="Calibri" w:cs="Times New Roman"/>
          <w:b/>
          <w:lang w:val="hr-HR"/>
        </w:rPr>
      </w:pPr>
      <w:r w:rsidRPr="00F53FE3">
        <w:rPr>
          <w:rFonts w:eastAsia="Calibri" w:cs="Times New Roman"/>
          <w:b/>
          <w:lang w:val="hr-HR"/>
        </w:rPr>
        <w:t>o izmjenama i dopunama Odluke o osnivanju Povjerenstva za nadzor upravljanja i održavanja zgrade nogometnog igrališta, nogometnog stadiona i igrališta</w:t>
      </w:r>
    </w:p>
    <w:p w:rsidR="00F53FE3" w:rsidRPr="00F53FE3" w:rsidRDefault="00F53FE3" w:rsidP="00F53FE3">
      <w:pPr>
        <w:jc w:val="center"/>
        <w:rPr>
          <w:rFonts w:eastAsia="Calibri" w:cs="Times New Roman"/>
          <w:b/>
          <w:lang w:val="hr-HR"/>
        </w:rPr>
      </w:pPr>
    </w:p>
    <w:p w:rsidR="00F53FE3" w:rsidRPr="00F53FE3" w:rsidRDefault="00F53FE3" w:rsidP="00F53FE3">
      <w:pPr>
        <w:jc w:val="center"/>
        <w:rPr>
          <w:rFonts w:eastAsia="Calibri" w:cs="Times New Roman"/>
          <w:b/>
          <w:lang w:val="hr-HR"/>
        </w:rPr>
      </w:pPr>
      <w:r w:rsidRPr="00F53FE3">
        <w:rPr>
          <w:rFonts w:eastAsia="Calibri" w:cs="Times New Roman"/>
          <w:b/>
          <w:lang w:val="hr-HR"/>
        </w:rPr>
        <w:t>Članak 1.</w:t>
      </w:r>
    </w:p>
    <w:p w:rsidR="00F53FE3" w:rsidRPr="00F53FE3" w:rsidRDefault="00F53FE3" w:rsidP="00F53FE3">
      <w:pPr>
        <w:jc w:val="both"/>
        <w:rPr>
          <w:rFonts w:eastAsia="Calibri" w:cs="Times New Roman"/>
          <w:lang w:val="hr-HR"/>
        </w:rPr>
      </w:pPr>
      <w:r w:rsidRPr="00F53FE3">
        <w:rPr>
          <w:rFonts w:eastAsia="Calibri" w:cs="Times New Roman"/>
          <w:lang w:val="hr-HR"/>
        </w:rPr>
        <w:tab/>
        <w:t>Mijenja se članak 1., stavak 2. Odluke o osnivanju Povjerenstva za nadzor upravljanja i održavanja zgrade nogometnog igrališta, nogometnog stadiona i igrališta (u daljem tekstu: Odluka) , i glasi:</w:t>
      </w:r>
    </w:p>
    <w:p w:rsidR="00F53FE3" w:rsidRPr="00F53FE3" w:rsidRDefault="00F53FE3" w:rsidP="00F53FE3">
      <w:pPr>
        <w:jc w:val="both"/>
        <w:rPr>
          <w:rFonts w:eastAsia="Calibri" w:cs="Times New Roman"/>
          <w:lang w:val="hr-HR"/>
        </w:rPr>
      </w:pPr>
      <w:r w:rsidRPr="00F53FE3">
        <w:rPr>
          <w:rFonts w:eastAsia="Calibri" w:cs="Times New Roman"/>
          <w:lang w:val="hr-HR"/>
        </w:rPr>
        <w:t xml:space="preserve">„Osniva se Povjerenstvo kako slijedi: </w:t>
      </w:r>
    </w:p>
    <w:p w:rsidR="00F53FE3" w:rsidRPr="00F53FE3" w:rsidRDefault="00F53FE3" w:rsidP="00D36B47">
      <w:pPr>
        <w:numPr>
          <w:ilvl w:val="0"/>
          <w:numId w:val="30"/>
        </w:numPr>
        <w:contextualSpacing/>
        <w:jc w:val="both"/>
        <w:rPr>
          <w:rFonts w:eastAsia="Calibri" w:cs="Times New Roman"/>
          <w:lang w:val="hr-HR"/>
        </w:rPr>
      </w:pPr>
      <w:r w:rsidRPr="00F53FE3">
        <w:rPr>
          <w:rFonts w:eastAsia="Calibri" w:cs="Times New Roman"/>
          <w:lang w:val="hr-HR"/>
        </w:rPr>
        <w:t>Branko Abadžić, predsjednik,</w:t>
      </w:r>
    </w:p>
    <w:p w:rsidR="00F53FE3" w:rsidRPr="00F53FE3" w:rsidRDefault="00F53FE3" w:rsidP="00D36B47">
      <w:pPr>
        <w:numPr>
          <w:ilvl w:val="0"/>
          <w:numId w:val="30"/>
        </w:numPr>
        <w:contextualSpacing/>
        <w:jc w:val="both"/>
        <w:rPr>
          <w:rFonts w:eastAsia="Calibri" w:cs="Times New Roman"/>
          <w:lang w:val="hr-HR"/>
        </w:rPr>
      </w:pPr>
      <w:r w:rsidRPr="00F53FE3">
        <w:rPr>
          <w:rFonts w:eastAsia="Calibri" w:cs="Times New Roman"/>
          <w:lang w:val="hr-HR"/>
        </w:rPr>
        <w:t>Biljana Pejić, član,</w:t>
      </w:r>
    </w:p>
    <w:p w:rsidR="00F53FE3" w:rsidRPr="00F53FE3" w:rsidRDefault="00F53FE3" w:rsidP="00D36B47">
      <w:pPr>
        <w:numPr>
          <w:ilvl w:val="0"/>
          <w:numId w:val="30"/>
        </w:numPr>
        <w:contextualSpacing/>
        <w:jc w:val="both"/>
        <w:rPr>
          <w:rFonts w:eastAsia="Calibri" w:cs="Times New Roman"/>
          <w:lang w:val="hr-HR"/>
        </w:rPr>
      </w:pPr>
      <w:r w:rsidRPr="00F53FE3">
        <w:rPr>
          <w:rFonts w:eastAsia="Calibri" w:cs="Times New Roman"/>
          <w:lang w:val="hr-HR"/>
        </w:rPr>
        <w:t>Siniša Tripunović, član.“</w:t>
      </w:r>
    </w:p>
    <w:p w:rsidR="00F53FE3" w:rsidRDefault="00F53FE3" w:rsidP="00F53FE3">
      <w:pPr>
        <w:rPr>
          <w:rFonts w:eastAsia="Calibri" w:cs="Times New Roman"/>
          <w:lang w:val="hr-HR"/>
        </w:rPr>
      </w:pPr>
    </w:p>
    <w:p w:rsidR="00062D44" w:rsidRPr="00F53FE3" w:rsidRDefault="00062D44" w:rsidP="00F53FE3">
      <w:pPr>
        <w:rPr>
          <w:rFonts w:eastAsia="Calibri" w:cs="Times New Roman"/>
          <w:lang w:val="hr-HR"/>
        </w:rPr>
      </w:pPr>
    </w:p>
    <w:p w:rsidR="00F53FE3" w:rsidRPr="00F53FE3" w:rsidRDefault="00F53FE3" w:rsidP="00F53FE3">
      <w:pPr>
        <w:jc w:val="center"/>
        <w:rPr>
          <w:rFonts w:eastAsia="Calibri" w:cs="Times New Roman"/>
          <w:b/>
          <w:lang w:val="hr-HR"/>
        </w:rPr>
      </w:pPr>
      <w:r w:rsidRPr="00F53FE3">
        <w:rPr>
          <w:rFonts w:eastAsia="Calibri" w:cs="Times New Roman"/>
          <w:b/>
          <w:lang w:val="hr-HR"/>
        </w:rPr>
        <w:lastRenderedPageBreak/>
        <w:t>Članak 2.</w:t>
      </w:r>
    </w:p>
    <w:p w:rsidR="00F53FE3" w:rsidRPr="00F53FE3" w:rsidRDefault="00F53FE3" w:rsidP="00F53FE3">
      <w:pPr>
        <w:jc w:val="both"/>
        <w:rPr>
          <w:rFonts w:eastAsia="Calibri" w:cs="Times New Roman"/>
          <w:lang w:val="hr-HR"/>
        </w:rPr>
      </w:pPr>
      <w:r w:rsidRPr="00F53FE3">
        <w:rPr>
          <w:rFonts w:eastAsia="Calibri" w:cs="Times New Roman"/>
          <w:b/>
          <w:lang w:val="hr-HR"/>
        </w:rPr>
        <w:tab/>
      </w:r>
      <w:r w:rsidRPr="00F53FE3">
        <w:rPr>
          <w:rFonts w:eastAsia="Calibri" w:cs="Times New Roman"/>
          <w:lang w:val="hr-HR"/>
        </w:rPr>
        <w:t>Ostale odredbe Odluke ostaju neizmijenjene.</w:t>
      </w:r>
    </w:p>
    <w:p w:rsidR="00F53FE3" w:rsidRPr="00F53FE3" w:rsidRDefault="00F53FE3" w:rsidP="00F53FE3">
      <w:pPr>
        <w:rPr>
          <w:rFonts w:eastAsia="Calibri" w:cs="Times New Roman"/>
          <w:lang w:val="hr-HR"/>
        </w:rPr>
      </w:pPr>
    </w:p>
    <w:p w:rsidR="00F53FE3" w:rsidRPr="00F53FE3" w:rsidRDefault="00F53FE3" w:rsidP="00F53FE3">
      <w:pPr>
        <w:jc w:val="center"/>
        <w:rPr>
          <w:rFonts w:eastAsia="Calibri" w:cs="Times New Roman"/>
          <w:b/>
          <w:lang w:val="hr-HR"/>
        </w:rPr>
      </w:pPr>
      <w:r w:rsidRPr="00F53FE3">
        <w:rPr>
          <w:rFonts w:eastAsia="Calibri" w:cs="Times New Roman"/>
          <w:b/>
          <w:lang w:val="hr-HR"/>
        </w:rPr>
        <w:t>Članak 3.</w:t>
      </w:r>
    </w:p>
    <w:p w:rsidR="00F53FE3" w:rsidRPr="00F53FE3" w:rsidRDefault="00F53FE3" w:rsidP="00F53FE3">
      <w:pPr>
        <w:jc w:val="both"/>
        <w:rPr>
          <w:rFonts w:eastAsia="Calibri" w:cs="Times New Roman"/>
          <w:lang w:val="hr-HR"/>
        </w:rPr>
      </w:pPr>
      <w:r w:rsidRPr="00F53FE3">
        <w:rPr>
          <w:rFonts w:eastAsia="Calibri" w:cs="Times New Roman"/>
          <w:lang w:val="hr-HR"/>
        </w:rPr>
        <w:tab/>
        <w:t>Ova Odluka stupa na snagu danom donošenja, a objavit će se u Službenom glasniku Općine Negoslavci.</w:t>
      </w:r>
    </w:p>
    <w:p w:rsidR="00F53FE3" w:rsidRDefault="00F53FE3" w:rsidP="00F53FE3">
      <w:pPr>
        <w:rPr>
          <w:rFonts w:eastAsia="Calibri" w:cs="Times New Roman"/>
          <w:lang w:val="hr-HR"/>
        </w:rPr>
      </w:pPr>
    </w:p>
    <w:p w:rsidR="00F53FE3" w:rsidRPr="00F53FE3" w:rsidRDefault="00F53FE3" w:rsidP="00F53FE3">
      <w:pPr>
        <w:rPr>
          <w:rFonts w:eastAsia="Calibri" w:cs="Times New Roman"/>
          <w:lang w:val="hr-HR"/>
        </w:rPr>
      </w:pPr>
      <w:r w:rsidRPr="00F53FE3">
        <w:rPr>
          <w:rFonts w:eastAsia="Calibri" w:cs="Times New Roman"/>
          <w:lang w:val="hr-HR"/>
        </w:rPr>
        <w:t>KLASA: 013-05/19-01/01</w:t>
      </w:r>
    </w:p>
    <w:p w:rsidR="00F53FE3" w:rsidRPr="00F53FE3" w:rsidRDefault="00F53FE3" w:rsidP="00F53FE3">
      <w:pPr>
        <w:rPr>
          <w:rFonts w:eastAsia="Calibri" w:cs="Times New Roman"/>
          <w:lang w:val="hr-HR"/>
        </w:rPr>
      </w:pPr>
      <w:r w:rsidRPr="00F53FE3">
        <w:rPr>
          <w:rFonts w:eastAsia="Calibri" w:cs="Times New Roman"/>
          <w:lang w:val="hr-HR"/>
        </w:rPr>
        <w:t>URBROJ: 2196-19-</w:t>
      </w:r>
      <w:r w:rsidRPr="00F53FE3">
        <w:rPr>
          <w:rFonts w:eastAsia="Calibri" w:cs="Times New Roman"/>
          <w:color w:val="000000" w:themeColor="text1"/>
          <w:lang w:val="hr-HR"/>
        </w:rPr>
        <w:t>01-22-04</w:t>
      </w:r>
    </w:p>
    <w:p w:rsidR="00F53FE3" w:rsidRPr="00F53FE3" w:rsidRDefault="00F53FE3" w:rsidP="00F53FE3">
      <w:pPr>
        <w:rPr>
          <w:rFonts w:eastAsia="Calibri" w:cs="Times New Roman"/>
          <w:color w:val="000000" w:themeColor="text1"/>
          <w:lang w:val="hr-HR"/>
        </w:rPr>
      </w:pPr>
      <w:r w:rsidRPr="00F53FE3">
        <w:rPr>
          <w:rFonts w:eastAsia="Calibri" w:cs="Times New Roman"/>
          <w:lang w:val="hr-HR"/>
        </w:rPr>
        <w:t xml:space="preserve">Negoslavci, </w:t>
      </w:r>
      <w:r w:rsidRPr="00F53FE3">
        <w:rPr>
          <w:rFonts w:eastAsia="Calibri" w:cs="Times New Roman"/>
          <w:color w:val="000000" w:themeColor="text1"/>
          <w:lang w:val="hr-HR"/>
        </w:rPr>
        <w:t>08.06.2022. godine</w:t>
      </w:r>
    </w:p>
    <w:p w:rsidR="00F53FE3" w:rsidRPr="00F53FE3" w:rsidRDefault="00F53FE3" w:rsidP="00F53FE3">
      <w:pPr>
        <w:rPr>
          <w:rFonts w:eastAsia="Calibri" w:cs="Times New Roman"/>
          <w:lang w:val="hr-HR"/>
        </w:rPr>
      </w:pPr>
    </w:p>
    <w:p w:rsidR="00F53FE3" w:rsidRPr="00F53FE3" w:rsidRDefault="00F53FE3" w:rsidP="00F53FE3">
      <w:pPr>
        <w:jc w:val="center"/>
        <w:rPr>
          <w:rFonts w:eastAsia="Calibri" w:cs="Times New Roman"/>
          <w:b/>
          <w:lang w:val="hr-HR"/>
        </w:rPr>
      </w:pPr>
      <w:r w:rsidRPr="00F53FE3">
        <w:rPr>
          <w:rFonts w:eastAsia="Calibri" w:cs="Times New Roman"/>
          <w:b/>
          <w:lang w:val="hr-HR"/>
        </w:rPr>
        <w:t>Općinski načelnik:</w:t>
      </w:r>
    </w:p>
    <w:p w:rsidR="00F53FE3" w:rsidRPr="00F53FE3" w:rsidRDefault="00F53FE3" w:rsidP="00F53FE3">
      <w:pPr>
        <w:jc w:val="center"/>
        <w:rPr>
          <w:rFonts w:eastAsia="Calibri" w:cs="Times New Roman"/>
          <w:lang w:val="hr-HR"/>
        </w:rPr>
      </w:pPr>
      <w:r w:rsidRPr="00F53FE3">
        <w:rPr>
          <w:rFonts w:eastAsia="Calibri" w:cs="Times New Roman"/>
          <w:lang w:val="hr-HR"/>
        </w:rPr>
        <w:t>Dušan Jeckov</w:t>
      </w:r>
    </w:p>
    <w:p w:rsidR="00F53FE3" w:rsidRDefault="00F53FE3" w:rsidP="00F53FE3">
      <w:pPr>
        <w:jc w:val="center"/>
        <w:rPr>
          <w:rFonts w:cs="Times New Roman"/>
          <w:szCs w:val="24"/>
          <w:lang w:val="hr-HR"/>
        </w:rPr>
      </w:pPr>
      <w:r>
        <w:rPr>
          <w:rFonts w:cs="Times New Roman"/>
          <w:noProof/>
        </w:rPr>
        <w:drawing>
          <wp:inline distT="0" distB="0" distL="0" distR="0" wp14:anchorId="77C1B31B" wp14:editId="5D0102C0">
            <wp:extent cx="5760720" cy="35189"/>
            <wp:effectExtent l="0" t="0" r="0" b="317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576073" w:rsidRPr="00576073" w:rsidRDefault="00576073" w:rsidP="00576073">
      <w:pPr>
        <w:rPr>
          <w:rFonts w:ascii="Arial" w:eastAsia="Times New Roman" w:hAnsi="Arial" w:cs="Arial"/>
          <w:sz w:val="22"/>
          <w:lang w:val="hr-HR" w:eastAsia="hr-HR"/>
        </w:rPr>
      </w:pPr>
    </w:p>
    <w:p w:rsidR="00576073" w:rsidRPr="00576073" w:rsidRDefault="00576073" w:rsidP="00576073">
      <w:pPr>
        <w:ind w:firstLine="708"/>
        <w:jc w:val="both"/>
        <w:rPr>
          <w:rFonts w:eastAsia="Times New Roman" w:cs="Times New Roman"/>
          <w:szCs w:val="24"/>
          <w:lang w:val="hr-HR" w:eastAsia="hr-HR"/>
        </w:rPr>
      </w:pPr>
      <w:r w:rsidRPr="00576073">
        <w:rPr>
          <w:rFonts w:eastAsia="Times New Roman" w:cs="Times New Roman"/>
          <w:szCs w:val="24"/>
          <w:lang w:val="hr-HR" w:eastAsia="hr-HR"/>
        </w:rPr>
        <w:t>Na temelju članka 32. stavka 2. točke 2. Statuta Općine Negoslavci („Službeni glasnik Općine Negoslavci“ broj 01/21) Načelnik Općine Negoslavci dana 21.04.2022.godine donosi</w:t>
      </w:r>
    </w:p>
    <w:p w:rsidR="00576073" w:rsidRPr="00576073" w:rsidRDefault="00576073" w:rsidP="00576073">
      <w:pPr>
        <w:rPr>
          <w:rFonts w:eastAsia="Times New Roman" w:cs="Times New Roman"/>
          <w:szCs w:val="24"/>
          <w:lang w:val="hr-HR" w:eastAsia="hr-HR"/>
        </w:rPr>
      </w:pPr>
    </w:p>
    <w:p w:rsidR="00576073" w:rsidRPr="00576073" w:rsidRDefault="00576073" w:rsidP="00576073">
      <w:pPr>
        <w:jc w:val="center"/>
        <w:rPr>
          <w:rFonts w:eastAsia="Times New Roman" w:cs="Times New Roman"/>
          <w:b/>
          <w:szCs w:val="24"/>
          <w:lang w:val="hr-HR" w:eastAsia="hr-HR"/>
        </w:rPr>
      </w:pPr>
      <w:r w:rsidRPr="00576073">
        <w:rPr>
          <w:rFonts w:eastAsia="Times New Roman" w:cs="Times New Roman"/>
          <w:b/>
          <w:szCs w:val="24"/>
          <w:lang w:val="hr-HR" w:eastAsia="hr-HR"/>
        </w:rPr>
        <w:t>O D L U K U</w:t>
      </w:r>
    </w:p>
    <w:p w:rsidR="00576073" w:rsidRPr="00576073" w:rsidRDefault="00576073" w:rsidP="00576073">
      <w:pPr>
        <w:jc w:val="center"/>
        <w:rPr>
          <w:rFonts w:eastAsia="Times New Roman" w:cs="Times New Roman"/>
          <w:b/>
          <w:szCs w:val="24"/>
          <w:lang w:val="hr-HR" w:eastAsia="hr-HR"/>
        </w:rPr>
      </w:pPr>
      <w:bookmarkStart w:id="14" w:name="_Hlk101430391"/>
      <w:r w:rsidRPr="00576073">
        <w:rPr>
          <w:rFonts w:eastAsia="Times New Roman" w:cs="Times New Roman"/>
          <w:b/>
          <w:szCs w:val="24"/>
          <w:lang w:val="hr-HR" w:eastAsia="hr-HR"/>
        </w:rPr>
        <w:t xml:space="preserve">o isplati jednokratnih novčanih pomoći umirovljenicima sa prebivalištem </w:t>
      </w:r>
    </w:p>
    <w:p w:rsidR="00576073" w:rsidRPr="00576073" w:rsidRDefault="00576073" w:rsidP="00576073">
      <w:pPr>
        <w:jc w:val="center"/>
        <w:rPr>
          <w:rFonts w:eastAsia="Times New Roman" w:cs="Times New Roman"/>
          <w:b/>
          <w:szCs w:val="24"/>
          <w:lang w:val="hr-HR" w:eastAsia="hr-HR"/>
        </w:rPr>
      </w:pPr>
      <w:r w:rsidRPr="00576073">
        <w:rPr>
          <w:rFonts w:eastAsia="Times New Roman" w:cs="Times New Roman"/>
          <w:b/>
          <w:szCs w:val="24"/>
          <w:lang w:val="hr-HR" w:eastAsia="hr-HR"/>
        </w:rPr>
        <w:t>na području Općine Negoslavci</w:t>
      </w:r>
    </w:p>
    <w:bookmarkEnd w:id="14"/>
    <w:p w:rsidR="00576073" w:rsidRPr="00576073" w:rsidRDefault="00576073" w:rsidP="00576073">
      <w:pPr>
        <w:jc w:val="both"/>
        <w:rPr>
          <w:rFonts w:eastAsia="Times New Roman" w:cs="Times New Roman"/>
          <w:szCs w:val="24"/>
          <w:lang w:val="hr-HR" w:eastAsia="hr-HR"/>
        </w:rPr>
      </w:pPr>
    </w:p>
    <w:p w:rsidR="00576073" w:rsidRPr="00576073" w:rsidRDefault="00576073" w:rsidP="00576073">
      <w:pPr>
        <w:jc w:val="center"/>
        <w:rPr>
          <w:rFonts w:eastAsia="Times New Roman" w:cs="Times New Roman"/>
          <w:b/>
          <w:bCs/>
          <w:szCs w:val="24"/>
          <w:lang w:val="hr-HR" w:eastAsia="hr-HR"/>
        </w:rPr>
      </w:pPr>
      <w:r w:rsidRPr="00576073">
        <w:rPr>
          <w:rFonts w:eastAsia="Times New Roman" w:cs="Times New Roman"/>
          <w:b/>
          <w:bCs/>
          <w:szCs w:val="24"/>
          <w:lang w:val="hr-HR" w:eastAsia="hr-HR"/>
        </w:rPr>
        <w:t>Članak 1.</w:t>
      </w:r>
    </w:p>
    <w:p w:rsidR="00576073" w:rsidRPr="00576073" w:rsidRDefault="00576073" w:rsidP="00576073">
      <w:pPr>
        <w:ind w:firstLine="708"/>
        <w:jc w:val="both"/>
        <w:rPr>
          <w:rFonts w:eastAsia="Times New Roman" w:cs="Times New Roman"/>
          <w:szCs w:val="24"/>
          <w:lang w:val="hr-HR" w:eastAsia="hr-HR"/>
        </w:rPr>
      </w:pPr>
      <w:r w:rsidRPr="00576073">
        <w:rPr>
          <w:rFonts w:eastAsia="Times New Roman" w:cs="Times New Roman"/>
          <w:szCs w:val="24"/>
          <w:lang w:val="hr-HR" w:eastAsia="hr-HR"/>
        </w:rPr>
        <w:t>U proračunu Općine Negoslavci za 2022 god. osigurana su novčana sredstva za naknade građanima i kućanstvima, a koje će se isplatiti kao Jednokratna novčana pomoć umirovljenicima (dalje: jednokratna pomoć) sa prebivalištem na području Općine Negoslavci.</w:t>
      </w:r>
    </w:p>
    <w:p w:rsidR="00576073" w:rsidRPr="00576073" w:rsidRDefault="00576073" w:rsidP="00576073">
      <w:pPr>
        <w:ind w:firstLine="708"/>
        <w:jc w:val="both"/>
        <w:rPr>
          <w:rFonts w:eastAsia="Times New Roman" w:cs="Times New Roman"/>
          <w:szCs w:val="24"/>
          <w:lang w:val="hr-HR" w:eastAsia="hr-HR"/>
        </w:rPr>
      </w:pPr>
    </w:p>
    <w:p w:rsidR="00576073" w:rsidRPr="00576073" w:rsidRDefault="00576073" w:rsidP="00576073">
      <w:pPr>
        <w:jc w:val="center"/>
        <w:rPr>
          <w:rFonts w:eastAsia="Times New Roman" w:cs="Times New Roman"/>
          <w:b/>
          <w:bCs/>
          <w:szCs w:val="24"/>
          <w:lang w:val="hr-HR" w:eastAsia="hr-HR"/>
        </w:rPr>
      </w:pPr>
      <w:r w:rsidRPr="00576073">
        <w:rPr>
          <w:rFonts w:eastAsia="Times New Roman" w:cs="Times New Roman"/>
          <w:b/>
          <w:bCs/>
          <w:szCs w:val="24"/>
          <w:lang w:val="hr-HR" w:eastAsia="hr-HR"/>
        </w:rPr>
        <w:t>Članak 2.</w:t>
      </w:r>
    </w:p>
    <w:p w:rsidR="00576073" w:rsidRPr="00576073" w:rsidRDefault="00576073" w:rsidP="00576073">
      <w:pPr>
        <w:ind w:firstLine="708"/>
        <w:jc w:val="both"/>
        <w:rPr>
          <w:rFonts w:eastAsia="Times New Roman" w:cs="Times New Roman"/>
          <w:szCs w:val="24"/>
          <w:lang w:val="hr-HR" w:eastAsia="hr-HR"/>
        </w:rPr>
      </w:pPr>
      <w:r w:rsidRPr="00576073">
        <w:rPr>
          <w:rFonts w:eastAsia="Times New Roman" w:cs="Times New Roman"/>
          <w:szCs w:val="24"/>
          <w:lang w:val="hr-HR" w:eastAsia="hr-HR"/>
        </w:rPr>
        <w:t>Isplata jednokratne pomoći vršit će se gotovinski, putem poštanskih uplatnica HP - hrvatske pošte d.d., u vremenu od  01.05. do 31.05.2022. godine.</w:t>
      </w:r>
    </w:p>
    <w:p w:rsidR="00576073" w:rsidRPr="00576073" w:rsidRDefault="00576073" w:rsidP="00576073">
      <w:pPr>
        <w:rPr>
          <w:rFonts w:eastAsia="Times New Roman" w:cs="Times New Roman"/>
          <w:szCs w:val="24"/>
          <w:lang w:val="hr-HR" w:eastAsia="hr-HR"/>
        </w:rPr>
      </w:pPr>
    </w:p>
    <w:p w:rsidR="00576073" w:rsidRPr="00576073" w:rsidRDefault="00576073" w:rsidP="00576073">
      <w:pPr>
        <w:jc w:val="center"/>
        <w:rPr>
          <w:rFonts w:eastAsia="Times New Roman" w:cs="Times New Roman"/>
          <w:b/>
          <w:bCs/>
          <w:szCs w:val="24"/>
          <w:lang w:val="hr-HR" w:eastAsia="hr-HR"/>
        </w:rPr>
      </w:pPr>
      <w:r w:rsidRPr="00576073">
        <w:rPr>
          <w:rFonts w:eastAsia="Times New Roman" w:cs="Times New Roman"/>
          <w:b/>
          <w:bCs/>
          <w:szCs w:val="24"/>
          <w:lang w:val="hr-HR" w:eastAsia="hr-HR"/>
        </w:rPr>
        <w:t>Članak 3.</w:t>
      </w:r>
    </w:p>
    <w:p w:rsidR="00576073" w:rsidRPr="00576073" w:rsidRDefault="00576073" w:rsidP="00576073">
      <w:pPr>
        <w:ind w:firstLine="708"/>
        <w:jc w:val="both"/>
        <w:rPr>
          <w:rFonts w:eastAsia="Times New Roman" w:cs="Times New Roman"/>
          <w:szCs w:val="24"/>
          <w:lang w:val="hr-HR" w:eastAsia="hr-HR"/>
        </w:rPr>
      </w:pPr>
      <w:r w:rsidRPr="00576073">
        <w:rPr>
          <w:rFonts w:eastAsia="Times New Roman" w:cs="Times New Roman"/>
          <w:szCs w:val="24"/>
          <w:lang w:val="hr-HR" w:eastAsia="hr-HR"/>
        </w:rPr>
        <w:t>Jednokratne pomoći se isplaćuju temeljem popisa umirovljenika Hrvatskog zavoda za mirovinsko i invalidsko osiguranje po slijedećim kriterijima:</w:t>
      </w:r>
    </w:p>
    <w:p w:rsidR="00576073" w:rsidRPr="00576073" w:rsidRDefault="00576073" w:rsidP="00576073">
      <w:pPr>
        <w:rPr>
          <w:rFonts w:eastAsia="Times New Roman" w:cs="Times New Roman"/>
          <w:szCs w:val="24"/>
          <w:lang w:val="hr-HR" w:eastAsia="hr-HR"/>
        </w:rPr>
      </w:pPr>
    </w:p>
    <w:tbl>
      <w:tblPr>
        <w:tblStyle w:val="Reetkatablice1"/>
        <w:tblW w:w="0" w:type="auto"/>
        <w:tblLook w:val="04A0" w:firstRow="1" w:lastRow="0" w:firstColumn="1" w:lastColumn="0" w:noHBand="0" w:noVBand="1"/>
      </w:tblPr>
      <w:tblGrid>
        <w:gridCol w:w="4531"/>
        <w:gridCol w:w="4531"/>
      </w:tblGrid>
      <w:tr w:rsidR="00576073" w:rsidRPr="00576073" w:rsidTr="00722D7C">
        <w:tc>
          <w:tcPr>
            <w:tcW w:w="4531" w:type="dxa"/>
          </w:tcPr>
          <w:p w:rsidR="00576073" w:rsidRPr="00576073" w:rsidRDefault="00576073" w:rsidP="00576073">
            <w:pPr>
              <w:jc w:val="center"/>
              <w:rPr>
                <w:rFonts w:eastAsia="Times New Roman" w:cs="Times New Roman"/>
                <w:b/>
                <w:szCs w:val="24"/>
                <w:lang w:eastAsia="hr-HR"/>
              </w:rPr>
            </w:pPr>
            <w:r w:rsidRPr="00576073">
              <w:rPr>
                <w:rFonts w:eastAsia="Times New Roman" w:cs="Times New Roman"/>
                <w:b/>
                <w:szCs w:val="24"/>
                <w:lang w:eastAsia="hr-HR"/>
              </w:rPr>
              <w:t>VISINA MIROVINE</w:t>
            </w:r>
          </w:p>
          <w:p w:rsidR="00576073" w:rsidRPr="00576073" w:rsidRDefault="00576073" w:rsidP="00576073">
            <w:pPr>
              <w:jc w:val="center"/>
              <w:rPr>
                <w:rFonts w:eastAsia="Times New Roman" w:cs="Times New Roman"/>
                <w:b/>
                <w:szCs w:val="24"/>
                <w:lang w:eastAsia="hr-HR"/>
              </w:rPr>
            </w:pPr>
            <w:r w:rsidRPr="00576073">
              <w:rPr>
                <w:rFonts w:eastAsia="Times New Roman" w:cs="Times New Roman"/>
                <w:b/>
                <w:szCs w:val="24"/>
                <w:lang w:eastAsia="hr-HR"/>
              </w:rPr>
              <w:t>(u kn)</w:t>
            </w:r>
          </w:p>
        </w:tc>
        <w:tc>
          <w:tcPr>
            <w:tcW w:w="4531" w:type="dxa"/>
          </w:tcPr>
          <w:p w:rsidR="00576073" w:rsidRPr="00576073" w:rsidRDefault="00576073" w:rsidP="00576073">
            <w:pPr>
              <w:jc w:val="center"/>
              <w:rPr>
                <w:rFonts w:eastAsia="Times New Roman" w:cs="Times New Roman"/>
                <w:b/>
                <w:szCs w:val="24"/>
                <w:lang w:eastAsia="hr-HR"/>
              </w:rPr>
            </w:pPr>
            <w:r w:rsidRPr="00576073">
              <w:rPr>
                <w:rFonts w:eastAsia="Times New Roman" w:cs="Times New Roman"/>
                <w:b/>
                <w:szCs w:val="24"/>
                <w:lang w:eastAsia="hr-HR"/>
              </w:rPr>
              <w:t>IZNOS JEDNOKRATNE POMOĆI</w:t>
            </w:r>
          </w:p>
          <w:p w:rsidR="00576073" w:rsidRPr="00576073" w:rsidRDefault="00576073" w:rsidP="00576073">
            <w:pPr>
              <w:jc w:val="center"/>
              <w:rPr>
                <w:rFonts w:eastAsia="Times New Roman" w:cs="Times New Roman"/>
                <w:b/>
                <w:szCs w:val="24"/>
                <w:lang w:eastAsia="hr-HR"/>
              </w:rPr>
            </w:pPr>
            <w:r w:rsidRPr="00576073">
              <w:rPr>
                <w:rFonts w:eastAsia="Times New Roman" w:cs="Times New Roman"/>
                <w:b/>
                <w:szCs w:val="24"/>
                <w:lang w:eastAsia="hr-HR"/>
              </w:rPr>
              <w:t>(u kn)</w:t>
            </w:r>
          </w:p>
        </w:tc>
      </w:tr>
      <w:tr w:rsidR="00576073" w:rsidRPr="00576073" w:rsidTr="00722D7C">
        <w:tc>
          <w:tcPr>
            <w:tcW w:w="4531" w:type="dxa"/>
          </w:tcPr>
          <w:p w:rsidR="00576073" w:rsidRPr="00576073" w:rsidRDefault="00576073" w:rsidP="00576073">
            <w:pPr>
              <w:jc w:val="center"/>
              <w:rPr>
                <w:rFonts w:eastAsia="Times New Roman" w:cs="Times New Roman"/>
                <w:szCs w:val="24"/>
                <w:lang w:eastAsia="hr-HR"/>
              </w:rPr>
            </w:pPr>
            <w:r w:rsidRPr="00576073">
              <w:rPr>
                <w:rFonts w:eastAsia="Times New Roman" w:cs="Times New Roman"/>
                <w:szCs w:val="24"/>
                <w:lang w:eastAsia="hr-HR"/>
              </w:rPr>
              <w:t>do 2.000,00</w:t>
            </w:r>
          </w:p>
        </w:tc>
        <w:tc>
          <w:tcPr>
            <w:tcW w:w="4531" w:type="dxa"/>
          </w:tcPr>
          <w:p w:rsidR="00576073" w:rsidRPr="00576073" w:rsidRDefault="00576073" w:rsidP="00576073">
            <w:pPr>
              <w:jc w:val="center"/>
              <w:rPr>
                <w:rFonts w:eastAsia="Times New Roman" w:cs="Times New Roman"/>
                <w:szCs w:val="24"/>
                <w:lang w:eastAsia="hr-HR"/>
              </w:rPr>
            </w:pPr>
            <w:r w:rsidRPr="00576073">
              <w:rPr>
                <w:rFonts w:eastAsia="Times New Roman" w:cs="Times New Roman"/>
                <w:szCs w:val="24"/>
                <w:lang w:eastAsia="hr-HR"/>
              </w:rPr>
              <w:t>300,00</w:t>
            </w:r>
          </w:p>
        </w:tc>
      </w:tr>
      <w:tr w:rsidR="00576073" w:rsidRPr="00576073" w:rsidTr="00722D7C">
        <w:tc>
          <w:tcPr>
            <w:tcW w:w="4531" w:type="dxa"/>
          </w:tcPr>
          <w:p w:rsidR="00576073" w:rsidRPr="00576073" w:rsidRDefault="00576073" w:rsidP="00576073">
            <w:pPr>
              <w:jc w:val="center"/>
              <w:rPr>
                <w:rFonts w:eastAsia="Times New Roman" w:cs="Times New Roman"/>
                <w:szCs w:val="24"/>
                <w:lang w:eastAsia="hr-HR"/>
              </w:rPr>
            </w:pPr>
            <w:r w:rsidRPr="00576073">
              <w:rPr>
                <w:rFonts w:eastAsia="Times New Roman" w:cs="Times New Roman"/>
                <w:szCs w:val="24"/>
                <w:lang w:eastAsia="hr-HR"/>
              </w:rPr>
              <w:t>od 2.000,01 do 3.000,00</w:t>
            </w:r>
          </w:p>
        </w:tc>
        <w:tc>
          <w:tcPr>
            <w:tcW w:w="4531" w:type="dxa"/>
          </w:tcPr>
          <w:p w:rsidR="00576073" w:rsidRPr="00576073" w:rsidRDefault="00576073" w:rsidP="00576073">
            <w:pPr>
              <w:jc w:val="center"/>
              <w:rPr>
                <w:rFonts w:eastAsia="Times New Roman" w:cs="Times New Roman"/>
                <w:szCs w:val="24"/>
                <w:lang w:eastAsia="hr-HR"/>
              </w:rPr>
            </w:pPr>
            <w:r w:rsidRPr="00576073">
              <w:rPr>
                <w:rFonts w:eastAsia="Times New Roman" w:cs="Times New Roman"/>
                <w:szCs w:val="24"/>
                <w:lang w:eastAsia="hr-HR"/>
              </w:rPr>
              <w:t>200,00</w:t>
            </w:r>
          </w:p>
        </w:tc>
      </w:tr>
      <w:tr w:rsidR="00576073" w:rsidRPr="00576073" w:rsidTr="00722D7C">
        <w:tc>
          <w:tcPr>
            <w:tcW w:w="4531" w:type="dxa"/>
          </w:tcPr>
          <w:p w:rsidR="00576073" w:rsidRPr="00576073" w:rsidRDefault="00576073" w:rsidP="00576073">
            <w:pPr>
              <w:jc w:val="center"/>
              <w:rPr>
                <w:rFonts w:eastAsia="Times New Roman" w:cs="Times New Roman"/>
                <w:szCs w:val="24"/>
                <w:lang w:eastAsia="hr-HR"/>
              </w:rPr>
            </w:pPr>
            <w:r w:rsidRPr="00576073">
              <w:rPr>
                <w:rFonts w:eastAsia="Times New Roman" w:cs="Times New Roman"/>
                <w:szCs w:val="24"/>
                <w:lang w:eastAsia="hr-HR"/>
              </w:rPr>
              <w:t>više od 3.000,01</w:t>
            </w:r>
          </w:p>
        </w:tc>
        <w:tc>
          <w:tcPr>
            <w:tcW w:w="4531" w:type="dxa"/>
          </w:tcPr>
          <w:p w:rsidR="00576073" w:rsidRPr="00576073" w:rsidRDefault="00576073" w:rsidP="00576073">
            <w:pPr>
              <w:jc w:val="center"/>
              <w:rPr>
                <w:rFonts w:eastAsia="Times New Roman" w:cs="Times New Roman"/>
                <w:szCs w:val="24"/>
                <w:lang w:eastAsia="hr-HR"/>
              </w:rPr>
            </w:pPr>
            <w:r w:rsidRPr="00576073">
              <w:rPr>
                <w:rFonts w:eastAsia="Times New Roman" w:cs="Times New Roman"/>
                <w:szCs w:val="24"/>
                <w:lang w:eastAsia="hr-HR"/>
              </w:rPr>
              <w:t>100,00</w:t>
            </w:r>
          </w:p>
        </w:tc>
      </w:tr>
    </w:tbl>
    <w:p w:rsidR="00576073" w:rsidRPr="00576073" w:rsidRDefault="00576073" w:rsidP="00576073">
      <w:pPr>
        <w:rPr>
          <w:rFonts w:eastAsia="Times New Roman" w:cs="Times New Roman"/>
          <w:szCs w:val="24"/>
          <w:lang w:val="hr-HR" w:eastAsia="hr-HR"/>
        </w:rPr>
      </w:pPr>
    </w:p>
    <w:p w:rsidR="00576073" w:rsidRPr="00576073" w:rsidRDefault="00576073" w:rsidP="00576073">
      <w:pPr>
        <w:jc w:val="center"/>
        <w:rPr>
          <w:rFonts w:eastAsia="Times New Roman" w:cs="Times New Roman"/>
          <w:b/>
          <w:bCs/>
          <w:szCs w:val="24"/>
          <w:lang w:val="hr-HR" w:eastAsia="hr-HR"/>
        </w:rPr>
      </w:pPr>
      <w:r w:rsidRPr="00576073">
        <w:rPr>
          <w:rFonts w:eastAsia="Times New Roman" w:cs="Times New Roman"/>
          <w:b/>
          <w:bCs/>
          <w:szCs w:val="24"/>
          <w:lang w:val="hr-HR" w:eastAsia="hr-HR"/>
        </w:rPr>
        <w:t>Članak 4.</w:t>
      </w:r>
    </w:p>
    <w:p w:rsidR="00576073" w:rsidRDefault="00576073" w:rsidP="00576073">
      <w:pPr>
        <w:ind w:firstLine="708"/>
        <w:jc w:val="both"/>
        <w:rPr>
          <w:rFonts w:eastAsia="Times New Roman" w:cs="Times New Roman"/>
          <w:szCs w:val="24"/>
          <w:lang w:val="hr-HR" w:eastAsia="hr-HR"/>
        </w:rPr>
      </w:pPr>
      <w:r w:rsidRPr="00576073">
        <w:rPr>
          <w:rFonts w:eastAsia="Times New Roman" w:cs="Times New Roman"/>
          <w:szCs w:val="24"/>
          <w:lang w:val="hr-HR" w:eastAsia="hr-HR"/>
        </w:rPr>
        <w:t xml:space="preserve">Svi osobni podaci koji se u okviru ovog postupka obrađuju u smislu Opće uredbe o zaštiti podataka smatraju se poslovnom tajnom  te se ne smiju ni na koji način obrađivati izvan svrhe za koju su prikupljeni, odnosno bez zakonske osnove. Općina se obvezuje čuvati povjerljivost svih </w:t>
      </w:r>
      <w:r w:rsidRPr="00576073">
        <w:rPr>
          <w:rFonts w:eastAsia="Times New Roman" w:cs="Times New Roman"/>
          <w:szCs w:val="24"/>
          <w:lang w:val="hr-HR" w:eastAsia="hr-HR"/>
        </w:rPr>
        <w:lastRenderedPageBreak/>
        <w:t>osobnih podataka te da će iste osobne podatke koristiti isključivo u svrhu isplata jednokratnih pomoći, a nakon ostvarenja propisane svrhe svi osobni podaci će se brisati.</w:t>
      </w:r>
    </w:p>
    <w:p w:rsidR="00062D44" w:rsidRPr="00576073" w:rsidRDefault="00062D44" w:rsidP="00576073">
      <w:pPr>
        <w:ind w:firstLine="708"/>
        <w:jc w:val="both"/>
        <w:rPr>
          <w:rFonts w:eastAsia="Times New Roman" w:cs="Times New Roman"/>
          <w:szCs w:val="24"/>
          <w:lang w:val="hr-HR" w:eastAsia="hr-HR"/>
        </w:rPr>
      </w:pPr>
    </w:p>
    <w:p w:rsidR="00576073" w:rsidRPr="00576073" w:rsidRDefault="00576073" w:rsidP="00576073">
      <w:pPr>
        <w:jc w:val="center"/>
        <w:rPr>
          <w:rFonts w:eastAsia="Times New Roman" w:cs="Times New Roman"/>
          <w:b/>
          <w:bCs/>
          <w:szCs w:val="24"/>
          <w:lang w:val="hr-HR" w:eastAsia="hr-HR"/>
        </w:rPr>
      </w:pPr>
      <w:r w:rsidRPr="00576073">
        <w:rPr>
          <w:rFonts w:eastAsia="Times New Roman" w:cs="Times New Roman"/>
          <w:b/>
          <w:bCs/>
          <w:szCs w:val="24"/>
          <w:lang w:val="hr-HR" w:eastAsia="hr-HR"/>
        </w:rPr>
        <w:t>Članak 5.</w:t>
      </w:r>
    </w:p>
    <w:p w:rsidR="00576073" w:rsidRPr="00576073" w:rsidRDefault="00576073" w:rsidP="00576073">
      <w:pPr>
        <w:ind w:firstLine="708"/>
        <w:jc w:val="both"/>
        <w:rPr>
          <w:rFonts w:eastAsia="Times New Roman" w:cs="Times New Roman"/>
          <w:szCs w:val="24"/>
          <w:lang w:val="hr-HR" w:eastAsia="hr-HR"/>
        </w:rPr>
      </w:pPr>
      <w:r w:rsidRPr="00576073">
        <w:rPr>
          <w:rFonts w:eastAsia="Times New Roman" w:cs="Times New Roman"/>
          <w:szCs w:val="24"/>
          <w:lang w:val="hr-HR" w:eastAsia="hr-HR"/>
        </w:rPr>
        <w:t>Za realizaciju odredaba ove Odluke zadužuje se Jedinstveni upravni odjel Općine Negoslavci.</w:t>
      </w:r>
    </w:p>
    <w:p w:rsidR="00576073" w:rsidRPr="00576073" w:rsidRDefault="00576073" w:rsidP="00576073">
      <w:pPr>
        <w:rPr>
          <w:rFonts w:eastAsia="Times New Roman" w:cs="Times New Roman"/>
          <w:szCs w:val="24"/>
          <w:lang w:val="hr-HR" w:eastAsia="hr-HR"/>
        </w:rPr>
      </w:pPr>
    </w:p>
    <w:p w:rsidR="00576073" w:rsidRPr="00576073" w:rsidRDefault="00576073" w:rsidP="00576073">
      <w:pPr>
        <w:jc w:val="center"/>
        <w:rPr>
          <w:rFonts w:eastAsia="Times New Roman" w:cs="Times New Roman"/>
          <w:b/>
          <w:bCs/>
          <w:szCs w:val="24"/>
          <w:lang w:val="hr-HR" w:eastAsia="hr-HR"/>
        </w:rPr>
      </w:pPr>
      <w:r w:rsidRPr="00576073">
        <w:rPr>
          <w:rFonts w:eastAsia="Times New Roman" w:cs="Times New Roman"/>
          <w:b/>
          <w:bCs/>
          <w:szCs w:val="24"/>
          <w:lang w:val="hr-HR" w:eastAsia="hr-HR"/>
        </w:rPr>
        <w:t>Članak 6.</w:t>
      </w:r>
    </w:p>
    <w:p w:rsidR="00576073" w:rsidRDefault="00576073" w:rsidP="00EA7489">
      <w:pPr>
        <w:ind w:firstLine="708"/>
        <w:jc w:val="both"/>
        <w:rPr>
          <w:rFonts w:eastAsia="Times New Roman" w:cs="Times New Roman"/>
          <w:szCs w:val="24"/>
          <w:lang w:val="hr-HR" w:eastAsia="hr-HR"/>
        </w:rPr>
      </w:pPr>
      <w:r w:rsidRPr="00576073">
        <w:rPr>
          <w:rFonts w:eastAsia="Times New Roman" w:cs="Times New Roman"/>
          <w:szCs w:val="24"/>
          <w:lang w:val="hr-HR" w:eastAsia="hr-HR"/>
        </w:rPr>
        <w:t>Ova Odluka stupa na snagu narednog dana od dana donošenja, a objavit će se u Službenom glasniku Općine Negoslavci.</w:t>
      </w:r>
    </w:p>
    <w:p w:rsidR="00576073" w:rsidRDefault="00576073" w:rsidP="00576073">
      <w:pPr>
        <w:ind w:firstLine="708"/>
        <w:rPr>
          <w:rFonts w:eastAsia="Times New Roman" w:cs="Times New Roman"/>
          <w:szCs w:val="24"/>
          <w:lang w:val="hr-HR" w:eastAsia="hr-HR"/>
        </w:rPr>
      </w:pPr>
    </w:p>
    <w:p w:rsidR="00576073" w:rsidRPr="00576073" w:rsidRDefault="00576073" w:rsidP="00576073">
      <w:pPr>
        <w:rPr>
          <w:rFonts w:eastAsia="Times New Roman" w:cs="Times New Roman"/>
          <w:szCs w:val="24"/>
          <w:lang w:val="hr-HR" w:eastAsia="hr-HR"/>
        </w:rPr>
      </w:pPr>
      <w:r w:rsidRPr="00576073">
        <w:rPr>
          <w:rFonts w:eastAsia="Times New Roman" w:cs="Times New Roman"/>
          <w:szCs w:val="24"/>
          <w:lang w:val="hr-HR" w:eastAsia="hr-HR"/>
        </w:rPr>
        <w:t>KLASA: 551-01/22-01/01</w:t>
      </w:r>
    </w:p>
    <w:p w:rsidR="00576073" w:rsidRPr="00576073" w:rsidRDefault="00576073" w:rsidP="00576073">
      <w:pPr>
        <w:rPr>
          <w:rFonts w:eastAsia="Times New Roman" w:cs="Times New Roman"/>
          <w:szCs w:val="24"/>
          <w:lang w:val="hr-HR" w:eastAsia="hr-HR"/>
        </w:rPr>
      </w:pPr>
      <w:r w:rsidRPr="00576073">
        <w:rPr>
          <w:rFonts w:eastAsia="Times New Roman" w:cs="Times New Roman"/>
          <w:szCs w:val="24"/>
          <w:lang w:val="hr-HR" w:eastAsia="hr-HR"/>
        </w:rPr>
        <w:t>URBROJ: 2196-19-01-22-01</w:t>
      </w:r>
    </w:p>
    <w:p w:rsidR="00576073" w:rsidRPr="00576073" w:rsidRDefault="00576073" w:rsidP="00576073">
      <w:pPr>
        <w:rPr>
          <w:rFonts w:eastAsia="Times New Roman" w:cs="Times New Roman"/>
          <w:szCs w:val="24"/>
          <w:lang w:val="hr-HR" w:eastAsia="hr-HR"/>
        </w:rPr>
      </w:pPr>
      <w:r w:rsidRPr="00576073">
        <w:rPr>
          <w:rFonts w:eastAsia="Times New Roman" w:cs="Times New Roman"/>
          <w:szCs w:val="24"/>
          <w:lang w:val="hr-HR" w:eastAsia="hr-HR"/>
        </w:rPr>
        <w:t>Negoslavci, 21.04.2022. godine</w:t>
      </w:r>
    </w:p>
    <w:p w:rsidR="00576073" w:rsidRPr="00576073" w:rsidRDefault="00576073" w:rsidP="00576073">
      <w:pPr>
        <w:jc w:val="right"/>
        <w:rPr>
          <w:rFonts w:eastAsia="Times New Roman" w:cs="Times New Roman"/>
          <w:szCs w:val="24"/>
          <w:lang w:val="hr-HR" w:eastAsia="hr-HR"/>
        </w:rPr>
      </w:pPr>
    </w:p>
    <w:p w:rsidR="00576073" w:rsidRPr="00576073" w:rsidRDefault="00576073" w:rsidP="00576073">
      <w:pPr>
        <w:jc w:val="center"/>
        <w:rPr>
          <w:rFonts w:eastAsia="Times New Roman" w:cs="Times New Roman"/>
          <w:b/>
          <w:bCs/>
          <w:szCs w:val="24"/>
          <w:lang w:val="hr-HR" w:eastAsia="hr-HR"/>
        </w:rPr>
      </w:pPr>
      <w:r w:rsidRPr="00576073">
        <w:rPr>
          <w:rFonts w:eastAsia="Times New Roman" w:cs="Times New Roman"/>
          <w:b/>
          <w:bCs/>
          <w:szCs w:val="24"/>
          <w:lang w:val="hr-HR" w:eastAsia="hr-HR"/>
        </w:rPr>
        <w:t>Općinski načelnik</w:t>
      </w:r>
    </w:p>
    <w:p w:rsidR="00576073" w:rsidRDefault="00576073" w:rsidP="00576073">
      <w:pPr>
        <w:jc w:val="center"/>
        <w:rPr>
          <w:rFonts w:eastAsia="Times New Roman" w:cs="Times New Roman"/>
          <w:szCs w:val="24"/>
          <w:lang w:val="hr-HR" w:eastAsia="hr-HR"/>
        </w:rPr>
      </w:pPr>
      <w:r w:rsidRPr="00576073">
        <w:rPr>
          <w:rFonts w:eastAsia="Times New Roman" w:cs="Times New Roman"/>
          <w:szCs w:val="24"/>
          <w:lang w:val="hr-HR" w:eastAsia="hr-HR"/>
        </w:rPr>
        <w:t>Dušan Jeckov</w:t>
      </w:r>
    </w:p>
    <w:p w:rsidR="00576073" w:rsidRPr="00576073" w:rsidRDefault="00576073" w:rsidP="00576073">
      <w:pPr>
        <w:jc w:val="center"/>
        <w:rPr>
          <w:rFonts w:eastAsia="Times New Roman" w:cs="Times New Roman"/>
          <w:szCs w:val="24"/>
          <w:lang w:val="hr-HR" w:eastAsia="hr-HR"/>
        </w:rPr>
      </w:pPr>
      <w:r>
        <w:rPr>
          <w:rFonts w:cs="Times New Roman"/>
          <w:noProof/>
        </w:rPr>
        <w:drawing>
          <wp:inline distT="0" distB="0" distL="0" distR="0" wp14:anchorId="188D0DC2" wp14:editId="765587B7">
            <wp:extent cx="5760720" cy="35189"/>
            <wp:effectExtent l="0" t="0" r="0" b="317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F53FE3" w:rsidRDefault="00F53FE3" w:rsidP="002B7015">
      <w:pPr>
        <w:jc w:val="both"/>
        <w:rPr>
          <w:rFonts w:cs="Times New Roman"/>
          <w:szCs w:val="24"/>
          <w:lang w:val="hr-HR"/>
        </w:rPr>
      </w:pPr>
    </w:p>
    <w:p w:rsidR="002B7015" w:rsidRPr="002B7015" w:rsidRDefault="00F53FE3" w:rsidP="002B7015">
      <w:pPr>
        <w:jc w:val="both"/>
        <w:rPr>
          <w:rFonts w:cs="Times New Roman"/>
          <w:szCs w:val="24"/>
          <w:lang w:val="hr-HR"/>
        </w:rPr>
      </w:pPr>
      <w:r>
        <w:rPr>
          <w:rFonts w:cs="Times New Roman"/>
          <w:szCs w:val="24"/>
          <w:lang w:val="hr-HR"/>
        </w:rPr>
        <w:tab/>
      </w:r>
      <w:r w:rsidR="002B7015" w:rsidRPr="002B7015">
        <w:rPr>
          <w:rFonts w:cs="Times New Roman"/>
          <w:szCs w:val="24"/>
          <w:lang w:val="hr-HR"/>
        </w:rPr>
        <w:t xml:space="preserve">Na temelju odredaba Programa aktivnosti u provedbi posebnih mjera zaštite od požara od interesa za Republiku Hrvatsku u 2022. godini (Zaključak Vlade Republike Hrvatske, KLASA: 022-03/21-07/502, URBROJ: 50301-29/23-22-02, od 20.01.2022. godine), članaka 4., stavka 2. i članka 8., stavka 2. Zakona o zaštiti od požara („Narodne novine“ broj 92/10). članka 5. Odluke o uvjetima spaljivanja korova, trava i drugog otpadnog materijala biljnog porijekla (KLASA: 214-02/21-01/01, URBROJ: 2196/06-01-21-03, od 30.04.2021. godine) i članka 32., stavka 2., točke 2. Statuta Općine Negoslavci („Službeni glasnik Općine Negoslavci“ broj 01/21), Općinski načelnik Općine Negoslavci </w:t>
      </w:r>
      <w:r w:rsidR="002B7015" w:rsidRPr="002B7015">
        <w:rPr>
          <w:rFonts w:cs="Times New Roman"/>
          <w:color w:val="000000" w:themeColor="text1"/>
          <w:szCs w:val="24"/>
          <w:lang w:val="hr-HR"/>
        </w:rPr>
        <w:t xml:space="preserve">dana 09.06.2022. godine </w:t>
      </w:r>
      <w:r w:rsidR="002B7015" w:rsidRPr="002B7015">
        <w:rPr>
          <w:rFonts w:cs="Times New Roman"/>
          <w:szCs w:val="24"/>
          <w:lang w:val="hr-HR"/>
        </w:rPr>
        <w:t>donosi</w:t>
      </w:r>
    </w:p>
    <w:p w:rsidR="002B7015" w:rsidRPr="002B7015" w:rsidRDefault="002B7015" w:rsidP="002B7015">
      <w:pPr>
        <w:rPr>
          <w:rFonts w:cs="Times New Roman"/>
          <w:szCs w:val="24"/>
          <w:lang w:val="hr-HR"/>
        </w:rPr>
      </w:pPr>
    </w:p>
    <w:p w:rsidR="002B7015" w:rsidRPr="002B7015" w:rsidRDefault="002B7015" w:rsidP="002B7015">
      <w:pPr>
        <w:jc w:val="center"/>
        <w:rPr>
          <w:rFonts w:cs="Times New Roman"/>
          <w:b/>
          <w:szCs w:val="24"/>
          <w:lang w:val="hr-HR"/>
        </w:rPr>
      </w:pPr>
      <w:r w:rsidRPr="002B7015">
        <w:rPr>
          <w:rFonts w:cs="Times New Roman"/>
          <w:b/>
          <w:szCs w:val="24"/>
          <w:lang w:val="hr-HR"/>
        </w:rPr>
        <w:t>NAREDBU</w:t>
      </w:r>
    </w:p>
    <w:p w:rsidR="002B7015" w:rsidRPr="002B7015" w:rsidRDefault="002B7015" w:rsidP="002B7015">
      <w:pPr>
        <w:jc w:val="center"/>
        <w:rPr>
          <w:rFonts w:cs="Times New Roman"/>
          <w:b/>
          <w:szCs w:val="24"/>
          <w:lang w:val="hr-HR"/>
        </w:rPr>
      </w:pPr>
      <w:r w:rsidRPr="002B7015">
        <w:rPr>
          <w:rFonts w:cs="Times New Roman"/>
          <w:b/>
          <w:szCs w:val="24"/>
          <w:lang w:val="hr-HR"/>
        </w:rPr>
        <w:t>o zabrani svih vrsta spaljivanja na otvorenom za vrijeme žetve i vršidbe na području Općine Negoslavci u 2022. godini</w:t>
      </w:r>
    </w:p>
    <w:p w:rsidR="002B7015" w:rsidRPr="002B7015" w:rsidRDefault="002B7015" w:rsidP="002B7015">
      <w:pPr>
        <w:jc w:val="center"/>
        <w:rPr>
          <w:rFonts w:cs="Times New Roman"/>
          <w:b/>
          <w:szCs w:val="24"/>
          <w:lang w:val="hr-HR"/>
        </w:rPr>
      </w:pPr>
    </w:p>
    <w:p w:rsidR="002B7015" w:rsidRPr="002B7015" w:rsidRDefault="002B7015" w:rsidP="00D36B47">
      <w:pPr>
        <w:numPr>
          <w:ilvl w:val="0"/>
          <w:numId w:val="26"/>
        </w:numPr>
        <w:contextualSpacing/>
        <w:jc w:val="both"/>
        <w:rPr>
          <w:rFonts w:cs="Times New Roman"/>
          <w:szCs w:val="24"/>
          <w:lang w:val="hr-HR"/>
        </w:rPr>
      </w:pPr>
      <w:r w:rsidRPr="002B7015">
        <w:rPr>
          <w:rFonts w:cs="Times New Roman"/>
          <w:szCs w:val="24"/>
          <w:lang w:val="hr-HR"/>
        </w:rPr>
        <w:t>U cilju ostvarivanja uvjeta provođenja Oduke o mjerama zaštite od požara i provođenja plana zaštite od požara radi poduzimanja mjera zaštite za vrijeme velike opasnosti za nastajanje i širenje požara donosi se Naredba o zabrani svih vrsta spaljivanja na otvorenom za vrijeme žetve i vršidbe na području Općine Negoslavci u 2022. godini.</w:t>
      </w:r>
    </w:p>
    <w:p w:rsidR="002B7015" w:rsidRPr="002B7015" w:rsidRDefault="002B7015" w:rsidP="00D36B47">
      <w:pPr>
        <w:numPr>
          <w:ilvl w:val="0"/>
          <w:numId w:val="26"/>
        </w:numPr>
        <w:contextualSpacing/>
        <w:jc w:val="both"/>
        <w:rPr>
          <w:rFonts w:cs="Times New Roman"/>
          <w:szCs w:val="24"/>
          <w:lang w:val="hr-HR"/>
        </w:rPr>
      </w:pPr>
      <w:r w:rsidRPr="002B7015">
        <w:rPr>
          <w:rFonts w:cs="Times New Roman"/>
          <w:szCs w:val="24"/>
          <w:lang w:val="hr-HR"/>
        </w:rPr>
        <w:t>Zabranjeno je na području Općine Negoslavci svako spaljivanje slame, trave, raslinja i biljnog otpada kao i loženje vatre u bilo kojem obliku na otvorenom.</w:t>
      </w:r>
    </w:p>
    <w:p w:rsidR="002B7015" w:rsidRPr="002B7015" w:rsidRDefault="002B7015" w:rsidP="00D36B47">
      <w:pPr>
        <w:numPr>
          <w:ilvl w:val="0"/>
          <w:numId w:val="26"/>
        </w:numPr>
        <w:contextualSpacing/>
        <w:jc w:val="both"/>
        <w:rPr>
          <w:rFonts w:cs="Times New Roman"/>
          <w:szCs w:val="24"/>
          <w:lang w:val="hr-HR"/>
        </w:rPr>
      </w:pPr>
      <w:r w:rsidRPr="002B7015">
        <w:rPr>
          <w:rFonts w:cs="Times New Roman"/>
          <w:szCs w:val="24"/>
          <w:lang w:val="hr-HR"/>
        </w:rPr>
        <w:t>U slučaju kršenja Naredbe primjenivat će se kaznene odredbe iz Zakon o poljoprivrednom zemljištu, Zakona o zaštiti od požara, i drugih propisa.</w:t>
      </w:r>
    </w:p>
    <w:p w:rsidR="002B7015" w:rsidRPr="002B7015" w:rsidRDefault="002B7015" w:rsidP="00D36B47">
      <w:pPr>
        <w:numPr>
          <w:ilvl w:val="0"/>
          <w:numId w:val="26"/>
        </w:numPr>
        <w:contextualSpacing/>
        <w:jc w:val="both"/>
        <w:rPr>
          <w:rFonts w:cs="Times New Roman"/>
          <w:szCs w:val="24"/>
          <w:lang w:val="hr-HR"/>
        </w:rPr>
      </w:pPr>
      <w:r w:rsidRPr="002B7015">
        <w:rPr>
          <w:rFonts w:cs="Times New Roman"/>
          <w:szCs w:val="24"/>
          <w:lang w:val="hr-HR"/>
        </w:rPr>
        <w:t>Ova Naredba stupa na snagu danom nakon dana donošenja.</w:t>
      </w:r>
    </w:p>
    <w:p w:rsidR="002B7015" w:rsidRPr="002B7015" w:rsidRDefault="002B7015" w:rsidP="002B7015">
      <w:pPr>
        <w:rPr>
          <w:rFonts w:cs="Times New Roman"/>
          <w:szCs w:val="24"/>
          <w:lang w:val="hr-HR"/>
        </w:rPr>
      </w:pPr>
    </w:p>
    <w:p w:rsidR="002B7015" w:rsidRPr="002B7015" w:rsidRDefault="002B7015" w:rsidP="002B7015">
      <w:pPr>
        <w:rPr>
          <w:rFonts w:cs="Times New Roman"/>
          <w:b/>
          <w:szCs w:val="24"/>
          <w:lang w:val="hr-HR"/>
        </w:rPr>
      </w:pPr>
      <w:r w:rsidRPr="002B7015">
        <w:rPr>
          <w:rFonts w:cs="Times New Roman"/>
          <w:b/>
          <w:szCs w:val="24"/>
          <w:lang w:val="hr-HR"/>
        </w:rPr>
        <w:t>O tome obavijest:</w:t>
      </w:r>
    </w:p>
    <w:p w:rsidR="002B7015" w:rsidRPr="002B7015" w:rsidRDefault="002B7015" w:rsidP="00D36B47">
      <w:pPr>
        <w:numPr>
          <w:ilvl w:val="0"/>
          <w:numId w:val="27"/>
        </w:numPr>
        <w:contextualSpacing/>
        <w:rPr>
          <w:rFonts w:cs="Times New Roman"/>
          <w:b/>
          <w:szCs w:val="24"/>
          <w:lang w:val="hr-HR"/>
        </w:rPr>
      </w:pPr>
      <w:r w:rsidRPr="002B7015">
        <w:rPr>
          <w:rFonts w:cs="Times New Roman"/>
          <w:szCs w:val="24"/>
          <w:lang w:val="hr-HR"/>
        </w:rPr>
        <w:t>Odjel upravnih, inspekcijskih i poslova zaštite i spašavanja PU Vukovar,</w:t>
      </w:r>
    </w:p>
    <w:p w:rsidR="002B7015" w:rsidRPr="002B7015" w:rsidRDefault="002B7015" w:rsidP="00D36B47">
      <w:pPr>
        <w:numPr>
          <w:ilvl w:val="0"/>
          <w:numId w:val="27"/>
        </w:numPr>
        <w:contextualSpacing/>
        <w:rPr>
          <w:rFonts w:cs="Times New Roman"/>
          <w:b/>
          <w:szCs w:val="24"/>
          <w:lang w:val="hr-HR"/>
        </w:rPr>
      </w:pPr>
      <w:r w:rsidRPr="002B7015">
        <w:rPr>
          <w:rFonts w:cs="Times New Roman"/>
          <w:szCs w:val="24"/>
          <w:lang w:val="hr-HR"/>
        </w:rPr>
        <w:t>Poljoprivredna zadruga, Negoslavci,</w:t>
      </w:r>
    </w:p>
    <w:p w:rsidR="002B7015" w:rsidRPr="002B7015" w:rsidRDefault="002B7015" w:rsidP="00D36B47">
      <w:pPr>
        <w:numPr>
          <w:ilvl w:val="0"/>
          <w:numId w:val="27"/>
        </w:numPr>
        <w:contextualSpacing/>
        <w:rPr>
          <w:rFonts w:cs="Times New Roman"/>
          <w:b/>
          <w:szCs w:val="24"/>
          <w:lang w:val="hr-HR"/>
        </w:rPr>
      </w:pPr>
      <w:r w:rsidRPr="002B7015">
        <w:rPr>
          <w:rFonts w:cs="Times New Roman"/>
          <w:szCs w:val="24"/>
          <w:lang w:val="hr-HR"/>
        </w:rPr>
        <w:t>VUPIK, Vukovar,</w:t>
      </w:r>
    </w:p>
    <w:p w:rsidR="002B7015" w:rsidRPr="002B7015" w:rsidRDefault="002B7015" w:rsidP="00D36B47">
      <w:pPr>
        <w:numPr>
          <w:ilvl w:val="0"/>
          <w:numId w:val="27"/>
        </w:numPr>
        <w:contextualSpacing/>
        <w:rPr>
          <w:rFonts w:cs="Times New Roman"/>
          <w:b/>
          <w:szCs w:val="24"/>
          <w:lang w:val="hr-HR"/>
        </w:rPr>
      </w:pPr>
      <w:r w:rsidRPr="002B7015">
        <w:rPr>
          <w:rFonts w:cs="Times New Roman"/>
          <w:szCs w:val="24"/>
          <w:lang w:val="hr-HR"/>
        </w:rPr>
        <w:lastRenderedPageBreak/>
        <w:t>Oglasna ploča, svima,</w:t>
      </w:r>
    </w:p>
    <w:p w:rsidR="002B7015" w:rsidRPr="002B7015" w:rsidRDefault="002B7015" w:rsidP="00D36B47">
      <w:pPr>
        <w:numPr>
          <w:ilvl w:val="0"/>
          <w:numId w:val="27"/>
        </w:numPr>
        <w:contextualSpacing/>
        <w:rPr>
          <w:rFonts w:cs="Times New Roman"/>
          <w:b/>
          <w:szCs w:val="24"/>
          <w:lang w:val="hr-HR"/>
        </w:rPr>
      </w:pPr>
      <w:r w:rsidRPr="002B7015">
        <w:rPr>
          <w:rFonts w:cs="Times New Roman"/>
          <w:szCs w:val="24"/>
          <w:lang w:val="hr-HR"/>
        </w:rPr>
        <w:t>Arhiva.</w:t>
      </w:r>
    </w:p>
    <w:p w:rsidR="002B7015" w:rsidRDefault="002B7015" w:rsidP="00E65100">
      <w:pPr>
        <w:jc w:val="both"/>
        <w:rPr>
          <w:rFonts w:cs="Times New Roman"/>
          <w:szCs w:val="24"/>
          <w:lang w:val="hr-HR"/>
        </w:rPr>
      </w:pPr>
    </w:p>
    <w:p w:rsidR="002B7015" w:rsidRPr="002B7015" w:rsidRDefault="002B7015" w:rsidP="002B7015">
      <w:pPr>
        <w:rPr>
          <w:rFonts w:cs="Times New Roman"/>
          <w:szCs w:val="24"/>
          <w:lang w:val="hr-HR"/>
        </w:rPr>
      </w:pPr>
      <w:r w:rsidRPr="002B7015">
        <w:rPr>
          <w:rFonts w:cs="Times New Roman"/>
          <w:szCs w:val="24"/>
          <w:lang w:val="hr-HR"/>
        </w:rPr>
        <w:t>KLASA: 250-04/22-01/03</w:t>
      </w:r>
    </w:p>
    <w:p w:rsidR="002B7015" w:rsidRPr="002B7015" w:rsidRDefault="002B7015" w:rsidP="002B7015">
      <w:pPr>
        <w:rPr>
          <w:rFonts w:cs="Times New Roman"/>
          <w:color w:val="FF0000"/>
          <w:szCs w:val="24"/>
          <w:lang w:val="hr-HR"/>
        </w:rPr>
      </w:pPr>
      <w:r w:rsidRPr="002B7015">
        <w:rPr>
          <w:rFonts w:cs="Times New Roman"/>
          <w:szCs w:val="24"/>
          <w:lang w:val="hr-HR"/>
        </w:rPr>
        <w:t>URBROJ: 2196-19-01-22-01</w:t>
      </w:r>
    </w:p>
    <w:p w:rsidR="002B7015" w:rsidRDefault="002B7015" w:rsidP="002B7015">
      <w:pPr>
        <w:rPr>
          <w:rFonts w:cs="Times New Roman"/>
          <w:color w:val="000000" w:themeColor="text1"/>
          <w:szCs w:val="24"/>
          <w:lang w:val="hr-HR"/>
        </w:rPr>
      </w:pPr>
      <w:r w:rsidRPr="002B7015">
        <w:rPr>
          <w:rFonts w:cs="Times New Roman"/>
          <w:color w:val="000000" w:themeColor="text1"/>
          <w:szCs w:val="24"/>
          <w:lang w:val="hr-HR"/>
        </w:rPr>
        <w:t>Negoslavci, 09.06.2022. godine</w:t>
      </w:r>
    </w:p>
    <w:p w:rsidR="002B7015" w:rsidRDefault="002B7015" w:rsidP="002B7015">
      <w:pPr>
        <w:rPr>
          <w:rFonts w:cs="Times New Roman"/>
          <w:color w:val="000000" w:themeColor="text1"/>
          <w:szCs w:val="24"/>
          <w:lang w:val="hr-HR"/>
        </w:rPr>
      </w:pPr>
    </w:p>
    <w:p w:rsidR="002B7015" w:rsidRPr="002B7015" w:rsidRDefault="002B7015" w:rsidP="002B7015">
      <w:pPr>
        <w:jc w:val="center"/>
        <w:rPr>
          <w:rFonts w:cs="Times New Roman"/>
          <w:b/>
          <w:szCs w:val="24"/>
          <w:lang w:val="hr-HR"/>
        </w:rPr>
      </w:pPr>
      <w:r w:rsidRPr="002B7015">
        <w:rPr>
          <w:rFonts w:cs="Times New Roman"/>
          <w:b/>
          <w:szCs w:val="24"/>
          <w:lang w:val="hr-HR"/>
        </w:rPr>
        <w:t>Općinski načelnik:</w:t>
      </w:r>
    </w:p>
    <w:p w:rsidR="002B7015" w:rsidRPr="002B7015" w:rsidRDefault="002B7015" w:rsidP="002B7015">
      <w:pPr>
        <w:jc w:val="center"/>
        <w:rPr>
          <w:rFonts w:cs="Times New Roman"/>
          <w:szCs w:val="24"/>
          <w:lang w:val="hr-HR"/>
        </w:rPr>
      </w:pPr>
      <w:r w:rsidRPr="002B7015">
        <w:rPr>
          <w:rFonts w:cs="Times New Roman"/>
          <w:szCs w:val="24"/>
          <w:lang w:val="hr-HR"/>
        </w:rPr>
        <w:t>Dušan Jeckov</w:t>
      </w:r>
    </w:p>
    <w:p w:rsidR="002B7015" w:rsidRDefault="002B7015" w:rsidP="002B7015">
      <w:pPr>
        <w:jc w:val="center"/>
        <w:rPr>
          <w:rFonts w:cs="Times New Roman"/>
          <w:color w:val="000000" w:themeColor="text1"/>
          <w:szCs w:val="24"/>
          <w:lang w:val="hr-HR"/>
        </w:rPr>
      </w:pPr>
      <w:r>
        <w:rPr>
          <w:rFonts w:cs="Times New Roman"/>
          <w:noProof/>
        </w:rPr>
        <w:drawing>
          <wp:inline distT="0" distB="0" distL="0" distR="0" wp14:anchorId="641EA9A0" wp14:editId="075E4661">
            <wp:extent cx="5760720" cy="35189"/>
            <wp:effectExtent l="0" t="0" r="0" b="317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2B7015" w:rsidRPr="002B7015" w:rsidRDefault="002B7015" w:rsidP="002B7015">
      <w:pPr>
        <w:jc w:val="center"/>
        <w:rPr>
          <w:rFonts w:cs="Times New Roman"/>
          <w:color w:val="000000" w:themeColor="text1"/>
          <w:szCs w:val="24"/>
          <w:lang w:val="hr-HR"/>
        </w:rPr>
      </w:pPr>
    </w:p>
    <w:p w:rsidR="002B7015" w:rsidRPr="002B7015" w:rsidRDefault="002B7015" w:rsidP="002B7015">
      <w:pPr>
        <w:jc w:val="both"/>
        <w:rPr>
          <w:rFonts w:cs="Times New Roman"/>
          <w:szCs w:val="24"/>
          <w:lang w:val="hr-HR"/>
        </w:rPr>
      </w:pPr>
      <w:r w:rsidRPr="002B7015">
        <w:rPr>
          <w:rFonts w:cs="Times New Roman"/>
          <w:sz w:val="22"/>
          <w:lang w:val="hr-HR"/>
        </w:rPr>
        <w:tab/>
      </w:r>
      <w:r w:rsidRPr="002B7015">
        <w:rPr>
          <w:rFonts w:cs="Times New Roman"/>
          <w:szCs w:val="24"/>
          <w:lang w:val="hr-HR"/>
        </w:rPr>
        <w:t xml:space="preserve">Na temelju odredaba Programa aktivnosti u provedbi posebnih mjera zaštite od požara od interesa za Republiku Hrvatsku u 2022. godini (Zaključak Vlade Republike Hrvatske, KLASA: 022-03/21-07/502, URBROJ: 50301-29/23-22-02, od 20.01.2022. godine), članaka 4., stavka 2. i članka 8., stavka 2. Zakona o zaštiti od požara („Narodne novine“ broj 92/10), članka 5. Odluke o uvjetima spaljivanja korova, trava i drugog otpadnog materijala biljnog porijekla (KLASA: 214-02/21-01/01, URBROJ: 2196/06-01-21-03, od 30.04.2021. godine) i članka 32., stavka 2., točke 2. Statuta Općine Negoslavci („Službeni glasnik Općine Negoslavci“ broj 01/21), Općinski načelnik Općine Negoslavci </w:t>
      </w:r>
      <w:r w:rsidRPr="002B7015">
        <w:rPr>
          <w:rFonts w:cs="Times New Roman"/>
          <w:color w:val="000000" w:themeColor="text1"/>
          <w:szCs w:val="24"/>
          <w:lang w:val="hr-HR"/>
        </w:rPr>
        <w:t xml:space="preserve">dana 09.06.2022. godine </w:t>
      </w:r>
      <w:r w:rsidRPr="002B7015">
        <w:rPr>
          <w:rFonts w:cs="Times New Roman"/>
          <w:szCs w:val="24"/>
          <w:lang w:val="hr-HR"/>
        </w:rPr>
        <w:t>donosi</w:t>
      </w:r>
    </w:p>
    <w:p w:rsidR="002B7015" w:rsidRPr="002B7015" w:rsidRDefault="002B7015" w:rsidP="002B7015">
      <w:pPr>
        <w:rPr>
          <w:rFonts w:cs="Times New Roman"/>
          <w:szCs w:val="24"/>
          <w:lang w:val="hr-HR"/>
        </w:rPr>
      </w:pPr>
    </w:p>
    <w:p w:rsidR="002B7015" w:rsidRPr="002B7015" w:rsidRDefault="002B7015" w:rsidP="002B7015">
      <w:pPr>
        <w:jc w:val="center"/>
        <w:rPr>
          <w:rFonts w:cs="Times New Roman"/>
          <w:b/>
          <w:szCs w:val="24"/>
          <w:lang w:val="hr-HR"/>
        </w:rPr>
      </w:pPr>
      <w:r w:rsidRPr="002B7015">
        <w:rPr>
          <w:rFonts w:cs="Times New Roman"/>
          <w:b/>
          <w:szCs w:val="24"/>
          <w:lang w:val="hr-HR"/>
        </w:rPr>
        <w:t>PLAN OPERATIVNE PROVEDBE MJERA ZAŠTITE OD POŽARA NA OTVORENOM PROSTORU ZA VRIJEME ŽETVE 2022. GODINE</w:t>
      </w:r>
    </w:p>
    <w:p w:rsidR="002B7015" w:rsidRPr="002B7015" w:rsidRDefault="002B7015" w:rsidP="002B7015">
      <w:pPr>
        <w:jc w:val="center"/>
        <w:rPr>
          <w:rFonts w:cs="Times New Roman"/>
          <w:b/>
          <w:szCs w:val="24"/>
          <w:lang w:val="hr-HR"/>
        </w:rPr>
      </w:pPr>
    </w:p>
    <w:p w:rsidR="002B7015" w:rsidRPr="002B7015" w:rsidRDefault="002B7015" w:rsidP="00D36B47">
      <w:pPr>
        <w:numPr>
          <w:ilvl w:val="0"/>
          <w:numId w:val="28"/>
        </w:numPr>
        <w:contextualSpacing/>
        <w:jc w:val="both"/>
        <w:rPr>
          <w:rFonts w:cs="Times New Roman"/>
          <w:szCs w:val="24"/>
          <w:lang w:val="hr-HR"/>
        </w:rPr>
      </w:pPr>
      <w:r w:rsidRPr="002B7015">
        <w:rPr>
          <w:rFonts w:cs="Times New Roman"/>
          <w:szCs w:val="24"/>
          <w:lang w:val="hr-HR"/>
        </w:rPr>
        <w:t>Planom motrenja, čuvanja i ophodnje otvorenog prostora i građevina za koje prijeti povećana opasnost od požara obuhvaćene su poljoprivredne površine (pšenična polja) na cjelokupnom području Općine Negoslavci, drvno raslinje (šumarci) kao i lokacije gdje se uskladištavaju žitarice.</w:t>
      </w:r>
    </w:p>
    <w:p w:rsidR="002B7015" w:rsidRPr="002B7015" w:rsidRDefault="002B7015" w:rsidP="00D36B47">
      <w:pPr>
        <w:numPr>
          <w:ilvl w:val="0"/>
          <w:numId w:val="28"/>
        </w:numPr>
        <w:contextualSpacing/>
        <w:jc w:val="both"/>
        <w:rPr>
          <w:rFonts w:cs="Times New Roman"/>
          <w:szCs w:val="24"/>
          <w:lang w:val="hr-HR"/>
        </w:rPr>
      </w:pPr>
      <w:r w:rsidRPr="002B7015">
        <w:rPr>
          <w:rFonts w:cs="Times New Roman"/>
          <w:szCs w:val="24"/>
          <w:lang w:val="hr-HR"/>
        </w:rPr>
        <w:t>Motrenje i ophodnja poljoprivrednim površina, otvorenog prostora i građevina za koje prijeti neposredna opasnost od požara u vrijeme žetve provodi se kontinuirano 24 sata.</w:t>
      </w:r>
    </w:p>
    <w:p w:rsidR="002B7015" w:rsidRPr="002B7015" w:rsidRDefault="002B7015" w:rsidP="00D36B47">
      <w:pPr>
        <w:numPr>
          <w:ilvl w:val="0"/>
          <w:numId w:val="28"/>
        </w:numPr>
        <w:contextualSpacing/>
        <w:jc w:val="both"/>
        <w:rPr>
          <w:rFonts w:cs="Times New Roman"/>
          <w:szCs w:val="24"/>
          <w:lang w:val="hr-HR"/>
        </w:rPr>
      </w:pPr>
      <w:r w:rsidRPr="002B7015">
        <w:rPr>
          <w:rFonts w:cs="Times New Roman"/>
          <w:szCs w:val="24"/>
          <w:lang w:val="hr-HR"/>
        </w:rPr>
        <w:t>Građevine i objekte pravnih subjekata čuvaju uposlenici koje isti odredi svojom odlukom.</w:t>
      </w:r>
    </w:p>
    <w:p w:rsidR="002B7015" w:rsidRPr="002B7015" w:rsidRDefault="002B7015" w:rsidP="00D36B47">
      <w:pPr>
        <w:numPr>
          <w:ilvl w:val="0"/>
          <w:numId w:val="28"/>
        </w:numPr>
        <w:contextualSpacing/>
        <w:jc w:val="both"/>
        <w:rPr>
          <w:rFonts w:cs="Times New Roman"/>
          <w:szCs w:val="24"/>
          <w:lang w:val="hr-HR"/>
        </w:rPr>
      </w:pPr>
      <w:r w:rsidRPr="002B7015">
        <w:rPr>
          <w:rFonts w:cs="Times New Roman"/>
          <w:szCs w:val="24"/>
          <w:lang w:val="hr-HR"/>
        </w:rPr>
        <w:t>Organizovanje ophodnji zasijanih površina žitarica radi provedbe odredaba ovog Plana u nadležnosti je LD „Fazan“ Negoslavci.</w:t>
      </w:r>
    </w:p>
    <w:p w:rsidR="002B7015" w:rsidRPr="002B7015" w:rsidRDefault="002B7015" w:rsidP="00D36B47">
      <w:pPr>
        <w:numPr>
          <w:ilvl w:val="0"/>
          <w:numId w:val="28"/>
        </w:numPr>
        <w:contextualSpacing/>
        <w:jc w:val="both"/>
        <w:rPr>
          <w:rFonts w:cs="Times New Roman"/>
          <w:szCs w:val="24"/>
          <w:lang w:val="hr-HR"/>
        </w:rPr>
      </w:pPr>
      <w:r w:rsidRPr="002B7015">
        <w:rPr>
          <w:rFonts w:cs="Times New Roman"/>
          <w:szCs w:val="24"/>
          <w:lang w:val="hr-HR"/>
        </w:rPr>
        <w:t>Za operativnu provedbu Plana zaduženi su:</w:t>
      </w:r>
    </w:p>
    <w:p w:rsidR="002B7015" w:rsidRPr="002B7015" w:rsidRDefault="002B7015" w:rsidP="00D36B47">
      <w:pPr>
        <w:numPr>
          <w:ilvl w:val="0"/>
          <w:numId w:val="29"/>
        </w:numPr>
        <w:contextualSpacing/>
        <w:jc w:val="both"/>
        <w:rPr>
          <w:rFonts w:cs="Times New Roman"/>
          <w:szCs w:val="24"/>
          <w:lang w:val="hr-HR"/>
        </w:rPr>
      </w:pPr>
      <w:r w:rsidRPr="002B7015">
        <w:rPr>
          <w:rFonts w:cs="Times New Roman"/>
          <w:szCs w:val="24"/>
          <w:lang w:val="hr-HR"/>
        </w:rPr>
        <w:t>Stožer civilne zaštite Općine Negoslavci,</w:t>
      </w:r>
    </w:p>
    <w:p w:rsidR="002B7015" w:rsidRPr="002B7015" w:rsidRDefault="002B7015" w:rsidP="00D36B47">
      <w:pPr>
        <w:numPr>
          <w:ilvl w:val="0"/>
          <w:numId w:val="29"/>
        </w:numPr>
        <w:contextualSpacing/>
        <w:jc w:val="both"/>
        <w:rPr>
          <w:rFonts w:cs="Times New Roman"/>
          <w:szCs w:val="24"/>
          <w:lang w:val="hr-HR"/>
        </w:rPr>
      </w:pPr>
      <w:r w:rsidRPr="002B7015">
        <w:rPr>
          <w:rFonts w:cs="Times New Roman"/>
          <w:szCs w:val="24"/>
          <w:lang w:val="hr-HR"/>
        </w:rPr>
        <w:t>Lovačko društvo „Fazan“ Negoslavci,</w:t>
      </w:r>
    </w:p>
    <w:p w:rsidR="002B7015" w:rsidRPr="002B7015" w:rsidRDefault="002B7015" w:rsidP="00D36B47">
      <w:pPr>
        <w:numPr>
          <w:ilvl w:val="0"/>
          <w:numId w:val="29"/>
        </w:numPr>
        <w:contextualSpacing/>
        <w:jc w:val="both"/>
        <w:rPr>
          <w:rFonts w:cs="Times New Roman"/>
          <w:szCs w:val="24"/>
          <w:lang w:val="hr-HR"/>
        </w:rPr>
      </w:pPr>
      <w:r w:rsidRPr="002B7015">
        <w:rPr>
          <w:rFonts w:cs="Times New Roman"/>
          <w:szCs w:val="24"/>
          <w:lang w:val="hr-HR"/>
        </w:rPr>
        <w:t>SRD „Dobra voda“ Negoslavci,</w:t>
      </w:r>
    </w:p>
    <w:p w:rsidR="002B7015" w:rsidRPr="002B7015" w:rsidRDefault="002B7015" w:rsidP="00D36B47">
      <w:pPr>
        <w:numPr>
          <w:ilvl w:val="0"/>
          <w:numId w:val="29"/>
        </w:numPr>
        <w:contextualSpacing/>
        <w:jc w:val="both"/>
        <w:rPr>
          <w:rFonts w:cs="Times New Roman"/>
          <w:szCs w:val="24"/>
          <w:lang w:val="hr-HR"/>
        </w:rPr>
      </w:pPr>
      <w:r w:rsidRPr="002B7015">
        <w:rPr>
          <w:rFonts w:cs="Times New Roman"/>
          <w:szCs w:val="24"/>
          <w:lang w:val="hr-HR"/>
        </w:rPr>
        <w:t>Komunalni radnik Općine Negoslavci.</w:t>
      </w:r>
    </w:p>
    <w:p w:rsidR="002B7015" w:rsidRPr="002B7015" w:rsidRDefault="002B7015" w:rsidP="00D36B47">
      <w:pPr>
        <w:numPr>
          <w:ilvl w:val="0"/>
          <w:numId w:val="28"/>
        </w:numPr>
        <w:contextualSpacing/>
        <w:jc w:val="both"/>
        <w:rPr>
          <w:rFonts w:cs="Times New Roman"/>
          <w:szCs w:val="24"/>
          <w:lang w:val="hr-HR"/>
        </w:rPr>
      </w:pPr>
      <w:r w:rsidRPr="002B7015">
        <w:rPr>
          <w:rFonts w:cs="Times New Roman"/>
          <w:szCs w:val="24"/>
          <w:lang w:val="hr-HR"/>
        </w:rPr>
        <w:t>Utvrđuje se da je vršen pregled i testiranja hidranata vodovodne mreže u 2022. godini,</w:t>
      </w:r>
    </w:p>
    <w:p w:rsidR="002B7015" w:rsidRPr="002B7015" w:rsidRDefault="002B7015" w:rsidP="00D36B47">
      <w:pPr>
        <w:numPr>
          <w:ilvl w:val="0"/>
          <w:numId w:val="28"/>
        </w:numPr>
        <w:contextualSpacing/>
        <w:jc w:val="both"/>
        <w:rPr>
          <w:rFonts w:cs="Times New Roman"/>
          <w:szCs w:val="24"/>
          <w:lang w:val="hr-HR"/>
        </w:rPr>
      </w:pPr>
      <w:r w:rsidRPr="002B7015">
        <w:rPr>
          <w:rFonts w:cs="Times New Roman"/>
          <w:szCs w:val="24"/>
          <w:lang w:val="hr-HR"/>
        </w:rPr>
        <w:t>Utvrđuje se potreba uređenja i održavanja poljskih putova radi prohodnosti vatrogasnih vozila u slučaju potrebe.</w:t>
      </w:r>
    </w:p>
    <w:p w:rsidR="002B7015" w:rsidRPr="002B7015" w:rsidRDefault="002B7015" w:rsidP="00D36B47">
      <w:pPr>
        <w:numPr>
          <w:ilvl w:val="0"/>
          <w:numId w:val="28"/>
        </w:numPr>
        <w:contextualSpacing/>
        <w:jc w:val="both"/>
        <w:rPr>
          <w:rFonts w:cs="Times New Roman"/>
          <w:szCs w:val="24"/>
          <w:lang w:val="hr-HR"/>
        </w:rPr>
      </w:pPr>
      <w:r w:rsidRPr="002B7015">
        <w:rPr>
          <w:rFonts w:cs="Times New Roman"/>
          <w:szCs w:val="24"/>
          <w:lang w:val="hr-HR"/>
        </w:rPr>
        <w:t>Sastavni dio ovog Plana je pregledna karta poljoprivrednih površina sa zasijanim strnim usjevima žetve 2022. godine te prikaz prometnica prohodnih za vatrogasna vozila i crpilišta vode.</w:t>
      </w:r>
    </w:p>
    <w:p w:rsidR="002B7015" w:rsidRPr="002B7015" w:rsidRDefault="002B7015" w:rsidP="00D36B47">
      <w:pPr>
        <w:numPr>
          <w:ilvl w:val="0"/>
          <w:numId w:val="28"/>
        </w:numPr>
        <w:contextualSpacing/>
        <w:jc w:val="both"/>
        <w:rPr>
          <w:rFonts w:cs="Times New Roman"/>
          <w:szCs w:val="24"/>
          <w:lang w:val="hr-HR"/>
        </w:rPr>
      </w:pPr>
      <w:r w:rsidRPr="002B7015">
        <w:rPr>
          <w:rFonts w:cs="Times New Roman"/>
          <w:szCs w:val="24"/>
          <w:lang w:val="hr-HR"/>
        </w:rPr>
        <w:t>Radi organiziranja aktivnosti praćenja promjene ovog plana i drugih akata zadužuje se Stožer civilne zaštite Općine Negoslavci.</w:t>
      </w:r>
    </w:p>
    <w:p w:rsidR="002B7015" w:rsidRPr="002B7015" w:rsidRDefault="002B7015" w:rsidP="00D36B47">
      <w:pPr>
        <w:numPr>
          <w:ilvl w:val="0"/>
          <w:numId w:val="28"/>
        </w:numPr>
        <w:contextualSpacing/>
        <w:jc w:val="both"/>
        <w:rPr>
          <w:rFonts w:cs="Times New Roman"/>
          <w:szCs w:val="24"/>
          <w:lang w:val="hr-HR"/>
        </w:rPr>
      </w:pPr>
      <w:r w:rsidRPr="002B7015">
        <w:rPr>
          <w:rFonts w:cs="Times New Roman"/>
          <w:szCs w:val="24"/>
          <w:lang w:val="hr-HR"/>
        </w:rPr>
        <w:lastRenderedPageBreak/>
        <w:t>Neophodan je nastavak aktivnosti radi sklapanja sporazuma o suradnji sa Gradom Vukovarom u području protupožarne zaštite.</w:t>
      </w:r>
    </w:p>
    <w:p w:rsidR="0006507D" w:rsidRDefault="0006507D" w:rsidP="002B7015">
      <w:pPr>
        <w:jc w:val="right"/>
        <w:rPr>
          <w:rFonts w:cs="Times New Roman"/>
          <w:szCs w:val="24"/>
          <w:lang w:val="hr-HR"/>
        </w:rPr>
      </w:pPr>
    </w:p>
    <w:p w:rsidR="002B7015" w:rsidRPr="002B7015" w:rsidRDefault="002B7015" w:rsidP="002B7015">
      <w:pPr>
        <w:rPr>
          <w:rFonts w:cs="Times New Roman"/>
          <w:szCs w:val="24"/>
          <w:lang w:val="hr-HR"/>
        </w:rPr>
      </w:pPr>
      <w:r w:rsidRPr="002B7015">
        <w:rPr>
          <w:rFonts w:cs="Times New Roman"/>
          <w:szCs w:val="24"/>
          <w:lang w:val="hr-HR"/>
        </w:rPr>
        <w:t>KLASA: 250-04/22-01/03</w:t>
      </w:r>
    </w:p>
    <w:p w:rsidR="002B7015" w:rsidRPr="002B7015" w:rsidRDefault="002B7015" w:rsidP="002B7015">
      <w:pPr>
        <w:rPr>
          <w:rFonts w:cs="Times New Roman"/>
          <w:szCs w:val="24"/>
          <w:lang w:val="hr-HR"/>
        </w:rPr>
      </w:pPr>
      <w:r w:rsidRPr="002B7015">
        <w:rPr>
          <w:rFonts w:cs="Times New Roman"/>
          <w:szCs w:val="24"/>
          <w:lang w:val="hr-HR"/>
        </w:rPr>
        <w:t>URBROJ: 2196-19-01-22-02</w:t>
      </w:r>
    </w:p>
    <w:p w:rsidR="002B7015" w:rsidRPr="002B7015" w:rsidRDefault="002B7015" w:rsidP="002B7015">
      <w:pPr>
        <w:rPr>
          <w:rFonts w:cs="Times New Roman"/>
          <w:szCs w:val="24"/>
          <w:lang w:val="hr-HR"/>
        </w:rPr>
      </w:pPr>
      <w:r w:rsidRPr="002B7015">
        <w:rPr>
          <w:rFonts w:cs="Times New Roman"/>
          <w:color w:val="000000" w:themeColor="text1"/>
          <w:szCs w:val="24"/>
          <w:lang w:val="hr-HR"/>
        </w:rPr>
        <w:t xml:space="preserve">Negoslavci, 09.06.2022. </w:t>
      </w:r>
      <w:r w:rsidRPr="002B7015">
        <w:rPr>
          <w:rFonts w:cs="Times New Roman"/>
          <w:szCs w:val="24"/>
          <w:lang w:val="hr-HR"/>
        </w:rPr>
        <w:t>godine</w:t>
      </w:r>
    </w:p>
    <w:p w:rsidR="002B7015" w:rsidRDefault="002B7015" w:rsidP="002B7015">
      <w:pPr>
        <w:rPr>
          <w:rFonts w:cs="Times New Roman"/>
          <w:sz w:val="22"/>
          <w:lang w:val="hr-HR"/>
        </w:rPr>
      </w:pPr>
    </w:p>
    <w:p w:rsidR="002B7015" w:rsidRPr="002B7015" w:rsidRDefault="002B7015" w:rsidP="002B7015">
      <w:pPr>
        <w:jc w:val="center"/>
        <w:rPr>
          <w:rFonts w:cs="Times New Roman"/>
          <w:b/>
          <w:szCs w:val="24"/>
          <w:lang w:val="hr-HR"/>
        </w:rPr>
      </w:pPr>
      <w:r w:rsidRPr="002B7015">
        <w:rPr>
          <w:rFonts w:cs="Times New Roman"/>
          <w:b/>
          <w:szCs w:val="24"/>
          <w:lang w:val="hr-HR"/>
        </w:rPr>
        <w:t>Općinski načelnik:</w:t>
      </w:r>
    </w:p>
    <w:p w:rsidR="002B7015" w:rsidRPr="002B7015" w:rsidRDefault="002B7015" w:rsidP="002B7015">
      <w:pPr>
        <w:jc w:val="center"/>
        <w:rPr>
          <w:rFonts w:cs="Times New Roman"/>
          <w:szCs w:val="24"/>
          <w:lang w:val="hr-HR"/>
        </w:rPr>
      </w:pPr>
      <w:r w:rsidRPr="002B7015">
        <w:rPr>
          <w:rFonts w:cs="Times New Roman"/>
          <w:szCs w:val="24"/>
          <w:lang w:val="hr-HR"/>
        </w:rPr>
        <w:t>Dušan Jeckov</w:t>
      </w:r>
    </w:p>
    <w:p w:rsidR="002B7015" w:rsidRPr="00D81921" w:rsidRDefault="002B7015" w:rsidP="00D81921">
      <w:pPr>
        <w:jc w:val="center"/>
        <w:rPr>
          <w:rFonts w:cs="Times New Roman"/>
          <w:color w:val="000000" w:themeColor="text1"/>
          <w:szCs w:val="24"/>
          <w:lang w:val="hr-HR"/>
        </w:rPr>
      </w:pPr>
      <w:r>
        <w:rPr>
          <w:rFonts w:cs="Times New Roman"/>
          <w:noProof/>
        </w:rPr>
        <w:drawing>
          <wp:inline distT="0" distB="0" distL="0" distR="0" wp14:anchorId="3BED09F2" wp14:editId="0FA34BFA">
            <wp:extent cx="5760720" cy="35189"/>
            <wp:effectExtent l="0" t="0" r="0" b="317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06507D" w:rsidRDefault="00E65100" w:rsidP="00E65100">
      <w:pPr>
        <w:jc w:val="both"/>
        <w:rPr>
          <w:rFonts w:cs="Times New Roman"/>
          <w:szCs w:val="24"/>
          <w:lang w:val="hr-HR"/>
        </w:rPr>
      </w:pPr>
      <w:r w:rsidRPr="00E65100">
        <w:rPr>
          <w:rFonts w:cs="Times New Roman"/>
          <w:szCs w:val="24"/>
          <w:lang w:val="hr-HR"/>
        </w:rPr>
        <w:tab/>
      </w:r>
    </w:p>
    <w:p w:rsidR="00E65100" w:rsidRPr="00E65100" w:rsidRDefault="0006507D" w:rsidP="00E65100">
      <w:pPr>
        <w:jc w:val="both"/>
        <w:rPr>
          <w:rFonts w:cs="Times New Roman"/>
          <w:szCs w:val="24"/>
          <w:lang w:val="hr-HR"/>
        </w:rPr>
      </w:pPr>
      <w:r>
        <w:rPr>
          <w:rFonts w:cs="Times New Roman"/>
          <w:szCs w:val="24"/>
          <w:lang w:val="hr-HR"/>
        </w:rPr>
        <w:tab/>
      </w:r>
      <w:r w:rsidR="00E65100" w:rsidRPr="00E65100">
        <w:rPr>
          <w:rFonts w:cs="Times New Roman"/>
          <w:szCs w:val="24"/>
          <w:lang w:val="hr-HR"/>
        </w:rPr>
        <w:t>Na temelju odredaba Programa aktivnosti u provedbi posebnih mjera zaštite od požara od interesa za Republiku Hrvatsku u 2022. godini (Zaključak Vlade Republike Hrvatske, KLASA: 022-03/21-07/502, URBROJ: 50301-29/23-22-02, 20.01.2022. godine), članaka 4., stavka 2. i članka 8., stavka 2. Zakona o zaštiti od požara („Narodne novine“ broj 92/10), članka 9., stavka 2. Pravilnika o agrotehničkim mjerama („Narodne novine“ broj 22/19) te članka 32, stavka 2., točke 2. Statuta Općine Negoslavci („Službeni glasnik Općine Negoslavci“ broj 01/21) Općinski načelnik Općine Negoslavci dana 09.06.2022. godine donosi</w:t>
      </w:r>
    </w:p>
    <w:p w:rsidR="00E65100" w:rsidRPr="00E65100" w:rsidRDefault="00E65100" w:rsidP="00E65100">
      <w:pPr>
        <w:rPr>
          <w:rFonts w:cs="Times New Roman"/>
          <w:szCs w:val="24"/>
          <w:lang w:val="hr-HR"/>
        </w:rPr>
      </w:pPr>
    </w:p>
    <w:p w:rsidR="00E65100" w:rsidRPr="00E65100" w:rsidRDefault="00E65100" w:rsidP="00E65100">
      <w:pPr>
        <w:jc w:val="center"/>
        <w:rPr>
          <w:rFonts w:cs="Times New Roman"/>
          <w:b/>
          <w:szCs w:val="24"/>
          <w:lang w:val="hr-HR"/>
        </w:rPr>
      </w:pPr>
      <w:r w:rsidRPr="00E65100">
        <w:rPr>
          <w:rFonts w:cs="Times New Roman"/>
          <w:b/>
          <w:szCs w:val="24"/>
          <w:lang w:val="hr-HR"/>
        </w:rPr>
        <w:t>ODLUKU</w:t>
      </w:r>
    </w:p>
    <w:p w:rsidR="00E65100" w:rsidRPr="00E65100" w:rsidRDefault="00E65100" w:rsidP="00E65100">
      <w:pPr>
        <w:jc w:val="center"/>
        <w:rPr>
          <w:rFonts w:cs="Times New Roman"/>
          <w:b/>
          <w:szCs w:val="24"/>
          <w:lang w:val="hr-HR"/>
        </w:rPr>
      </w:pPr>
      <w:r w:rsidRPr="00E65100">
        <w:rPr>
          <w:rFonts w:cs="Times New Roman"/>
          <w:b/>
          <w:szCs w:val="24"/>
          <w:lang w:val="hr-HR"/>
        </w:rPr>
        <w:t>o uvjetima spaljivanja korova, trava i drugog otpadnog materijala biljnog porijekla</w:t>
      </w:r>
    </w:p>
    <w:p w:rsidR="00E65100" w:rsidRPr="00E65100" w:rsidRDefault="00E65100" w:rsidP="00E65100">
      <w:pPr>
        <w:jc w:val="center"/>
        <w:rPr>
          <w:rFonts w:cs="Times New Roman"/>
          <w:b/>
          <w:szCs w:val="24"/>
          <w:lang w:val="hr-HR"/>
        </w:rPr>
      </w:pPr>
    </w:p>
    <w:p w:rsidR="00E65100" w:rsidRPr="00E65100" w:rsidRDefault="00E65100" w:rsidP="00E65100">
      <w:pPr>
        <w:rPr>
          <w:rFonts w:cs="Times New Roman"/>
          <w:b/>
          <w:szCs w:val="24"/>
          <w:lang w:val="hr-HR"/>
        </w:rPr>
      </w:pPr>
      <w:r w:rsidRPr="00E65100">
        <w:rPr>
          <w:rFonts w:cs="Times New Roman"/>
          <w:b/>
          <w:szCs w:val="24"/>
          <w:lang w:val="hr-HR"/>
        </w:rPr>
        <w:t>I OPĆE ODREDBE</w:t>
      </w:r>
    </w:p>
    <w:p w:rsidR="00E65100" w:rsidRPr="00E65100" w:rsidRDefault="00E65100" w:rsidP="00E65100">
      <w:pPr>
        <w:jc w:val="center"/>
        <w:rPr>
          <w:rFonts w:cs="Times New Roman"/>
          <w:b/>
          <w:szCs w:val="24"/>
          <w:lang w:val="hr-HR"/>
        </w:rPr>
      </w:pPr>
      <w:r w:rsidRPr="00E65100">
        <w:rPr>
          <w:rFonts w:cs="Times New Roman"/>
          <w:b/>
          <w:szCs w:val="24"/>
          <w:lang w:val="hr-HR"/>
        </w:rPr>
        <w:t>Članak 1.</w:t>
      </w:r>
    </w:p>
    <w:p w:rsidR="00E65100" w:rsidRPr="00E65100" w:rsidRDefault="00E65100" w:rsidP="00E65100">
      <w:pPr>
        <w:jc w:val="both"/>
        <w:rPr>
          <w:rFonts w:cs="Times New Roman"/>
          <w:szCs w:val="24"/>
          <w:lang w:val="hr-HR"/>
        </w:rPr>
      </w:pPr>
      <w:r w:rsidRPr="00E65100">
        <w:rPr>
          <w:rFonts w:cs="Times New Roman"/>
          <w:szCs w:val="24"/>
          <w:lang w:val="hr-HR"/>
        </w:rPr>
        <w:tab/>
        <w:t>Ovom Odlukom utvrđuju se uvjeti za spaljivanje korova, trave i drugog otpadnog materijala biljnog porijekla na poljoprivrednom zemljištu, vodotocima i rubovima prometnica koje ugrožava poljoprivredne ratarske kulture, voćnjake, nasade, šumarke, drvene stubove, električne, plinovodne i telefonske mreže i građevine.</w:t>
      </w:r>
    </w:p>
    <w:p w:rsidR="00E65100" w:rsidRPr="00E65100" w:rsidRDefault="00E65100" w:rsidP="00E65100">
      <w:pPr>
        <w:rPr>
          <w:rFonts w:cs="Times New Roman"/>
          <w:szCs w:val="24"/>
          <w:lang w:val="hr-HR"/>
        </w:rPr>
      </w:pPr>
    </w:p>
    <w:p w:rsidR="00E65100" w:rsidRPr="00E65100" w:rsidRDefault="00E65100" w:rsidP="00E65100">
      <w:pPr>
        <w:jc w:val="center"/>
        <w:rPr>
          <w:rFonts w:cs="Times New Roman"/>
          <w:b/>
          <w:szCs w:val="24"/>
          <w:lang w:val="hr-HR"/>
        </w:rPr>
      </w:pPr>
      <w:r w:rsidRPr="00E65100">
        <w:rPr>
          <w:rFonts w:cs="Times New Roman"/>
          <w:b/>
          <w:szCs w:val="24"/>
          <w:lang w:val="hr-HR"/>
        </w:rPr>
        <w:t>Članak 2.</w:t>
      </w:r>
    </w:p>
    <w:p w:rsidR="00E65100" w:rsidRPr="00E65100" w:rsidRDefault="00E65100" w:rsidP="00E65100">
      <w:pPr>
        <w:jc w:val="both"/>
        <w:rPr>
          <w:rFonts w:cs="Times New Roman"/>
          <w:szCs w:val="24"/>
          <w:lang w:val="hr-HR"/>
        </w:rPr>
      </w:pPr>
      <w:r w:rsidRPr="00E65100">
        <w:rPr>
          <w:rFonts w:cs="Times New Roman"/>
          <w:szCs w:val="24"/>
          <w:lang w:val="hr-HR"/>
        </w:rPr>
        <w:tab/>
        <w:t>Prava, obveze i odgovornosti utvrđene ovom Odlukom odnose se na poljoprivredne organizacije i vlasnike odnosno korisnike poljoprivrednog zemljišta te javna poduzeća koja vrše održavanje vodotoka, rubnih dijelova prometnica i ostalih otvorenih prostora.</w:t>
      </w:r>
    </w:p>
    <w:p w:rsidR="00E65100" w:rsidRPr="00E65100" w:rsidRDefault="00E65100" w:rsidP="00E65100">
      <w:pPr>
        <w:rPr>
          <w:rFonts w:cs="Times New Roman"/>
          <w:szCs w:val="24"/>
          <w:lang w:val="hr-HR"/>
        </w:rPr>
      </w:pPr>
    </w:p>
    <w:p w:rsidR="00E65100" w:rsidRDefault="00E65100" w:rsidP="00E65100">
      <w:pPr>
        <w:rPr>
          <w:rFonts w:cs="Times New Roman"/>
          <w:b/>
          <w:szCs w:val="24"/>
          <w:lang w:val="hr-HR"/>
        </w:rPr>
      </w:pPr>
      <w:r w:rsidRPr="00E65100">
        <w:rPr>
          <w:rFonts w:cs="Times New Roman"/>
          <w:b/>
          <w:szCs w:val="24"/>
          <w:lang w:val="hr-HR"/>
        </w:rPr>
        <w:t>II MJERE ZAŠTITE OD POŽARA</w:t>
      </w:r>
    </w:p>
    <w:p w:rsidR="00E65100" w:rsidRPr="00E65100" w:rsidRDefault="00E65100" w:rsidP="00E65100">
      <w:pPr>
        <w:rPr>
          <w:rFonts w:cs="Times New Roman"/>
          <w:b/>
          <w:szCs w:val="24"/>
          <w:lang w:val="hr-HR"/>
        </w:rPr>
      </w:pPr>
    </w:p>
    <w:p w:rsidR="00E65100" w:rsidRPr="00E65100" w:rsidRDefault="00E65100" w:rsidP="00E65100">
      <w:pPr>
        <w:jc w:val="center"/>
        <w:rPr>
          <w:rFonts w:cs="Times New Roman"/>
          <w:b/>
          <w:szCs w:val="24"/>
          <w:lang w:val="hr-HR"/>
        </w:rPr>
      </w:pPr>
      <w:r w:rsidRPr="00E65100">
        <w:rPr>
          <w:rFonts w:cs="Times New Roman"/>
          <w:b/>
          <w:szCs w:val="24"/>
          <w:lang w:val="hr-HR"/>
        </w:rPr>
        <w:t>Članak 3.</w:t>
      </w:r>
    </w:p>
    <w:p w:rsidR="00E65100" w:rsidRPr="00E65100" w:rsidRDefault="00E65100" w:rsidP="00E65100">
      <w:pPr>
        <w:jc w:val="both"/>
        <w:rPr>
          <w:rFonts w:cs="Times New Roman"/>
          <w:szCs w:val="24"/>
          <w:lang w:val="hr-HR"/>
        </w:rPr>
      </w:pPr>
      <w:r w:rsidRPr="00E65100">
        <w:rPr>
          <w:rFonts w:cs="Times New Roman"/>
          <w:szCs w:val="24"/>
          <w:lang w:val="hr-HR"/>
        </w:rPr>
        <w:tab/>
        <w:t xml:space="preserve">Spaljivanje trave, korova, raslinja, strništa i biljnog otpada za vrijeme sazrijevanja strnih žitarica i uljane repice te za vrijeme trajanja žetve zabranjeno je u bilo kojem obliku. </w:t>
      </w:r>
    </w:p>
    <w:p w:rsidR="00E65100" w:rsidRPr="00E65100" w:rsidRDefault="00E65100" w:rsidP="00E65100">
      <w:pPr>
        <w:jc w:val="both"/>
        <w:rPr>
          <w:rFonts w:cs="Times New Roman"/>
          <w:szCs w:val="24"/>
          <w:lang w:val="hr-HR"/>
        </w:rPr>
      </w:pPr>
      <w:r w:rsidRPr="00E65100">
        <w:rPr>
          <w:rFonts w:cs="Times New Roman"/>
          <w:szCs w:val="24"/>
          <w:lang w:val="hr-HR"/>
        </w:rPr>
        <w:tab/>
        <w:t>Žetveni ostaci ne smiju se nikada spaljivati, a njihovo spaljivanje je dopušteno samo u cilju sprečavanja širenja ili suzbijanja organizama štetnih za bilje u periodu od 01. svibnja do 31. listopada, uz provođenja mjera zaštite od požara sukladno članku 4. ove Odluke.</w:t>
      </w:r>
    </w:p>
    <w:p w:rsidR="00E65100" w:rsidRPr="00E65100" w:rsidRDefault="00E65100" w:rsidP="00E65100">
      <w:pPr>
        <w:jc w:val="both"/>
        <w:rPr>
          <w:rFonts w:cs="Times New Roman"/>
          <w:szCs w:val="24"/>
          <w:lang w:val="hr-HR"/>
        </w:rPr>
      </w:pPr>
    </w:p>
    <w:p w:rsidR="00E65100" w:rsidRPr="00E65100" w:rsidRDefault="00E65100" w:rsidP="00E65100">
      <w:pPr>
        <w:jc w:val="center"/>
        <w:rPr>
          <w:rFonts w:cs="Times New Roman"/>
          <w:b/>
          <w:szCs w:val="24"/>
          <w:lang w:val="hr-HR"/>
        </w:rPr>
      </w:pPr>
      <w:r w:rsidRPr="00E65100">
        <w:rPr>
          <w:rFonts w:cs="Times New Roman"/>
          <w:b/>
          <w:szCs w:val="24"/>
          <w:lang w:val="hr-HR"/>
        </w:rPr>
        <w:t>Članak 4.</w:t>
      </w:r>
    </w:p>
    <w:p w:rsidR="00E65100" w:rsidRPr="00E65100" w:rsidRDefault="00E65100" w:rsidP="00E65100">
      <w:pPr>
        <w:jc w:val="both"/>
        <w:rPr>
          <w:rFonts w:cs="Times New Roman"/>
          <w:szCs w:val="24"/>
          <w:lang w:val="hr-HR"/>
        </w:rPr>
      </w:pPr>
      <w:r w:rsidRPr="00E65100">
        <w:rPr>
          <w:rFonts w:cs="Times New Roman"/>
          <w:szCs w:val="24"/>
          <w:lang w:val="hr-HR"/>
        </w:rPr>
        <w:tab/>
        <w:t>Spaljivanje trave, korova, raslinja, strništa i biljnog otpada može se obavljati sukladno članku 3. stavku 2. ove Odluke, ako su poduzete sljedeće mjere opreza:</w:t>
      </w:r>
    </w:p>
    <w:p w:rsidR="00E65100" w:rsidRPr="00E65100" w:rsidRDefault="00E65100" w:rsidP="00D36B47">
      <w:pPr>
        <w:numPr>
          <w:ilvl w:val="0"/>
          <w:numId w:val="25"/>
        </w:numPr>
        <w:contextualSpacing/>
        <w:jc w:val="both"/>
        <w:rPr>
          <w:rFonts w:cs="Times New Roman"/>
          <w:szCs w:val="24"/>
          <w:lang w:val="hr-HR"/>
        </w:rPr>
      </w:pPr>
      <w:r w:rsidRPr="00E65100">
        <w:rPr>
          <w:rFonts w:cs="Times New Roman"/>
          <w:szCs w:val="24"/>
          <w:lang w:val="hr-HR"/>
        </w:rPr>
        <w:lastRenderedPageBreak/>
        <w:t xml:space="preserve">vlasnici, posjednici ili ovlaštenici poljoprivrednog zemljišta, dužni su primjenjivati sve potrebne mjere zaštite od požara (po potrebi i da traktor sa plugom bude spremam za odoravanje), a o spaljivanju obavijestiti vatrogasnu zajednicu nadležnu za Općinu Negoslavci, koja će osigurati dežurstvo odgovarajućeg broja vatrogasaca s opremom za gašenje požara.  </w:t>
      </w:r>
    </w:p>
    <w:p w:rsidR="00E65100" w:rsidRPr="00E65100" w:rsidRDefault="00E65100" w:rsidP="00D36B47">
      <w:pPr>
        <w:numPr>
          <w:ilvl w:val="0"/>
          <w:numId w:val="25"/>
        </w:numPr>
        <w:contextualSpacing/>
        <w:jc w:val="both"/>
        <w:rPr>
          <w:rFonts w:cs="Times New Roman"/>
          <w:szCs w:val="24"/>
          <w:lang w:val="hr-HR"/>
        </w:rPr>
      </w:pPr>
      <w:r w:rsidRPr="00E65100">
        <w:rPr>
          <w:rFonts w:cs="Times New Roman"/>
          <w:szCs w:val="24"/>
          <w:lang w:val="hr-HR"/>
        </w:rPr>
        <w:t>mjesto spaljivanja mora biti najmanje 50 metara udaljeno od gospodarskih, stambenih i drugih objekata,</w:t>
      </w:r>
    </w:p>
    <w:p w:rsidR="00E65100" w:rsidRPr="00E65100" w:rsidRDefault="00E65100" w:rsidP="00D36B47">
      <w:pPr>
        <w:numPr>
          <w:ilvl w:val="0"/>
          <w:numId w:val="25"/>
        </w:numPr>
        <w:contextualSpacing/>
        <w:jc w:val="both"/>
        <w:rPr>
          <w:rFonts w:cs="Times New Roman"/>
          <w:szCs w:val="24"/>
          <w:lang w:val="hr-HR"/>
        </w:rPr>
      </w:pPr>
      <w:r w:rsidRPr="00E65100">
        <w:rPr>
          <w:rFonts w:cs="Times New Roman"/>
          <w:szCs w:val="24"/>
          <w:lang w:val="hr-HR"/>
        </w:rPr>
        <w:t>mjesto spaljivanja mora biti tako odabrano da se vatra ne može proširiti preko gorivog materijala na zemlji, kao ni prelijetanje gorivih čestica,</w:t>
      </w:r>
    </w:p>
    <w:p w:rsidR="00E65100" w:rsidRPr="00E65100" w:rsidRDefault="00E65100" w:rsidP="00D36B47">
      <w:pPr>
        <w:numPr>
          <w:ilvl w:val="0"/>
          <w:numId w:val="25"/>
        </w:numPr>
        <w:contextualSpacing/>
        <w:jc w:val="both"/>
        <w:rPr>
          <w:rFonts w:cs="Times New Roman"/>
          <w:szCs w:val="24"/>
          <w:lang w:val="hr-HR"/>
        </w:rPr>
      </w:pPr>
      <w:r w:rsidRPr="00E65100">
        <w:rPr>
          <w:rFonts w:cs="Times New Roman"/>
          <w:szCs w:val="24"/>
          <w:lang w:val="hr-HR"/>
        </w:rPr>
        <w:t>osoba koja obavlja spaljivanje korova i paljenje vatre na otvorenom prostoru mora biti punoljetna, stalno prisutna pri spaljivanju s odgovarajućom opremom za početno gašenje požara,</w:t>
      </w:r>
    </w:p>
    <w:p w:rsidR="00E65100" w:rsidRPr="00E65100" w:rsidRDefault="00E65100" w:rsidP="00D36B47">
      <w:pPr>
        <w:numPr>
          <w:ilvl w:val="0"/>
          <w:numId w:val="25"/>
        </w:numPr>
        <w:contextualSpacing/>
        <w:jc w:val="both"/>
        <w:rPr>
          <w:rFonts w:cs="Times New Roman"/>
          <w:szCs w:val="24"/>
          <w:lang w:val="hr-HR"/>
        </w:rPr>
      </w:pPr>
      <w:r w:rsidRPr="00E65100">
        <w:rPr>
          <w:rFonts w:cs="Times New Roman"/>
          <w:szCs w:val="24"/>
          <w:lang w:val="hr-HR"/>
        </w:rPr>
        <w:t>osobe koje su izvršile spaljivanje korova i paljenje vatre na otvorenom prostoru dužne su mjesto spaljivanja pregledati i ostatke u potpunosti pogasiti,</w:t>
      </w:r>
    </w:p>
    <w:p w:rsidR="00E65100" w:rsidRPr="00E65100" w:rsidRDefault="00E65100" w:rsidP="00D36B47">
      <w:pPr>
        <w:numPr>
          <w:ilvl w:val="0"/>
          <w:numId w:val="25"/>
        </w:numPr>
        <w:contextualSpacing/>
        <w:jc w:val="both"/>
        <w:rPr>
          <w:rFonts w:cs="Times New Roman"/>
          <w:szCs w:val="24"/>
          <w:lang w:val="hr-HR"/>
        </w:rPr>
      </w:pPr>
      <w:r w:rsidRPr="00E65100">
        <w:rPr>
          <w:rFonts w:cs="Times New Roman"/>
          <w:szCs w:val="24"/>
          <w:lang w:val="hr-HR"/>
        </w:rPr>
        <w:t>spaljivanje se može vršiti ako vrijeme nije vjetrovito i u periodu od 07:00 do 18:00 sati.</w:t>
      </w:r>
    </w:p>
    <w:p w:rsidR="00E65100" w:rsidRPr="00E65100" w:rsidRDefault="00E65100" w:rsidP="00E65100">
      <w:pPr>
        <w:ind w:left="720"/>
        <w:contextualSpacing/>
        <w:jc w:val="both"/>
        <w:rPr>
          <w:rFonts w:cs="Times New Roman"/>
          <w:szCs w:val="24"/>
          <w:lang w:val="hr-HR"/>
        </w:rPr>
      </w:pPr>
      <w:r w:rsidRPr="00E65100">
        <w:rPr>
          <w:rFonts w:cs="Times New Roman"/>
          <w:szCs w:val="24"/>
          <w:lang w:val="hr-HR"/>
        </w:rPr>
        <w:t xml:space="preserve">Zabranjuje se spaljivanje biljnih otpadaka i korova na poljoprivrednom zemljištu od 01. svibnja do 31. listopada. </w:t>
      </w:r>
    </w:p>
    <w:p w:rsidR="00E65100" w:rsidRPr="00E65100" w:rsidRDefault="00E65100" w:rsidP="00E65100">
      <w:pPr>
        <w:contextualSpacing/>
        <w:rPr>
          <w:rFonts w:cs="Times New Roman"/>
          <w:szCs w:val="24"/>
          <w:lang w:val="hr-HR"/>
        </w:rPr>
      </w:pPr>
      <w:r w:rsidRPr="00E65100">
        <w:rPr>
          <w:rFonts w:cs="Times New Roman"/>
          <w:b/>
          <w:szCs w:val="24"/>
          <w:lang w:val="hr-HR"/>
        </w:rPr>
        <w:tab/>
      </w:r>
    </w:p>
    <w:p w:rsidR="00E65100" w:rsidRPr="00E65100" w:rsidRDefault="00E65100" w:rsidP="00E65100">
      <w:pPr>
        <w:contextualSpacing/>
        <w:jc w:val="center"/>
        <w:rPr>
          <w:rFonts w:cs="Times New Roman"/>
          <w:b/>
          <w:szCs w:val="24"/>
          <w:lang w:val="hr-HR"/>
        </w:rPr>
      </w:pPr>
      <w:r w:rsidRPr="00E65100">
        <w:rPr>
          <w:rFonts w:cs="Times New Roman"/>
          <w:b/>
          <w:szCs w:val="24"/>
          <w:lang w:val="hr-HR"/>
        </w:rPr>
        <w:t>Članak 5.</w:t>
      </w:r>
    </w:p>
    <w:p w:rsidR="00E65100" w:rsidRPr="00E65100" w:rsidRDefault="00E65100" w:rsidP="00E65100">
      <w:pPr>
        <w:contextualSpacing/>
        <w:jc w:val="both"/>
        <w:rPr>
          <w:rFonts w:cs="Times New Roman"/>
          <w:szCs w:val="24"/>
          <w:lang w:val="hr-HR"/>
        </w:rPr>
      </w:pPr>
      <w:r w:rsidRPr="00E65100">
        <w:rPr>
          <w:rFonts w:cs="Times New Roman"/>
          <w:szCs w:val="24"/>
          <w:lang w:val="hr-HR"/>
        </w:rPr>
        <w:tab/>
        <w:t>Građani prilikom kampiranja na otvorenim prostorima, ispaše i čuvanja stoke na poljoprivrednim površinama i šumarcima i drugim aktivnostima na otvorenom prostoru dužni su se pridržavati odredbi ove Odluke u vezi loženja vatre, upotrebe otvorenog plamena, odlaganja zapaljivog i gorivog otpada i pušenja.</w:t>
      </w:r>
    </w:p>
    <w:p w:rsidR="00E65100" w:rsidRPr="00E65100" w:rsidRDefault="00E65100" w:rsidP="00E65100">
      <w:pPr>
        <w:contextualSpacing/>
        <w:rPr>
          <w:rFonts w:cs="Times New Roman"/>
          <w:szCs w:val="24"/>
          <w:lang w:val="hr-HR"/>
        </w:rPr>
      </w:pPr>
    </w:p>
    <w:p w:rsidR="00E65100" w:rsidRDefault="00E65100" w:rsidP="00E65100">
      <w:pPr>
        <w:contextualSpacing/>
        <w:rPr>
          <w:rFonts w:cs="Times New Roman"/>
          <w:b/>
          <w:szCs w:val="24"/>
          <w:lang w:val="hr-HR"/>
        </w:rPr>
      </w:pPr>
      <w:r w:rsidRPr="00E65100">
        <w:rPr>
          <w:rFonts w:cs="Times New Roman"/>
          <w:b/>
          <w:szCs w:val="24"/>
          <w:lang w:val="hr-HR"/>
        </w:rPr>
        <w:t>III NADZOR NAD PROVOĐENJEM MJERA ZAŠTITE OD POŽARA</w:t>
      </w:r>
    </w:p>
    <w:p w:rsidR="00E65100" w:rsidRPr="00E65100" w:rsidRDefault="00E65100" w:rsidP="00E65100">
      <w:pPr>
        <w:contextualSpacing/>
        <w:rPr>
          <w:rFonts w:cs="Times New Roman"/>
          <w:b/>
          <w:szCs w:val="24"/>
          <w:lang w:val="hr-HR"/>
        </w:rPr>
      </w:pPr>
    </w:p>
    <w:p w:rsidR="00E65100" w:rsidRPr="00E65100" w:rsidRDefault="00E65100" w:rsidP="00E65100">
      <w:pPr>
        <w:contextualSpacing/>
        <w:jc w:val="center"/>
        <w:rPr>
          <w:rFonts w:cs="Times New Roman"/>
          <w:b/>
          <w:szCs w:val="24"/>
          <w:lang w:val="hr-HR"/>
        </w:rPr>
      </w:pPr>
      <w:r w:rsidRPr="00E65100">
        <w:rPr>
          <w:rFonts w:cs="Times New Roman"/>
          <w:b/>
          <w:szCs w:val="24"/>
          <w:lang w:val="hr-HR"/>
        </w:rPr>
        <w:t>Članak 6.</w:t>
      </w:r>
    </w:p>
    <w:p w:rsidR="00E65100" w:rsidRPr="00E65100" w:rsidRDefault="00E65100" w:rsidP="00E65100">
      <w:pPr>
        <w:contextualSpacing/>
        <w:jc w:val="both"/>
        <w:rPr>
          <w:rFonts w:cs="Times New Roman"/>
          <w:szCs w:val="24"/>
          <w:lang w:val="hr-HR"/>
        </w:rPr>
      </w:pPr>
      <w:r w:rsidRPr="00E65100">
        <w:rPr>
          <w:rFonts w:cs="Times New Roman"/>
          <w:szCs w:val="24"/>
          <w:lang w:val="hr-HR"/>
        </w:rPr>
        <w:tab/>
        <w:t>Nadzor nad primjenom ove Odluke vrši nadležna Policijska uprava, a nadzor nad provođenjem mjera za sprječavanje nastanka i širenja požara, sprječavanja posljedica prouzrokovanih požarom vrši svatko u svojoj nadležnosti:</w:t>
      </w:r>
    </w:p>
    <w:p w:rsidR="00E65100" w:rsidRPr="00E65100" w:rsidRDefault="00E65100" w:rsidP="00D36B47">
      <w:pPr>
        <w:numPr>
          <w:ilvl w:val="0"/>
          <w:numId w:val="24"/>
        </w:numPr>
        <w:contextualSpacing/>
        <w:jc w:val="both"/>
        <w:rPr>
          <w:rFonts w:cs="Times New Roman"/>
          <w:szCs w:val="24"/>
          <w:lang w:val="hr-HR"/>
        </w:rPr>
      </w:pPr>
      <w:r w:rsidRPr="00E65100">
        <w:rPr>
          <w:rFonts w:cs="Times New Roman"/>
          <w:szCs w:val="24"/>
          <w:lang w:val="hr-HR"/>
        </w:rPr>
        <w:t>Inspekcija zaštite od požara,</w:t>
      </w:r>
    </w:p>
    <w:p w:rsidR="00E65100" w:rsidRPr="00E65100" w:rsidRDefault="00E65100" w:rsidP="00D36B47">
      <w:pPr>
        <w:numPr>
          <w:ilvl w:val="0"/>
          <w:numId w:val="24"/>
        </w:numPr>
        <w:contextualSpacing/>
        <w:jc w:val="both"/>
        <w:rPr>
          <w:rFonts w:cs="Times New Roman"/>
          <w:szCs w:val="24"/>
          <w:lang w:val="hr-HR"/>
        </w:rPr>
      </w:pPr>
      <w:r w:rsidRPr="00E65100">
        <w:rPr>
          <w:rFonts w:cs="Times New Roman"/>
          <w:szCs w:val="24"/>
          <w:lang w:val="hr-HR"/>
        </w:rPr>
        <w:t>Poljoprivredna inspekcija,</w:t>
      </w:r>
    </w:p>
    <w:p w:rsidR="00E65100" w:rsidRPr="00E65100" w:rsidRDefault="00E65100" w:rsidP="00D36B47">
      <w:pPr>
        <w:numPr>
          <w:ilvl w:val="0"/>
          <w:numId w:val="24"/>
        </w:numPr>
        <w:contextualSpacing/>
        <w:jc w:val="both"/>
        <w:rPr>
          <w:rFonts w:cs="Times New Roman"/>
          <w:szCs w:val="24"/>
          <w:lang w:val="hr-HR"/>
        </w:rPr>
      </w:pPr>
      <w:r w:rsidRPr="00E65100">
        <w:rPr>
          <w:rFonts w:cs="Times New Roman"/>
          <w:szCs w:val="24"/>
          <w:lang w:val="hr-HR"/>
        </w:rPr>
        <w:t>Šumarska inspekcija.</w:t>
      </w:r>
    </w:p>
    <w:p w:rsidR="00E65100" w:rsidRPr="00E65100" w:rsidRDefault="00E65100" w:rsidP="00E65100">
      <w:pPr>
        <w:rPr>
          <w:rFonts w:cs="Times New Roman"/>
          <w:szCs w:val="24"/>
          <w:lang w:val="hr-HR"/>
        </w:rPr>
      </w:pPr>
    </w:p>
    <w:p w:rsidR="00E65100" w:rsidRDefault="00E65100" w:rsidP="00E65100">
      <w:pPr>
        <w:rPr>
          <w:rFonts w:cs="Times New Roman"/>
          <w:b/>
          <w:szCs w:val="24"/>
          <w:lang w:val="hr-HR"/>
        </w:rPr>
      </w:pPr>
      <w:r w:rsidRPr="00E65100">
        <w:rPr>
          <w:rFonts w:cs="Times New Roman"/>
          <w:b/>
          <w:szCs w:val="24"/>
          <w:lang w:val="hr-HR"/>
        </w:rPr>
        <w:t>IV KAZNENE ODREDBE</w:t>
      </w:r>
    </w:p>
    <w:p w:rsidR="00E65100" w:rsidRPr="00E65100" w:rsidRDefault="00E65100" w:rsidP="00E65100">
      <w:pPr>
        <w:rPr>
          <w:rFonts w:cs="Times New Roman"/>
          <w:b/>
          <w:szCs w:val="24"/>
          <w:lang w:val="hr-HR"/>
        </w:rPr>
      </w:pPr>
    </w:p>
    <w:p w:rsidR="00E65100" w:rsidRPr="00E65100" w:rsidRDefault="00E65100" w:rsidP="00E65100">
      <w:pPr>
        <w:jc w:val="center"/>
        <w:rPr>
          <w:rFonts w:cs="Times New Roman"/>
          <w:b/>
          <w:szCs w:val="24"/>
          <w:lang w:val="hr-HR"/>
        </w:rPr>
      </w:pPr>
      <w:r w:rsidRPr="00E65100">
        <w:rPr>
          <w:rFonts w:cs="Times New Roman"/>
          <w:b/>
          <w:szCs w:val="24"/>
          <w:lang w:val="hr-HR"/>
        </w:rPr>
        <w:t>Članak 7.</w:t>
      </w:r>
    </w:p>
    <w:p w:rsidR="00E65100" w:rsidRPr="00E65100" w:rsidRDefault="00E65100" w:rsidP="00E65100">
      <w:pPr>
        <w:jc w:val="both"/>
        <w:rPr>
          <w:rFonts w:cs="Times New Roman"/>
          <w:szCs w:val="24"/>
          <w:lang w:val="hr-HR"/>
        </w:rPr>
      </w:pPr>
      <w:r w:rsidRPr="00E65100">
        <w:rPr>
          <w:rFonts w:cs="Times New Roman"/>
          <w:b/>
          <w:szCs w:val="24"/>
          <w:lang w:val="hr-HR"/>
        </w:rPr>
        <w:tab/>
      </w:r>
      <w:r w:rsidRPr="00E65100">
        <w:rPr>
          <w:rFonts w:cs="Times New Roman"/>
          <w:szCs w:val="24"/>
          <w:lang w:val="hr-HR"/>
        </w:rPr>
        <w:t>Novčanom kaznom u iznosu od 500,00 do 1.000,00 kuna kaznit će se za prekršaj pravna osoba:</w:t>
      </w:r>
    </w:p>
    <w:p w:rsidR="00E65100" w:rsidRPr="00E65100" w:rsidRDefault="00E65100" w:rsidP="00D36B47">
      <w:pPr>
        <w:numPr>
          <w:ilvl w:val="0"/>
          <w:numId w:val="24"/>
        </w:numPr>
        <w:contextualSpacing/>
        <w:jc w:val="both"/>
        <w:rPr>
          <w:rFonts w:cs="Times New Roman"/>
          <w:szCs w:val="24"/>
          <w:lang w:val="hr-HR"/>
        </w:rPr>
      </w:pPr>
      <w:r w:rsidRPr="00E65100">
        <w:rPr>
          <w:rFonts w:cs="Times New Roman"/>
          <w:szCs w:val="24"/>
          <w:lang w:val="hr-HR"/>
        </w:rPr>
        <w:t>ako obavlja spaljivanje suprotno odredbama članka 3., stavku 2. ove Odluke,</w:t>
      </w:r>
    </w:p>
    <w:p w:rsidR="00E65100" w:rsidRPr="00E65100" w:rsidRDefault="00E65100" w:rsidP="00D36B47">
      <w:pPr>
        <w:numPr>
          <w:ilvl w:val="0"/>
          <w:numId w:val="24"/>
        </w:numPr>
        <w:contextualSpacing/>
        <w:jc w:val="both"/>
        <w:rPr>
          <w:rFonts w:cs="Times New Roman"/>
          <w:szCs w:val="24"/>
          <w:lang w:val="hr-HR"/>
        </w:rPr>
      </w:pPr>
      <w:r w:rsidRPr="00E65100">
        <w:rPr>
          <w:rFonts w:cs="Times New Roman"/>
          <w:szCs w:val="24"/>
          <w:lang w:val="hr-HR"/>
        </w:rPr>
        <w:t>ako u slučaju odobrenja spaljivanja sukladno članku 3. ove Odluke, vrši spaljivanje nasuprot članku 4. ove Odluke,</w:t>
      </w:r>
    </w:p>
    <w:p w:rsidR="00E65100" w:rsidRPr="00E65100" w:rsidRDefault="00E65100" w:rsidP="00E65100">
      <w:pPr>
        <w:jc w:val="both"/>
        <w:rPr>
          <w:rFonts w:cs="Times New Roman"/>
          <w:szCs w:val="24"/>
          <w:lang w:val="hr-HR"/>
        </w:rPr>
      </w:pPr>
      <w:r w:rsidRPr="00E65100">
        <w:rPr>
          <w:rFonts w:cs="Times New Roman"/>
          <w:szCs w:val="24"/>
          <w:lang w:val="hr-HR"/>
        </w:rPr>
        <w:tab/>
        <w:t>Za prekršaj iz stavka 1. ovog članka novčanom kaznom u iznosu od 200,00 kuna kaznit će se odgovorna osoba u pravnoj osobi.</w:t>
      </w:r>
    </w:p>
    <w:p w:rsidR="00E65100" w:rsidRPr="00E65100" w:rsidRDefault="00E65100" w:rsidP="00E65100">
      <w:pPr>
        <w:jc w:val="both"/>
        <w:rPr>
          <w:rFonts w:cs="Times New Roman"/>
          <w:szCs w:val="24"/>
          <w:lang w:val="hr-HR"/>
        </w:rPr>
      </w:pPr>
      <w:r w:rsidRPr="00E65100">
        <w:rPr>
          <w:rFonts w:cs="Times New Roman"/>
          <w:szCs w:val="24"/>
          <w:lang w:val="hr-HR"/>
        </w:rPr>
        <w:tab/>
        <w:t>Novčanom kaznom u iznosu od 200,00 kuna kaznit će se za prekršaj fizička osoba:</w:t>
      </w:r>
    </w:p>
    <w:p w:rsidR="00E65100" w:rsidRPr="00E65100" w:rsidRDefault="00E65100" w:rsidP="00D36B47">
      <w:pPr>
        <w:numPr>
          <w:ilvl w:val="0"/>
          <w:numId w:val="24"/>
        </w:numPr>
        <w:contextualSpacing/>
        <w:jc w:val="both"/>
        <w:rPr>
          <w:rFonts w:cs="Times New Roman"/>
          <w:szCs w:val="24"/>
          <w:lang w:val="hr-HR"/>
        </w:rPr>
      </w:pPr>
      <w:r w:rsidRPr="00E65100">
        <w:rPr>
          <w:rFonts w:cs="Times New Roman"/>
          <w:szCs w:val="24"/>
          <w:lang w:val="hr-HR"/>
        </w:rPr>
        <w:t>ako obavlja spaljivanje suprotno odredbama članka 3., stavku 2. ove Odluke,</w:t>
      </w:r>
    </w:p>
    <w:p w:rsidR="00E65100" w:rsidRPr="00E65100" w:rsidRDefault="00E65100" w:rsidP="00D36B47">
      <w:pPr>
        <w:numPr>
          <w:ilvl w:val="0"/>
          <w:numId w:val="24"/>
        </w:numPr>
        <w:contextualSpacing/>
        <w:jc w:val="both"/>
        <w:rPr>
          <w:rFonts w:cs="Times New Roman"/>
          <w:szCs w:val="24"/>
          <w:lang w:val="hr-HR"/>
        </w:rPr>
      </w:pPr>
      <w:r w:rsidRPr="00E65100">
        <w:rPr>
          <w:rFonts w:cs="Times New Roman"/>
          <w:szCs w:val="24"/>
          <w:lang w:val="hr-HR"/>
        </w:rPr>
        <w:lastRenderedPageBreak/>
        <w:t>ako u slučaju odobrenja spaljivanja sukladno članku 3. ove Odluke, vrši spaljivanje nasuprot članku 4. ove Odluke,</w:t>
      </w:r>
    </w:p>
    <w:p w:rsidR="00E65100" w:rsidRPr="00E65100" w:rsidRDefault="00E65100" w:rsidP="00E65100">
      <w:pPr>
        <w:jc w:val="both"/>
        <w:rPr>
          <w:rFonts w:cs="Times New Roman"/>
          <w:szCs w:val="24"/>
          <w:lang w:val="hr-HR"/>
        </w:rPr>
      </w:pPr>
    </w:p>
    <w:p w:rsidR="00E65100" w:rsidRDefault="00E65100" w:rsidP="00E65100">
      <w:pPr>
        <w:rPr>
          <w:rFonts w:cs="Times New Roman"/>
          <w:b/>
          <w:szCs w:val="24"/>
          <w:lang w:val="hr-HR"/>
        </w:rPr>
      </w:pPr>
      <w:r w:rsidRPr="00E65100">
        <w:rPr>
          <w:rFonts w:cs="Times New Roman"/>
          <w:b/>
          <w:szCs w:val="24"/>
          <w:lang w:val="hr-HR"/>
        </w:rPr>
        <w:t>V ZAKLJUČNE ODREBE</w:t>
      </w:r>
    </w:p>
    <w:p w:rsidR="00E65100" w:rsidRPr="00E65100" w:rsidRDefault="00E65100" w:rsidP="00E65100">
      <w:pPr>
        <w:rPr>
          <w:rFonts w:cs="Times New Roman"/>
          <w:b/>
          <w:szCs w:val="24"/>
          <w:lang w:val="hr-HR"/>
        </w:rPr>
      </w:pPr>
    </w:p>
    <w:p w:rsidR="00E65100" w:rsidRPr="00E65100" w:rsidRDefault="00E65100" w:rsidP="00E65100">
      <w:pPr>
        <w:jc w:val="center"/>
        <w:rPr>
          <w:rFonts w:cs="Times New Roman"/>
          <w:b/>
          <w:szCs w:val="24"/>
          <w:lang w:val="hr-HR"/>
        </w:rPr>
      </w:pPr>
      <w:r w:rsidRPr="00E65100">
        <w:rPr>
          <w:rFonts w:cs="Times New Roman"/>
          <w:b/>
          <w:szCs w:val="24"/>
          <w:lang w:val="hr-HR"/>
        </w:rPr>
        <w:t>Članak 8.</w:t>
      </w:r>
    </w:p>
    <w:p w:rsidR="00E65100" w:rsidRDefault="00E65100" w:rsidP="00E65100">
      <w:pPr>
        <w:jc w:val="both"/>
        <w:rPr>
          <w:rFonts w:cs="Times New Roman"/>
          <w:szCs w:val="24"/>
          <w:lang w:val="hr-HR"/>
        </w:rPr>
      </w:pPr>
      <w:r w:rsidRPr="00E65100">
        <w:rPr>
          <w:rFonts w:cs="Times New Roman"/>
          <w:szCs w:val="24"/>
          <w:lang w:val="hr-HR"/>
        </w:rPr>
        <w:tab/>
        <w:t>Ova Odluka stupa na snagu danom nakon dana objave u Službenom glasniku Općine Negoslavci, a objavit će se u Službenom glasniku Općine Negoslavci i na internet stranici Općine Negoslavci.</w:t>
      </w:r>
    </w:p>
    <w:p w:rsidR="009931E7" w:rsidRDefault="009931E7" w:rsidP="00E65100">
      <w:pPr>
        <w:jc w:val="both"/>
        <w:rPr>
          <w:rFonts w:cs="Times New Roman"/>
          <w:szCs w:val="24"/>
          <w:lang w:val="hr-HR"/>
        </w:rPr>
      </w:pPr>
    </w:p>
    <w:p w:rsidR="00E65100" w:rsidRPr="00E65100" w:rsidRDefault="00E65100" w:rsidP="00E65100">
      <w:pPr>
        <w:jc w:val="both"/>
        <w:rPr>
          <w:rFonts w:cs="Times New Roman"/>
          <w:szCs w:val="24"/>
          <w:lang w:val="hr-HR"/>
        </w:rPr>
      </w:pPr>
      <w:r w:rsidRPr="00E65100">
        <w:rPr>
          <w:rFonts w:cs="Times New Roman"/>
          <w:szCs w:val="24"/>
          <w:lang w:val="hr-HR"/>
        </w:rPr>
        <w:t>KLASA: 250-04/22-01/04</w:t>
      </w:r>
    </w:p>
    <w:p w:rsidR="00E65100" w:rsidRPr="00E65100" w:rsidRDefault="00E65100" w:rsidP="00E65100">
      <w:pPr>
        <w:jc w:val="both"/>
        <w:rPr>
          <w:rFonts w:cs="Times New Roman"/>
          <w:szCs w:val="24"/>
          <w:lang w:val="hr-HR"/>
        </w:rPr>
      </w:pPr>
      <w:r w:rsidRPr="00E65100">
        <w:rPr>
          <w:rFonts w:cs="Times New Roman"/>
          <w:szCs w:val="24"/>
          <w:lang w:val="hr-HR"/>
        </w:rPr>
        <w:t>URBROJ: 2196-19-01-22-01</w:t>
      </w:r>
    </w:p>
    <w:p w:rsidR="00E65100" w:rsidRDefault="00E65100" w:rsidP="00E65100">
      <w:pPr>
        <w:jc w:val="both"/>
        <w:rPr>
          <w:rFonts w:cs="Times New Roman"/>
          <w:szCs w:val="24"/>
          <w:lang w:val="hr-HR"/>
        </w:rPr>
      </w:pPr>
      <w:r w:rsidRPr="00E65100">
        <w:rPr>
          <w:rFonts w:cs="Times New Roman"/>
          <w:szCs w:val="24"/>
          <w:lang w:val="hr-HR"/>
        </w:rPr>
        <w:t>Negoslavci, 09.06.2022. godine</w:t>
      </w:r>
    </w:p>
    <w:p w:rsidR="00E65100" w:rsidRPr="00E65100" w:rsidRDefault="00E65100" w:rsidP="00722D7C">
      <w:pPr>
        <w:tabs>
          <w:tab w:val="left" w:pos="4111"/>
        </w:tabs>
        <w:jc w:val="both"/>
        <w:rPr>
          <w:rFonts w:cs="Times New Roman"/>
          <w:szCs w:val="24"/>
          <w:lang w:val="hr-HR"/>
        </w:rPr>
      </w:pPr>
    </w:p>
    <w:p w:rsidR="00E65100" w:rsidRPr="00E65100" w:rsidRDefault="00E65100" w:rsidP="00E65100">
      <w:pPr>
        <w:jc w:val="center"/>
        <w:rPr>
          <w:rFonts w:cs="Times New Roman"/>
          <w:b/>
          <w:szCs w:val="24"/>
          <w:lang w:val="hr-HR"/>
        </w:rPr>
      </w:pPr>
      <w:r w:rsidRPr="00E65100">
        <w:rPr>
          <w:rFonts w:cs="Times New Roman"/>
          <w:b/>
          <w:szCs w:val="24"/>
          <w:lang w:val="hr-HR"/>
        </w:rPr>
        <w:t>Općinski načelnik:</w:t>
      </w:r>
    </w:p>
    <w:p w:rsidR="00E65100" w:rsidRDefault="00E65100" w:rsidP="00E65100">
      <w:pPr>
        <w:jc w:val="center"/>
        <w:rPr>
          <w:rFonts w:cs="Times New Roman"/>
          <w:szCs w:val="24"/>
          <w:lang w:val="hr-HR"/>
        </w:rPr>
      </w:pPr>
      <w:r w:rsidRPr="00E65100">
        <w:rPr>
          <w:rFonts w:cs="Times New Roman"/>
          <w:szCs w:val="24"/>
          <w:lang w:val="hr-HR"/>
        </w:rPr>
        <w:t>Dušan Jeckov</w:t>
      </w:r>
    </w:p>
    <w:p w:rsidR="00E65100" w:rsidRPr="00B13E8B" w:rsidRDefault="00E65100" w:rsidP="00E65100">
      <w:pPr>
        <w:suppressAutoHyphens/>
        <w:ind w:right="-68"/>
        <w:jc w:val="center"/>
        <w:rPr>
          <w:rFonts w:eastAsia="Times New Roman" w:cs="Times New Roman"/>
          <w:sz w:val="22"/>
          <w:lang w:val="hr-HR" w:eastAsia="zh-CN"/>
        </w:rPr>
      </w:pPr>
      <w:r>
        <w:rPr>
          <w:rFonts w:cs="Times New Roman"/>
          <w:noProof/>
        </w:rPr>
        <w:drawing>
          <wp:inline distT="0" distB="0" distL="0" distR="0" wp14:anchorId="71C65435" wp14:editId="60997408">
            <wp:extent cx="5760720" cy="35189"/>
            <wp:effectExtent l="0" t="0" r="0" b="317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2F65F7" w:rsidRPr="00C072F8" w:rsidRDefault="002F65F7" w:rsidP="00C072F8">
      <w:pPr>
        <w:ind w:right="-68"/>
        <w:jc w:val="both"/>
        <w:rPr>
          <w:b/>
        </w:rPr>
      </w:pPr>
    </w:p>
    <w:sectPr w:rsidR="002F65F7" w:rsidRPr="00C072F8" w:rsidSect="006C19C7">
      <w:pgSz w:w="11906" w:h="16838"/>
      <w:pgMar w:top="1417" w:right="1417" w:bottom="1417"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6FA" w:rsidRDefault="007236FA" w:rsidP="000F53BA">
      <w:r>
        <w:separator/>
      </w:r>
    </w:p>
  </w:endnote>
  <w:endnote w:type="continuationSeparator" w:id="0">
    <w:p w:rsidR="007236FA" w:rsidRDefault="007236FA" w:rsidP="000F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EE"/>
    <w:family w:val="auto"/>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A7" w:rsidRDefault="00C211A7" w:rsidP="00C072F8">
    <w:pPr>
      <w:tabs>
        <w:tab w:val="center" w:pos="4536"/>
        <w:tab w:val="right" w:pos="9072"/>
      </w:tabs>
      <w:suppressAutoHyphens/>
      <w:jc w:val="center"/>
      <w:rPr>
        <w:rFonts w:eastAsia="Times New Roman" w:cs="Times New Roman"/>
        <w:b/>
        <w:bCs/>
        <w:kern w:val="2"/>
        <w:sz w:val="20"/>
        <w:szCs w:val="20"/>
        <w:lang w:val="hr-HR" w:eastAsia="zh-CN"/>
      </w:rPr>
    </w:pPr>
  </w:p>
  <w:p w:rsidR="00C211A7" w:rsidRPr="00C072F8" w:rsidRDefault="00C211A7" w:rsidP="00C072F8">
    <w:pPr>
      <w:tabs>
        <w:tab w:val="center" w:pos="4536"/>
        <w:tab w:val="right" w:pos="9072"/>
      </w:tabs>
      <w:suppressAutoHyphens/>
      <w:jc w:val="center"/>
      <w:rPr>
        <w:rFonts w:eastAsia="Times New Roman" w:cs="Times New Roman"/>
        <w:b/>
        <w:bCs/>
        <w:kern w:val="2"/>
        <w:sz w:val="20"/>
        <w:szCs w:val="20"/>
        <w:lang w:val="sr-Cyrl-RS" w:eastAsia="zh-CN"/>
      </w:rPr>
    </w:pPr>
    <w:r w:rsidRPr="00C072F8">
      <w:rPr>
        <w:rFonts w:eastAsia="Times New Roman" w:cs="Times New Roman"/>
        <w:b/>
        <w:bCs/>
        <w:kern w:val="2"/>
        <w:sz w:val="20"/>
        <w:szCs w:val="20"/>
        <w:lang w:val="hr-HR" w:eastAsia="zh-CN"/>
      </w:rPr>
      <w:t xml:space="preserve">OPĆINA NEGOSLAVCI  - </w:t>
    </w:r>
    <w:r w:rsidRPr="00C072F8">
      <w:rPr>
        <w:rFonts w:eastAsia="Times New Roman" w:cs="Times New Roman"/>
        <w:b/>
        <w:bCs/>
        <w:kern w:val="2"/>
        <w:sz w:val="20"/>
        <w:szCs w:val="20"/>
        <w:lang w:val="sr-Cyrl-RS" w:eastAsia="zh-CN"/>
      </w:rPr>
      <w:t>ОПШТИНА НЕГОСЛАВЦИ</w:t>
    </w:r>
  </w:p>
  <w:p w:rsidR="00C211A7" w:rsidRPr="00C072F8" w:rsidRDefault="00C211A7" w:rsidP="00C072F8">
    <w:pPr>
      <w:tabs>
        <w:tab w:val="center" w:pos="4536"/>
        <w:tab w:val="right" w:pos="9072"/>
      </w:tabs>
      <w:suppressAutoHyphens/>
      <w:jc w:val="center"/>
      <w:rPr>
        <w:rFonts w:eastAsia="Times New Roman" w:cs="Times New Roman"/>
        <w:kern w:val="2"/>
        <w:sz w:val="20"/>
        <w:szCs w:val="20"/>
        <w:lang w:val="sr-Cyrl-RS" w:eastAsia="zh-CN"/>
      </w:rPr>
    </w:pPr>
    <w:r w:rsidRPr="00C072F8">
      <w:rPr>
        <w:rFonts w:eastAsia="Times New Roman" w:cs="Times New Roman"/>
        <w:kern w:val="2"/>
        <w:sz w:val="20"/>
        <w:szCs w:val="20"/>
        <w:lang w:val="hr-HR" w:eastAsia="zh-CN"/>
      </w:rPr>
      <w:t>VUKOVARSKA 7, 32239 NEGOSLAVCI</w:t>
    </w:r>
    <w:r w:rsidRPr="00C072F8">
      <w:rPr>
        <w:rFonts w:eastAsia="Times New Roman" w:cs="Times New Roman"/>
        <w:kern w:val="2"/>
        <w:sz w:val="20"/>
        <w:szCs w:val="20"/>
        <w:lang w:val="sr-Cyrl-RS" w:eastAsia="zh-CN"/>
      </w:rPr>
      <w:t xml:space="preserve"> – ВУКОВАРСКА 7, 32239 НЕГОСЛАВЦИ</w:t>
    </w:r>
  </w:p>
  <w:p w:rsidR="00C211A7" w:rsidRPr="00C072F8" w:rsidRDefault="00C211A7" w:rsidP="00C072F8">
    <w:pPr>
      <w:tabs>
        <w:tab w:val="center" w:pos="4536"/>
        <w:tab w:val="right" w:pos="9072"/>
      </w:tabs>
      <w:suppressAutoHyphens/>
      <w:jc w:val="center"/>
      <w:rPr>
        <w:rFonts w:eastAsia="Times New Roman" w:cs="Times New Roman"/>
        <w:kern w:val="2"/>
        <w:sz w:val="20"/>
        <w:szCs w:val="20"/>
        <w:lang w:val="hr-HR" w:eastAsia="zh-CN"/>
      </w:rPr>
    </w:pPr>
    <w:r w:rsidRPr="00C072F8">
      <w:rPr>
        <w:rFonts w:eastAsia="Times New Roman" w:cs="Times New Roman"/>
        <w:kern w:val="2"/>
        <w:sz w:val="20"/>
        <w:szCs w:val="20"/>
        <w:lang w:val="hr-HR" w:eastAsia="zh-CN"/>
      </w:rPr>
      <w:t>T: 032/517-054</w:t>
    </w:r>
    <w:r w:rsidRPr="00C072F8">
      <w:rPr>
        <w:rFonts w:eastAsia="Times New Roman" w:cs="Times New Roman"/>
        <w:kern w:val="2"/>
        <w:sz w:val="20"/>
        <w:szCs w:val="20"/>
        <w:lang w:val="sr-Cyrl-RS" w:eastAsia="zh-CN"/>
      </w:rPr>
      <w:t xml:space="preserve">; </w:t>
    </w:r>
    <w:r w:rsidRPr="00C072F8">
      <w:rPr>
        <w:rFonts w:eastAsia="Times New Roman" w:cs="Times New Roman"/>
        <w:kern w:val="2"/>
        <w:sz w:val="20"/>
        <w:szCs w:val="20"/>
        <w:lang w:val="hr-HR" w:eastAsia="zh-CN"/>
      </w:rPr>
      <w:t>@: opcina.negoslavci@gmail.com</w:t>
    </w:r>
  </w:p>
  <w:p w:rsidR="00C211A7" w:rsidRPr="00C072F8" w:rsidRDefault="00C211A7" w:rsidP="00C072F8">
    <w:pPr>
      <w:tabs>
        <w:tab w:val="center" w:pos="4536"/>
        <w:tab w:val="right" w:pos="9072"/>
      </w:tabs>
      <w:suppressAutoHyphens/>
      <w:jc w:val="center"/>
      <w:rPr>
        <w:rFonts w:eastAsia="Times New Roman" w:cs="Times New Roman"/>
        <w:kern w:val="2"/>
        <w:sz w:val="20"/>
        <w:szCs w:val="20"/>
        <w:lang w:val="hr-HR" w:eastAsia="zh-CN"/>
      </w:rPr>
    </w:pPr>
    <w:r w:rsidRPr="00C072F8">
      <w:rPr>
        <w:rFonts w:eastAsia="Times New Roman" w:cs="Times New Roman"/>
        <w:kern w:val="2"/>
        <w:sz w:val="20"/>
        <w:szCs w:val="20"/>
        <w:lang w:val="hr-HR" w:eastAsia="zh-CN"/>
      </w:rPr>
      <w:t>OIB</w:t>
    </w:r>
    <w:r w:rsidRPr="00C072F8">
      <w:rPr>
        <w:rFonts w:eastAsia="Times New Roman" w:cs="Times New Roman"/>
        <w:kern w:val="2"/>
        <w:sz w:val="20"/>
        <w:szCs w:val="20"/>
        <w:lang w:val="sr-Cyrl-RS" w:eastAsia="zh-CN"/>
      </w:rPr>
      <w:t xml:space="preserve"> – ОИБ </w:t>
    </w:r>
    <w:r w:rsidRPr="00C072F8">
      <w:rPr>
        <w:rFonts w:eastAsia="Times New Roman" w:cs="Times New Roman"/>
        <w:kern w:val="2"/>
        <w:sz w:val="20"/>
        <w:szCs w:val="20"/>
        <w:lang w:val="hr-HR" w:eastAsia="zh-CN"/>
      </w:rPr>
      <w:t>: 22641575931, IBAN</w:t>
    </w:r>
    <w:r w:rsidRPr="00C072F8">
      <w:rPr>
        <w:rFonts w:eastAsia="Times New Roman" w:cs="Times New Roman"/>
        <w:kern w:val="2"/>
        <w:sz w:val="20"/>
        <w:szCs w:val="20"/>
        <w:lang w:val="sr-Cyrl-RS" w:eastAsia="zh-CN"/>
      </w:rPr>
      <w:t>- ИБАН</w:t>
    </w:r>
    <w:r w:rsidRPr="00C072F8">
      <w:rPr>
        <w:rFonts w:eastAsia="Times New Roman" w:cs="Times New Roman"/>
        <w:kern w:val="2"/>
        <w:sz w:val="20"/>
        <w:szCs w:val="20"/>
        <w:lang w:val="hr-HR" w:eastAsia="zh-CN"/>
      </w:rPr>
      <w:t>: HR2025000091861200004</w:t>
    </w:r>
  </w:p>
  <w:p w:rsidR="00C211A7" w:rsidRDefault="00C211A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86921"/>
      <w:docPartObj>
        <w:docPartGallery w:val="Page Numbers (Bottom of Page)"/>
        <w:docPartUnique/>
      </w:docPartObj>
    </w:sdtPr>
    <w:sdtEndPr/>
    <w:sdtContent>
      <w:p w:rsidR="00C211A7" w:rsidRDefault="00C211A7" w:rsidP="00C072F8">
        <w:pPr>
          <w:pStyle w:val="Podnoje"/>
          <w:jc w:val="center"/>
        </w:pPr>
      </w:p>
      <w:p w:rsidR="00C211A7" w:rsidRPr="00C072F8" w:rsidRDefault="00C211A7" w:rsidP="00C072F8">
        <w:pPr>
          <w:pStyle w:val="Podnoje"/>
          <w:jc w:val="center"/>
          <w:rPr>
            <w:rFonts w:eastAsia="Times New Roman" w:cs="Times New Roman"/>
            <w:b/>
            <w:bCs/>
            <w:kern w:val="2"/>
            <w:sz w:val="20"/>
            <w:szCs w:val="20"/>
            <w:lang w:val="sr-Cyrl-RS" w:eastAsia="zh-CN"/>
          </w:rPr>
        </w:pPr>
        <w:r w:rsidRPr="00C072F8">
          <w:rPr>
            <w:rFonts w:eastAsia="Times New Roman" w:cs="Times New Roman"/>
            <w:b/>
            <w:bCs/>
            <w:kern w:val="2"/>
            <w:sz w:val="20"/>
            <w:szCs w:val="20"/>
            <w:lang w:val="hr-HR" w:eastAsia="zh-CN"/>
          </w:rPr>
          <w:t xml:space="preserve">OPĆINA NEGOSLAVCI  - </w:t>
        </w:r>
        <w:r w:rsidRPr="00C072F8">
          <w:rPr>
            <w:rFonts w:eastAsia="Times New Roman" w:cs="Times New Roman"/>
            <w:b/>
            <w:bCs/>
            <w:kern w:val="2"/>
            <w:sz w:val="20"/>
            <w:szCs w:val="20"/>
            <w:lang w:val="sr-Cyrl-RS" w:eastAsia="zh-CN"/>
          </w:rPr>
          <w:t>ОПШТИНА НЕГОСЛАВЦИ</w:t>
        </w:r>
      </w:p>
      <w:p w:rsidR="00C211A7" w:rsidRPr="00C072F8" w:rsidRDefault="00C211A7" w:rsidP="00C072F8">
        <w:pPr>
          <w:tabs>
            <w:tab w:val="center" w:pos="4536"/>
            <w:tab w:val="right" w:pos="9072"/>
          </w:tabs>
          <w:suppressAutoHyphens/>
          <w:jc w:val="center"/>
          <w:rPr>
            <w:rFonts w:eastAsia="Times New Roman" w:cs="Times New Roman"/>
            <w:kern w:val="2"/>
            <w:sz w:val="20"/>
            <w:szCs w:val="20"/>
            <w:lang w:val="sr-Cyrl-RS" w:eastAsia="zh-CN"/>
          </w:rPr>
        </w:pPr>
        <w:r w:rsidRPr="00C072F8">
          <w:rPr>
            <w:rFonts w:eastAsia="Times New Roman" w:cs="Times New Roman"/>
            <w:kern w:val="2"/>
            <w:sz w:val="20"/>
            <w:szCs w:val="20"/>
            <w:lang w:val="hr-HR" w:eastAsia="zh-CN"/>
          </w:rPr>
          <w:t>VUKOVARSKA 7, 32239 NEGOSLAVCI</w:t>
        </w:r>
        <w:r w:rsidRPr="00C072F8">
          <w:rPr>
            <w:rFonts w:eastAsia="Times New Roman" w:cs="Times New Roman"/>
            <w:kern w:val="2"/>
            <w:sz w:val="20"/>
            <w:szCs w:val="20"/>
            <w:lang w:val="sr-Cyrl-RS" w:eastAsia="zh-CN"/>
          </w:rPr>
          <w:t xml:space="preserve"> – ВУКОВАРСКА 7, 32239 НЕГОСЛАВЦИ</w:t>
        </w:r>
      </w:p>
      <w:p w:rsidR="00C211A7" w:rsidRPr="00C072F8" w:rsidRDefault="00C211A7" w:rsidP="00C072F8">
        <w:pPr>
          <w:tabs>
            <w:tab w:val="center" w:pos="4536"/>
            <w:tab w:val="right" w:pos="9072"/>
          </w:tabs>
          <w:suppressAutoHyphens/>
          <w:jc w:val="center"/>
          <w:rPr>
            <w:rFonts w:eastAsia="Times New Roman" w:cs="Times New Roman"/>
            <w:kern w:val="2"/>
            <w:sz w:val="20"/>
            <w:szCs w:val="20"/>
            <w:lang w:val="hr-HR" w:eastAsia="zh-CN"/>
          </w:rPr>
        </w:pPr>
        <w:r w:rsidRPr="00C072F8">
          <w:rPr>
            <w:rFonts w:eastAsia="Times New Roman" w:cs="Times New Roman"/>
            <w:kern w:val="2"/>
            <w:sz w:val="20"/>
            <w:szCs w:val="20"/>
            <w:lang w:val="hr-HR" w:eastAsia="zh-CN"/>
          </w:rPr>
          <w:t>T: 032/517-054</w:t>
        </w:r>
        <w:r w:rsidRPr="00C072F8">
          <w:rPr>
            <w:rFonts w:eastAsia="Times New Roman" w:cs="Times New Roman"/>
            <w:kern w:val="2"/>
            <w:sz w:val="20"/>
            <w:szCs w:val="20"/>
            <w:lang w:val="sr-Cyrl-RS" w:eastAsia="zh-CN"/>
          </w:rPr>
          <w:t xml:space="preserve">; </w:t>
        </w:r>
        <w:r w:rsidRPr="00C072F8">
          <w:rPr>
            <w:rFonts w:eastAsia="Times New Roman" w:cs="Times New Roman"/>
            <w:kern w:val="2"/>
            <w:sz w:val="20"/>
            <w:szCs w:val="20"/>
            <w:lang w:val="hr-HR" w:eastAsia="zh-CN"/>
          </w:rPr>
          <w:t>@: opcina.negoslavci@gmail.com</w:t>
        </w:r>
      </w:p>
      <w:p w:rsidR="00C211A7" w:rsidRPr="00C072F8" w:rsidRDefault="00C211A7" w:rsidP="00C072F8">
        <w:pPr>
          <w:tabs>
            <w:tab w:val="center" w:pos="4536"/>
            <w:tab w:val="right" w:pos="9072"/>
          </w:tabs>
          <w:suppressAutoHyphens/>
          <w:jc w:val="center"/>
          <w:rPr>
            <w:rFonts w:eastAsia="Times New Roman" w:cs="Times New Roman"/>
            <w:kern w:val="2"/>
            <w:sz w:val="20"/>
            <w:szCs w:val="20"/>
            <w:lang w:val="hr-HR" w:eastAsia="zh-CN"/>
          </w:rPr>
        </w:pPr>
        <w:r w:rsidRPr="00C072F8">
          <w:rPr>
            <w:rFonts w:eastAsia="Times New Roman" w:cs="Times New Roman"/>
            <w:kern w:val="2"/>
            <w:sz w:val="20"/>
            <w:szCs w:val="20"/>
            <w:lang w:val="hr-HR" w:eastAsia="zh-CN"/>
          </w:rPr>
          <w:t>OIB</w:t>
        </w:r>
        <w:r w:rsidRPr="00C072F8">
          <w:rPr>
            <w:rFonts w:eastAsia="Times New Roman" w:cs="Times New Roman"/>
            <w:kern w:val="2"/>
            <w:sz w:val="20"/>
            <w:szCs w:val="20"/>
            <w:lang w:val="sr-Cyrl-RS" w:eastAsia="zh-CN"/>
          </w:rPr>
          <w:t xml:space="preserve"> – ОИБ </w:t>
        </w:r>
        <w:r w:rsidRPr="00C072F8">
          <w:rPr>
            <w:rFonts w:eastAsia="Times New Roman" w:cs="Times New Roman"/>
            <w:kern w:val="2"/>
            <w:sz w:val="20"/>
            <w:szCs w:val="20"/>
            <w:lang w:val="hr-HR" w:eastAsia="zh-CN"/>
          </w:rPr>
          <w:t>: 22641575931, IBAN</w:t>
        </w:r>
        <w:r w:rsidRPr="00C072F8">
          <w:rPr>
            <w:rFonts w:eastAsia="Times New Roman" w:cs="Times New Roman"/>
            <w:kern w:val="2"/>
            <w:sz w:val="20"/>
            <w:szCs w:val="20"/>
            <w:lang w:val="sr-Cyrl-RS" w:eastAsia="zh-CN"/>
          </w:rPr>
          <w:t>- ИБАН</w:t>
        </w:r>
        <w:r w:rsidRPr="00C072F8">
          <w:rPr>
            <w:rFonts w:eastAsia="Times New Roman" w:cs="Times New Roman"/>
            <w:kern w:val="2"/>
            <w:sz w:val="20"/>
            <w:szCs w:val="20"/>
            <w:lang w:val="hr-HR" w:eastAsia="zh-CN"/>
          </w:rPr>
          <w:t>: HR2025000091861200004</w:t>
        </w:r>
      </w:p>
    </w:sdtContent>
  </w:sdt>
  <w:p w:rsidR="00C211A7" w:rsidRDefault="00C211A7">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857408"/>
      <w:docPartObj>
        <w:docPartGallery w:val="Page Numbers (Bottom of Page)"/>
        <w:docPartUnique/>
      </w:docPartObj>
    </w:sdtPr>
    <w:sdtEndPr/>
    <w:sdtContent>
      <w:p w:rsidR="00C211A7" w:rsidRDefault="00C211A7" w:rsidP="00C072F8">
        <w:pPr>
          <w:pStyle w:val="Podnoje"/>
          <w:jc w:val="center"/>
        </w:pPr>
      </w:p>
      <w:p w:rsidR="00C211A7" w:rsidRPr="00C072F8" w:rsidRDefault="00C211A7" w:rsidP="00C072F8">
        <w:pPr>
          <w:pStyle w:val="Podnoje"/>
          <w:jc w:val="center"/>
          <w:rPr>
            <w:rFonts w:eastAsia="Times New Roman" w:cs="Times New Roman"/>
            <w:b/>
            <w:bCs/>
            <w:kern w:val="2"/>
            <w:sz w:val="20"/>
            <w:szCs w:val="20"/>
            <w:lang w:val="sr-Cyrl-RS" w:eastAsia="zh-CN"/>
          </w:rPr>
        </w:pPr>
        <w:r w:rsidRPr="00C072F8">
          <w:rPr>
            <w:rFonts w:eastAsia="Times New Roman" w:cs="Times New Roman"/>
            <w:b/>
            <w:bCs/>
            <w:kern w:val="2"/>
            <w:sz w:val="20"/>
            <w:szCs w:val="20"/>
            <w:lang w:val="hr-HR" w:eastAsia="zh-CN"/>
          </w:rPr>
          <w:t xml:space="preserve">OPĆINA NEGOSLAVCI  - </w:t>
        </w:r>
        <w:r w:rsidRPr="00C072F8">
          <w:rPr>
            <w:rFonts w:eastAsia="Times New Roman" w:cs="Times New Roman"/>
            <w:b/>
            <w:bCs/>
            <w:kern w:val="2"/>
            <w:sz w:val="20"/>
            <w:szCs w:val="20"/>
            <w:lang w:val="sr-Cyrl-RS" w:eastAsia="zh-CN"/>
          </w:rPr>
          <w:t>ОПШТИНА НЕГОСЛАВЦИ</w:t>
        </w:r>
      </w:p>
      <w:p w:rsidR="00C211A7" w:rsidRPr="00C072F8" w:rsidRDefault="00C211A7" w:rsidP="00C072F8">
        <w:pPr>
          <w:tabs>
            <w:tab w:val="center" w:pos="4536"/>
            <w:tab w:val="right" w:pos="9072"/>
          </w:tabs>
          <w:suppressAutoHyphens/>
          <w:jc w:val="center"/>
          <w:rPr>
            <w:rFonts w:eastAsia="Times New Roman" w:cs="Times New Roman"/>
            <w:kern w:val="2"/>
            <w:sz w:val="20"/>
            <w:szCs w:val="20"/>
            <w:lang w:val="sr-Cyrl-RS" w:eastAsia="zh-CN"/>
          </w:rPr>
        </w:pPr>
        <w:r w:rsidRPr="00C072F8">
          <w:rPr>
            <w:rFonts w:eastAsia="Times New Roman" w:cs="Times New Roman"/>
            <w:kern w:val="2"/>
            <w:sz w:val="20"/>
            <w:szCs w:val="20"/>
            <w:lang w:val="hr-HR" w:eastAsia="zh-CN"/>
          </w:rPr>
          <w:t>VUKOVARSKA 7, 32239 NEGOSLAVCI</w:t>
        </w:r>
        <w:r w:rsidRPr="00C072F8">
          <w:rPr>
            <w:rFonts w:eastAsia="Times New Roman" w:cs="Times New Roman"/>
            <w:kern w:val="2"/>
            <w:sz w:val="20"/>
            <w:szCs w:val="20"/>
            <w:lang w:val="sr-Cyrl-RS" w:eastAsia="zh-CN"/>
          </w:rPr>
          <w:t xml:space="preserve"> – ВУКОВАРСКА 7, 32239 НЕГОСЛАВЦИ</w:t>
        </w:r>
      </w:p>
      <w:p w:rsidR="00C211A7" w:rsidRPr="00C072F8" w:rsidRDefault="00C211A7" w:rsidP="00C072F8">
        <w:pPr>
          <w:tabs>
            <w:tab w:val="center" w:pos="4536"/>
            <w:tab w:val="right" w:pos="9072"/>
          </w:tabs>
          <w:suppressAutoHyphens/>
          <w:jc w:val="center"/>
          <w:rPr>
            <w:rFonts w:eastAsia="Times New Roman" w:cs="Times New Roman"/>
            <w:kern w:val="2"/>
            <w:sz w:val="20"/>
            <w:szCs w:val="20"/>
            <w:lang w:val="hr-HR" w:eastAsia="zh-CN"/>
          </w:rPr>
        </w:pPr>
        <w:r w:rsidRPr="00C072F8">
          <w:rPr>
            <w:rFonts w:eastAsia="Times New Roman" w:cs="Times New Roman"/>
            <w:kern w:val="2"/>
            <w:sz w:val="20"/>
            <w:szCs w:val="20"/>
            <w:lang w:val="hr-HR" w:eastAsia="zh-CN"/>
          </w:rPr>
          <w:t>T: 032/517-054</w:t>
        </w:r>
        <w:r w:rsidRPr="00C072F8">
          <w:rPr>
            <w:rFonts w:eastAsia="Times New Roman" w:cs="Times New Roman"/>
            <w:kern w:val="2"/>
            <w:sz w:val="20"/>
            <w:szCs w:val="20"/>
            <w:lang w:val="sr-Cyrl-RS" w:eastAsia="zh-CN"/>
          </w:rPr>
          <w:t xml:space="preserve">; </w:t>
        </w:r>
        <w:r w:rsidRPr="00C072F8">
          <w:rPr>
            <w:rFonts w:eastAsia="Times New Roman" w:cs="Times New Roman"/>
            <w:kern w:val="2"/>
            <w:sz w:val="20"/>
            <w:szCs w:val="20"/>
            <w:lang w:val="hr-HR" w:eastAsia="zh-CN"/>
          </w:rPr>
          <w:t>@: opcina.negoslavci@gmail.com</w:t>
        </w:r>
      </w:p>
      <w:p w:rsidR="00C211A7" w:rsidRPr="00C072F8" w:rsidRDefault="00C211A7" w:rsidP="00C072F8">
        <w:pPr>
          <w:tabs>
            <w:tab w:val="center" w:pos="4536"/>
            <w:tab w:val="right" w:pos="9072"/>
          </w:tabs>
          <w:suppressAutoHyphens/>
          <w:jc w:val="center"/>
          <w:rPr>
            <w:rFonts w:eastAsia="Times New Roman" w:cs="Times New Roman"/>
            <w:kern w:val="2"/>
            <w:sz w:val="20"/>
            <w:szCs w:val="20"/>
            <w:lang w:val="hr-HR" w:eastAsia="zh-CN"/>
          </w:rPr>
        </w:pPr>
        <w:r w:rsidRPr="00C072F8">
          <w:rPr>
            <w:rFonts w:eastAsia="Times New Roman" w:cs="Times New Roman"/>
            <w:kern w:val="2"/>
            <w:sz w:val="20"/>
            <w:szCs w:val="20"/>
            <w:lang w:val="hr-HR" w:eastAsia="zh-CN"/>
          </w:rPr>
          <w:t>OIB</w:t>
        </w:r>
        <w:r w:rsidRPr="00C072F8">
          <w:rPr>
            <w:rFonts w:eastAsia="Times New Roman" w:cs="Times New Roman"/>
            <w:kern w:val="2"/>
            <w:sz w:val="20"/>
            <w:szCs w:val="20"/>
            <w:lang w:val="sr-Cyrl-RS" w:eastAsia="zh-CN"/>
          </w:rPr>
          <w:t xml:space="preserve"> – ОИБ </w:t>
        </w:r>
        <w:r w:rsidRPr="00C072F8">
          <w:rPr>
            <w:rFonts w:eastAsia="Times New Roman" w:cs="Times New Roman"/>
            <w:kern w:val="2"/>
            <w:sz w:val="20"/>
            <w:szCs w:val="20"/>
            <w:lang w:val="hr-HR" w:eastAsia="zh-CN"/>
          </w:rPr>
          <w:t>: 22641575931, IBAN</w:t>
        </w:r>
        <w:r w:rsidRPr="00C072F8">
          <w:rPr>
            <w:rFonts w:eastAsia="Times New Roman" w:cs="Times New Roman"/>
            <w:kern w:val="2"/>
            <w:sz w:val="20"/>
            <w:szCs w:val="20"/>
            <w:lang w:val="sr-Cyrl-RS" w:eastAsia="zh-CN"/>
          </w:rPr>
          <w:t>- ИБАН</w:t>
        </w:r>
        <w:r w:rsidRPr="00C072F8">
          <w:rPr>
            <w:rFonts w:eastAsia="Times New Roman" w:cs="Times New Roman"/>
            <w:kern w:val="2"/>
            <w:sz w:val="20"/>
            <w:szCs w:val="20"/>
            <w:lang w:val="hr-HR" w:eastAsia="zh-CN"/>
          </w:rPr>
          <w:t>: HR2025000091861200004</w:t>
        </w:r>
      </w:p>
    </w:sdtContent>
  </w:sdt>
  <w:p w:rsidR="00C211A7" w:rsidRDefault="00C211A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6FA" w:rsidRDefault="007236FA" w:rsidP="000F53BA">
      <w:r>
        <w:separator/>
      </w:r>
    </w:p>
  </w:footnote>
  <w:footnote w:type="continuationSeparator" w:id="0">
    <w:p w:rsidR="007236FA" w:rsidRDefault="007236FA" w:rsidP="000F5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A7" w:rsidRDefault="00C211A7" w:rsidP="00F4316C">
    <w:pPr>
      <w:tabs>
        <w:tab w:val="center" w:pos="4153"/>
        <w:tab w:val="right" w:pos="8306"/>
      </w:tabs>
      <w:spacing w:line="480" w:lineRule="auto"/>
      <w:jc w:val="center"/>
      <w:rPr>
        <w:rFonts w:eastAsia="Times New Roman" w:cs="Times New Roman"/>
        <w:szCs w:val="24"/>
        <w:u w:val="single"/>
        <w:lang w:val="en-AU" w:eastAsia="hr-HR"/>
      </w:rPr>
    </w:pPr>
  </w:p>
  <w:p w:rsidR="00C211A7" w:rsidRPr="00F4316C" w:rsidRDefault="00C211A7" w:rsidP="00F4316C">
    <w:pPr>
      <w:tabs>
        <w:tab w:val="center" w:pos="4153"/>
        <w:tab w:val="right" w:pos="8306"/>
      </w:tabs>
      <w:spacing w:line="480" w:lineRule="auto"/>
      <w:jc w:val="center"/>
      <w:rPr>
        <w:rFonts w:eastAsia="Times New Roman" w:cs="Times New Roman"/>
        <w:szCs w:val="24"/>
        <w:u w:val="single"/>
        <w:lang w:val="en-AU" w:eastAsia="hr-HR"/>
      </w:rPr>
    </w:pPr>
    <w:r w:rsidRPr="000F53BA">
      <w:rPr>
        <w:rFonts w:eastAsia="Times New Roman" w:cs="Times New Roman"/>
        <w:szCs w:val="24"/>
        <w:u w:val="single"/>
        <w:lang w:val="en-AU" w:eastAsia="hr-HR"/>
      </w:rPr>
      <w:t>B</w:t>
    </w:r>
    <w:r>
      <w:rPr>
        <w:rFonts w:eastAsia="Times New Roman" w:cs="Times New Roman"/>
        <w:szCs w:val="24"/>
        <w:u w:val="single"/>
        <w:lang w:val="en-AU" w:eastAsia="hr-HR"/>
      </w:rPr>
      <w:t>roj 3</w:t>
    </w:r>
    <w:r w:rsidRPr="000F53BA">
      <w:rPr>
        <w:rFonts w:eastAsia="Times New Roman" w:cs="Times New Roman"/>
        <w:szCs w:val="24"/>
        <w:u w:val="single"/>
        <w:lang w:val="en-AU" w:eastAsia="hr-HR"/>
      </w:rPr>
      <w:t>.</w:t>
    </w:r>
    <w:r w:rsidRPr="000F53BA">
      <w:rPr>
        <w:rFonts w:eastAsia="Times New Roman" w:cs="Times New Roman"/>
        <w:szCs w:val="24"/>
        <w:u w:val="single"/>
        <w:lang w:val="en-AU" w:eastAsia="hr-HR"/>
      </w:rPr>
      <w:tab/>
      <w:t xml:space="preserve">                                           “SLUŽBENI GLASNIK”                    </w:t>
    </w:r>
    <w:r w:rsidRPr="000F53BA">
      <w:rPr>
        <w:rFonts w:eastAsia="Times New Roman" w:cs="Times New Roman"/>
        <w:szCs w:val="24"/>
        <w:u w:val="single"/>
        <w:lang w:val="hr-HR" w:eastAsia="hr-HR"/>
      </w:rPr>
      <w:t>Stranica</w:t>
    </w:r>
    <w:r w:rsidRPr="000F53BA">
      <w:rPr>
        <w:rFonts w:eastAsia="Times New Roman" w:cs="Times New Roman"/>
        <w:szCs w:val="24"/>
        <w:u w:val="single"/>
        <w:lang w:val="en-AU" w:eastAsia="hr-HR"/>
      </w:rPr>
      <w:t xml:space="preserve">  </w:t>
    </w:r>
    <w:r w:rsidRPr="000F53BA">
      <w:rPr>
        <w:rFonts w:eastAsia="Times New Roman" w:cs="Times New Roman"/>
        <w:szCs w:val="24"/>
        <w:u w:val="single"/>
        <w:lang w:val="en-AU" w:eastAsia="hr-HR"/>
      </w:rPr>
      <w:fldChar w:fldCharType="begin"/>
    </w:r>
    <w:r w:rsidRPr="000F53BA">
      <w:rPr>
        <w:rFonts w:eastAsia="Times New Roman" w:cs="Times New Roman"/>
        <w:szCs w:val="24"/>
        <w:u w:val="single"/>
        <w:lang w:val="en-AU" w:eastAsia="hr-HR"/>
      </w:rPr>
      <w:instrText>PAGE   \* MERGEFORMAT</w:instrText>
    </w:r>
    <w:r w:rsidRPr="000F53BA">
      <w:rPr>
        <w:rFonts w:eastAsia="Times New Roman" w:cs="Times New Roman"/>
        <w:szCs w:val="24"/>
        <w:u w:val="single"/>
        <w:lang w:val="en-AU" w:eastAsia="hr-HR"/>
      </w:rPr>
      <w:fldChar w:fldCharType="separate"/>
    </w:r>
    <w:r w:rsidR="00EA7489" w:rsidRPr="00EA7489">
      <w:rPr>
        <w:rFonts w:eastAsia="Times New Roman" w:cs="Times New Roman"/>
        <w:noProof/>
        <w:szCs w:val="24"/>
        <w:u w:val="single"/>
        <w:lang w:val="hr-HR" w:eastAsia="hr-HR"/>
      </w:rPr>
      <w:t>10</w:t>
    </w:r>
    <w:r w:rsidRPr="000F53BA">
      <w:rPr>
        <w:rFonts w:eastAsia="Times New Roman" w:cs="Times New Roman"/>
        <w:szCs w:val="24"/>
        <w:u w:val="single"/>
        <w:lang w:val="en-AU" w:eastAsia="hr-H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2"/>
        <w:szCs w:val="22"/>
        <w:lang w:val="hr-HR"/>
      </w:rPr>
    </w:lvl>
  </w:abstractNum>
  <w:abstractNum w:abstractNumId="1" w15:restartNumberingAfterBreak="0">
    <w:nsid w:val="00000003"/>
    <w:multiLevelType w:val="singleLevel"/>
    <w:tmpl w:val="4192046A"/>
    <w:name w:val="WW8Num4"/>
    <w:lvl w:ilvl="0">
      <w:start w:val="1"/>
      <w:numFmt w:val="decimal"/>
      <w:lvlText w:val="%1."/>
      <w:lvlJc w:val="left"/>
      <w:pPr>
        <w:tabs>
          <w:tab w:val="num" w:pos="0"/>
        </w:tabs>
        <w:ind w:left="720" w:hanging="360"/>
      </w:pPr>
      <w:rPr>
        <w:rFonts w:ascii="Times New Roman" w:eastAsia="Times New Roman" w:hAnsi="Times New Roman" w:cs="Times New Roman"/>
        <w:b/>
        <w:sz w:val="22"/>
        <w:szCs w:val="22"/>
        <w:lang w:val="hr-HR"/>
      </w:rPr>
    </w:lvl>
  </w:abstractNum>
  <w:abstractNum w:abstractNumId="2" w15:restartNumberingAfterBreak="0">
    <w:nsid w:val="00000004"/>
    <w:multiLevelType w:val="singleLevel"/>
    <w:tmpl w:val="00000004"/>
    <w:name w:val="WW8Num5"/>
    <w:lvl w:ilvl="0">
      <w:start w:val="8"/>
      <w:numFmt w:val="bullet"/>
      <w:lvlText w:val="-"/>
      <w:lvlJc w:val="left"/>
      <w:pPr>
        <w:tabs>
          <w:tab w:val="num" w:pos="0"/>
        </w:tabs>
        <w:ind w:left="1068" w:hanging="360"/>
      </w:pPr>
      <w:rPr>
        <w:rFonts w:ascii="Calibri" w:hAnsi="Calibri" w:cs="Calibri"/>
        <w:sz w:val="22"/>
        <w:szCs w:val="22"/>
        <w:lang w:val="hr-HR"/>
      </w:rPr>
    </w:lvl>
  </w:abstractNum>
  <w:abstractNum w:abstractNumId="3" w15:restartNumberingAfterBreak="0">
    <w:nsid w:val="00000005"/>
    <w:multiLevelType w:val="singleLevel"/>
    <w:tmpl w:val="00000005"/>
    <w:name w:val="WW8Num6"/>
    <w:lvl w:ilvl="0">
      <w:numFmt w:val="bullet"/>
      <w:lvlText w:val="-"/>
      <w:lvlJc w:val="left"/>
      <w:pPr>
        <w:tabs>
          <w:tab w:val="num" w:pos="0"/>
        </w:tabs>
        <w:ind w:left="720" w:hanging="360"/>
      </w:pPr>
      <w:rPr>
        <w:rFonts w:ascii="Calibri" w:hAnsi="Calibri" w:cs="Calibri"/>
        <w:kern w:val="1"/>
        <w:sz w:val="22"/>
        <w:szCs w:val="22"/>
        <w:lang w:val="hr-HR"/>
      </w:rPr>
    </w:lvl>
  </w:abstractNum>
  <w:abstractNum w:abstractNumId="4" w15:restartNumberingAfterBreak="0">
    <w:nsid w:val="00000006"/>
    <w:multiLevelType w:val="singleLevel"/>
    <w:tmpl w:val="30DA74B8"/>
    <w:name w:val="WW8Num7"/>
    <w:lvl w:ilvl="0">
      <w:start w:val="1"/>
      <w:numFmt w:val="upperRoman"/>
      <w:lvlText w:val="%1."/>
      <w:lvlJc w:val="left"/>
      <w:pPr>
        <w:tabs>
          <w:tab w:val="num" w:pos="0"/>
        </w:tabs>
        <w:ind w:left="1080" w:hanging="720"/>
      </w:pPr>
      <w:rPr>
        <w:rFonts w:ascii="Times New Roman" w:eastAsia="Times New Roman" w:hAnsi="Times New Roman" w:cs="Times New Roman"/>
        <w:b/>
      </w:rPr>
    </w:lvl>
  </w:abstractNum>
  <w:abstractNum w:abstractNumId="5" w15:restartNumberingAfterBreak="0">
    <w:nsid w:val="017A57CB"/>
    <w:multiLevelType w:val="hybridMultilevel"/>
    <w:tmpl w:val="FC5639AC"/>
    <w:lvl w:ilvl="0" w:tplc="B550375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4C35D54"/>
    <w:multiLevelType w:val="hybridMultilevel"/>
    <w:tmpl w:val="932EC414"/>
    <w:lvl w:ilvl="0" w:tplc="A62A073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C356C"/>
    <w:multiLevelType w:val="hybridMultilevel"/>
    <w:tmpl w:val="3CBA0AF0"/>
    <w:lvl w:ilvl="0" w:tplc="319EFA5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A14233"/>
    <w:multiLevelType w:val="hybridMultilevel"/>
    <w:tmpl w:val="C0D4FD62"/>
    <w:lvl w:ilvl="0" w:tplc="33280E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2C44AE"/>
    <w:multiLevelType w:val="hybridMultilevel"/>
    <w:tmpl w:val="12CC8D68"/>
    <w:lvl w:ilvl="0" w:tplc="E66C5AF6">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25D3B"/>
    <w:multiLevelType w:val="hybridMultilevel"/>
    <w:tmpl w:val="7CD439AE"/>
    <w:lvl w:ilvl="0" w:tplc="5636A8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83642"/>
    <w:multiLevelType w:val="hybridMultilevel"/>
    <w:tmpl w:val="C98C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35D04"/>
    <w:multiLevelType w:val="hybridMultilevel"/>
    <w:tmpl w:val="EF4E3982"/>
    <w:lvl w:ilvl="0" w:tplc="930E2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D056C"/>
    <w:multiLevelType w:val="hybridMultilevel"/>
    <w:tmpl w:val="A9D83A52"/>
    <w:lvl w:ilvl="0" w:tplc="D5B4D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328DB"/>
    <w:multiLevelType w:val="hybridMultilevel"/>
    <w:tmpl w:val="3D766C9A"/>
    <w:lvl w:ilvl="0" w:tplc="319EFA50">
      <w:start w:val="3"/>
      <w:numFmt w:val="bullet"/>
      <w:lvlText w:val="-"/>
      <w:lvlJc w:val="left"/>
      <w:pPr>
        <w:ind w:left="1004" w:hanging="360"/>
      </w:pPr>
      <w:rPr>
        <w:rFonts w:ascii="Times New Roman" w:eastAsiaTheme="minorHAns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5" w15:restartNumberingAfterBreak="0">
    <w:nsid w:val="277B51AF"/>
    <w:multiLevelType w:val="hybridMultilevel"/>
    <w:tmpl w:val="242034A8"/>
    <w:lvl w:ilvl="0" w:tplc="97343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D13F9"/>
    <w:multiLevelType w:val="hybridMultilevel"/>
    <w:tmpl w:val="12943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BBC01B9"/>
    <w:multiLevelType w:val="hybridMultilevel"/>
    <w:tmpl w:val="60D06198"/>
    <w:lvl w:ilvl="0" w:tplc="319EFA50">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7C4DD6"/>
    <w:multiLevelType w:val="hybridMultilevel"/>
    <w:tmpl w:val="F792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B7C77"/>
    <w:multiLevelType w:val="hybridMultilevel"/>
    <w:tmpl w:val="2708C102"/>
    <w:lvl w:ilvl="0" w:tplc="10A6300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B80B2F"/>
    <w:multiLevelType w:val="hybridMultilevel"/>
    <w:tmpl w:val="0C3E1C22"/>
    <w:lvl w:ilvl="0" w:tplc="E18097B2">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4343411"/>
    <w:multiLevelType w:val="hybridMultilevel"/>
    <w:tmpl w:val="01EE494E"/>
    <w:lvl w:ilvl="0" w:tplc="C2E2EC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D664D"/>
    <w:multiLevelType w:val="hybridMultilevel"/>
    <w:tmpl w:val="0D1419E0"/>
    <w:lvl w:ilvl="0" w:tplc="0ACA275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204CA2"/>
    <w:multiLevelType w:val="hybridMultilevel"/>
    <w:tmpl w:val="8C4CBE7C"/>
    <w:lvl w:ilvl="0" w:tplc="319EFA50">
      <w:start w:val="3"/>
      <w:numFmt w:val="bullet"/>
      <w:lvlText w:val="-"/>
      <w:lvlJc w:val="left"/>
      <w:pPr>
        <w:ind w:left="1080" w:hanging="360"/>
      </w:pPr>
      <w:rPr>
        <w:rFonts w:ascii="Times New Roman" w:eastAsiaTheme="minorHAnsi"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D4D5903"/>
    <w:multiLevelType w:val="hybridMultilevel"/>
    <w:tmpl w:val="730E5E40"/>
    <w:lvl w:ilvl="0" w:tplc="1338A18E">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0B44CEB"/>
    <w:multiLevelType w:val="hybridMultilevel"/>
    <w:tmpl w:val="BAD87CB6"/>
    <w:lvl w:ilvl="0" w:tplc="B18A698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005C58"/>
    <w:multiLevelType w:val="hybridMultilevel"/>
    <w:tmpl w:val="AE7A0048"/>
    <w:lvl w:ilvl="0" w:tplc="319EFA50">
      <w:start w:val="3"/>
      <w:numFmt w:val="bullet"/>
      <w:lvlText w:val="-"/>
      <w:lvlJc w:val="left"/>
      <w:pPr>
        <w:ind w:left="1004" w:hanging="360"/>
      </w:pPr>
      <w:rPr>
        <w:rFonts w:ascii="Times New Roman" w:eastAsiaTheme="minorHAns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7" w15:restartNumberingAfterBreak="0">
    <w:nsid w:val="5302435A"/>
    <w:multiLevelType w:val="hybridMultilevel"/>
    <w:tmpl w:val="3560073C"/>
    <w:lvl w:ilvl="0" w:tplc="319EFA50">
      <w:start w:val="3"/>
      <w:numFmt w:val="bullet"/>
      <w:lvlText w:val="-"/>
      <w:lvlJc w:val="left"/>
      <w:pPr>
        <w:ind w:left="1287" w:hanging="360"/>
      </w:pPr>
      <w:rPr>
        <w:rFonts w:ascii="Times New Roman" w:eastAsiaTheme="minorHAns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8" w15:restartNumberingAfterBreak="0">
    <w:nsid w:val="56B769D4"/>
    <w:multiLevelType w:val="hybridMultilevel"/>
    <w:tmpl w:val="C6B0CB10"/>
    <w:lvl w:ilvl="0" w:tplc="52829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509DF"/>
    <w:multiLevelType w:val="hybridMultilevel"/>
    <w:tmpl w:val="F2E84936"/>
    <w:lvl w:ilvl="0" w:tplc="319EFA50">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9E08C0"/>
    <w:multiLevelType w:val="hybridMultilevel"/>
    <w:tmpl w:val="6FBAC6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D23030"/>
    <w:multiLevelType w:val="hybridMultilevel"/>
    <w:tmpl w:val="52B69C76"/>
    <w:lvl w:ilvl="0" w:tplc="E92842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15290"/>
    <w:multiLevelType w:val="hybridMultilevel"/>
    <w:tmpl w:val="2A649F7C"/>
    <w:lvl w:ilvl="0" w:tplc="09B4B77A">
      <w:start w:val="1"/>
      <w:numFmt w:val="decimal"/>
      <w:lvlText w:val="%1."/>
      <w:lvlJc w:val="left"/>
      <w:pPr>
        <w:ind w:left="720" w:hanging="360"/>
      </w:pPr>
      <w:rPr>
        <w:rFonts w:eastAsia="Andale Sans U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E5564"/>
    <w:multiLevelType w:val="hybridMultilevel"/>
    <w:tmpl w:val="A1A00CD0"/>
    <w:lvl w:ilvl="0" w:tplc="08DA158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02414CF"/>
    <w:multiLevelType w:val="hybridMultilevel"/>
    <w:tmpl w:val="E954EC78"/>
    <w:lvl w:ilvl="0" w:tplc="319EFA50">
      <w:start w:val="3"/>
      <w:numFmt w:val="bullet"/>
      <w:lvlText w:val="-"/>
      <w:lvlJc w:val="left"/>
      <w:pPr>
        <w:ind w:left="1713" w:hanging="360"/>
      </w:pPr>
      <w:rPr>
        <w:rFonts w:ascii="Times New Roman" w:eastAsiaTheme="minorHAnsi" w:hAnsi="Times New Roman" w:cs="Times New Roman"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5" w15:restartNumberingAfterBreak="0">
    <w:nsid w:val="62285BB8"/>
    <w:multiLevelType w:val="hybridMultilevel"/>
    <w:tmpl w:val="F124845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8F70DD1"/>
    <w:multiLevelType w:val="hybridMultilevel"/>
    <w:tmpl w:val="67A6BDC0"/>
    <w:lvl w:ilvl="0" w:tplc="9208B99E">
      <w:numFmt w:val="bullet"/>
      <w:lvlText w:val="-"/>
      <w:lvlJc w:val="left"/>
      <w:pPr>
        <w:ind w:left="2520" w:hanging="360"/>
      </w:pPr>
      <w:rPr>
        <w:rFonts w:ascii="Times New Roman" w:eastAsia="Calibri" w:hAnsi="Times New Roman" w:cs="Times New Roman"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37" w15:restartNumberingAfterBreak="0">
    <w:nsid w:val="68FE34E0"/>
    <w:multiLevelType w:val="hybridMultilevel"/>
    <w:tmpl w:val="FFD0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41B63"/>
    <w:multiLevelType w:val="hybridMultilevel"/>
    <w:tmpl w:val="30965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D7667"/>
    <w:multiLevelType w:val="hybridMultilevel"/>
    <w:tmpl w:val="208E3864"/>
    <w:lvl w:ilvl="0" w:tplc="DEEA74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27306"/>
    <w:multiLevelType w:val="hybridMultilevel"/>
    <w:tmpl w:val="52F87DE4"/>
    <w:lvl w:ilvl="0" w:tplc="1C0E9B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119F8"/>
    <w:multiLevelType w:val="hybridMultilevel"/>
    <w:tmpl w:val="CD18AF94"/>
    <w:lvl w:ilvl="0" w:tplc="B550375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4F4189A"/>
    <w:multiLevelType w:val="hybridMultilevel"/>
    <w:tmpl w:val="664866C2"/>
    <w:lvl w:ilvl="0" w:tplc="319EFA50">
      <w:start w:val="3"/>
      <w:numFmt w:val="bullet"/>
      <w:lvlText w:val="-"/>
      <w:lvlJc w:val="left"/>
      <w:pPr>
        <w:ind w:left="1080" w:hanging="360"/>
      </w:pPr>
      <w:rPr>
        <w:rFonts w:ascii="Times New Roman" w:eastAsiaTheme="minorHAnsi"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54520CA"/>
    <w:multiLevelType w:val="hybridMultilevel"/>
    <w:tmpl w:val="0D76C856"/>
    <w:lvl w:ilvl="0" w:tplc="046CD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1711C"/>
    <w:multiLevelType w:val="hybridMultilevel"/>
    <w:tmpl w:val="75E0ADB4"/>
    <w:lvl w:ilvl="0" w:tplc="849A9B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B34A2"/>
    <w:multiLevelType w:val="hybridMultilevel"/>
    <w:tmpl w:val="094622E6"/>
    <w:lvl w:ilvl="0" w:tplc="8F38C9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5"/>
  </w:num>
  <w:num w:numId="3">
    <w:abstractNumId w:val="11"/>
  </w:num>
  <w:num w:numId="4">
    <w:abstractNumId w:val="37"/>
  </w:num>
  <w:num w:numId="5">
    <w:abstractNumId w:val="18"/>
  </w:num>
  <w:num w:numId="6">
    <w:abstractNumId w:val="23"/>
  </w:num>
  <w:num w:numId="7">
    <w:abstractNumId w:val="7"/>
  </w:num>
  <w:num w:numId="8">
    <w:abstractNumId w:val="29"/>
  </w:num>
  <w:num w:numId="9">
    <w:abstractNumId w:val="14"/>
  </w:num>
  <w:num w:numId="10">
    <w:abstractNumId w:val="27"/>
  </w:num>
  <w:num w:numId="11">
    <w:abstractNumId w:val="42"/>
  </w:num>
  <w:num w:numId="12">
    <w:abstractNumId w:val="17"/>
  </w:num>
  <w:num w:numId="13">
    <w:abstractNumId w:val="34"/>
  </w:num>
  <w:num w:numId="14">
    <w:abstractNumId w:val="26"/>
  </w:num>
  <w:num w:numId="15">
    <w:abstractNumId w:val="5"/>
  </w:num>
  <w:num w:numId="16">
    <w:abstractNumId w:val="9"/>
  </w:num>
  <w:num w:numId="17">
    <w:abstractNumId w:val="40"/>
  </w:num>
  <w:num w:numId="18">
    <w:abstractNumId w:val="21"/>
  </w:num>
  <w:num w:numId="19">
    <w:abstractNumId w:val="39"/>
  </w:num>
  <w:num w:numId="20">
    <w:abstractNumId w:val="31"/>
  </w:num>
  <w:num w:numId="21">
    <w:abstractNumId w:val="13"/>
  </w:num>
  <w:num w:numId="22">
    <w:abstractNumId w:val="43"/>
  </w:num>
  <w:num w:numId="23">
    <w:abstractNumId w:val="10"/>
  </w:num>
  <w:num w:numId="24">
    <w:abstractNumId w:val="19"/>
  </w:num>
  <w:num w:numId="25">
    <w:abstractNumId w:val="44"/>
  </w:num>
  <w:num w:numId="26">
    <w:abstractNumId w:val="22"/>
  </w:num>
  <w:num w:numId="27">
    <w:abstractNumId w:val="30"/>
  </w:num>
  <w:num w:numId="28">
    <w:abstractNumId w:val="25"/>
  </w:num>
  <w:num w:numId="29">
    <w:abstractNumId w:val="2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6"/>
  </w:num>
  <w:num w:numId="33">
    <w:abstractNumId w:val="35"/>
  </w:num>
  <w:num w:numId="34">
    <w:abstractNumId w:val="41"/>
  </w:num>
  <w:num w:numId="35">
    <w:abstractNumId w:val="36"/>
  </w:num>
  <w:num w:numId="36">
    <w:abstractNumId w:val="32"/>
  </w:num>
  <w:num w:numId="37">
    <w:abstractNumId w:val="15"/>
  </w:num>
  <w:num w:numId="38">
    <w:abstractNumId w:val="6"/>
  </w:num>
  <w:num w:numId="39">
    <w:abstractNumId w:val="28"/>
  </w:num>
  <w:num w:numId="40">
    <w:abstractNumId w:val="38"/>
  </w:num>
  <w:num w:numId="41">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98"/>
    <w:rsid w:val="00013A9A"/>
    <w:rsid w:val="00016784"/>
    <w:rsid w:val="0003498B"/>
    <w:rsid w:val="000435F8"/>
    <w:rsid w:val="00047702"/>
    <w:rsid w:val="000540C6"/>
    <w:rsid w:val="00062D44"/>
    <w:rsid w:val="0006507D"/>
    <w:rsid w:val="00066FD9"/>
    <w:rsid w:val="00071732"/>
    <w:rsid w:val="00076874"/>
    <w:rsid w:val="0009676D"/>
    <w:rsid w:val="000A1FE5"/>
    <w:rsid w:val="000E1341"/>
    <w:rsid w:val="000F1A5C"/>
    <w:rsid w:val="000F53BA"/>
    <w:rsid w:val="000F7D7A"/>
    <w:rsid w:val="00106052"/>
    <w:rsid w:val="001214C2"/>
    <w:rsid w:val="00122709"/>
    <w:rsid w:val="0014730A"/>
    <w:rsid w:val="0016194E"/>
    <w:rsid w:val="00195B05"/>
    <w:rsid w:val="00196625"/>
    <w:rsid w:val="001C6965"/>
    <w:rsid w:val="001E117B"/>
    <w:rsid w:val="001E334F"/>
    <w:rsid w:val="00201C3C"/>
    <w:rsid w:val="0023452F"/>
    <w:rsid w:val="00245ACB"/>
    <w:rsid w:val="00253CD1"/>
    <w:rsid w:val="0025555F"/>
    <w:rsid w:val="00263715"/>
    <w:rsid w:val="002832F0"/>
    <w:rsid w:val="002916E0"/>
    <w:rsid w:val="002A3E3B"/>
    <w:rsid w:val="002B6E40"/>
    <w:rsid w:val="002B7015"/>
    <w:rsid w:val="002D20E5"/>
    <w:rsid w:val="002D4EF7"/>
    <w:rsid w:val="002E6E55"/>
    <w:rsid w:val="002F1F6E"/>
    <w:rsid w:val="002F65F7"/>
    <w:rsid w:val="002F6C15"/>
    <w:rsid w:val="003034EC"/>
    <w:rsid w:val="00317711"/>
    <w:rsid w:val="003348F4"/>
    <w:rsid w:val="0035599B"/>
    <w:rsid w:val="003640C9"/>
    <w:rsid w:val="0036666A"/>
    <w:rsid w:val="00387097"/>
    <w:rsid w:val="00394DC1"/>
    <w:rsid w:val="003976C1"/>
    <w:rsid w:val="003C54D7"/>
    <w:rsid w:val="003D5CE9"/>
    <w:rsid w:val="003D6C0A"/>
    <w:rsid w:val="00403D82"/>
    <w:rsid w:val="00405CC5"/>
    <w:rsid w:val="00407605"/>
    <w:rsid w:val="004158BC"/>
    <w:rsid w:val="00417C00"/>
    <w:rsid w:val="00423775"/>
    <w:rsid w:val="0044621D"/>
    <w:rsid w:val="00446815"/>
    <w:rsid w:val="004543F8"/>
    <w:rsid w:val="00454F34"/>
    <w:rsid w:val="00462F59"/>
    <w:rsid w:val="00481455"/>
    <w:rsid w:val="00481C26"/>
    <w:rsid w:val="00492102"/>
    <w:rsid w:val="004C7473"/>
    <w:rsid w:val="004E3BE2"/>
    <w:rsid w:val="004E7DF7"/>
    <w:rsid w:val="00502626"/>
    <w:rsid w:val="00515D2B"/>
    <w:rsid w:val="0052356E"/>
    <w:rsid w:val="00527629"/>
    <w:rsid w:val="00552FDD"/>
    <w:rsid w:val="00555548"/>
    <w:rsid w:val="0056672C"/>
    <w:rsid w:val="005702A1"/>
    <w:rsid w:val="005756ED"/>
    <w:rsid w:val="00576073"/>
    <w:rsid w:val="005824EB"/>
    <w:rsid w:val="00584546"/>
    <w:rsid w:val="005A45FA"/>
    <w:rsid w:val="005B3724"/>
    <w:rsid w:val="005B4527"/>
    <w:rsid w:val="005C32A5"/>
    <w:rsid w:val="005C67CE"/>
    <w:rsid w:val="005E124C"/>
    <w:rsid w:val="00622552"/>
    <w:rsid w:val="0063536B"/>
    <w:rsid w:val="0064207E"/>
    <w:rsid w:val="00654F57"/>
    <w:rsid w:val="006601BF"/>
    <w:rsid w:val="00661B0A"/>
    <w:rsid w:val="006637C9"/>
    <w:rsid w:val="006761D7"/>
    <w:rsid w:val="006C19C7"/>
    <w:rsid w:val="006C20E5"/>
    <w:rsid w:val="006E3D46"/>
    <w:rsid w:val="006E6CD8"/>
    <w:rsid w:val="00722D7C"/>
    <w:rsid w:val="007236FA"/>
    <w:rsid w:val="00731C4A"/>
    <w:rsid w:val="00734341"/>
    <w:rsid w:val="00741331"/>
    <w:rsid w:val="007429D1"/>
    <w:rsid w:val="00745528"/>
    <w:rsid w:val="00761BA0"/>
    <w:rsid w:val="007644D0"/>
    <w:rsid w:val="007A1D48"/>
    <w:rsid w:val="007A3653"/>
    <w:rsid w:val="007A4911"/>
    <w:rsid w:val="007A52F8"/>
    <w:rsid w:val="007D2F53"/>
    <w:rsid w:val="007D4CED"/>
    <w:rsid w:val="007D4D98"/>
    <w:rsid w:val="007E6525"/>
    <w:rsid w:val="0080699E"/>
    <w:rsid w:val="008144C9"/>
    <w:rsid w:val="00815E89"/>
    <w:rsid w:val="00821BD1"/>
    <w:rsid w:val="008229B3"/>
    <w:rsid w:val="00824BBD"/>
    <w:rsid w:val="00844DE2"/>
    <w:rsid w:val="00884D94"/>
    <w:rsid w:val="008870E6"/>
    <w:rsid w:val="008B1005"/>
    <w:rsid w:val="008B1BBF"/>
    <w:rsid w:val="008B6341"/>
    <w:rsid w:val="008C339F"/>
    <w:rsid w:val="008D71CB"/>
    <w:rsid w:val="008F0F61"/>
    <w:rsid w:val="008F13BD"/>
    <w:rsid w:val="008F5D63"/>
    <w:rsid w:val="009169C9"/>
    <w:rsid w:val="00923A36"/>
    <w:rsid w:val="00932A9F"/>
    <w:rsid w:val="00934CE3"/>
    <w:rsid w:val="00950BEF"/>
    <w:rsid w:val="00952F73"/>
    <w:rsid w:val="00980573"/>
    <w:rsid w:val="009931E7"/>
    <w:rsid w:val="009A523D"/>
    <w:rsid w:val="009F03ED"/>
    <w:rsid w:val="009F6699"/>
    <w:rsid w:val="00A1566F"/>
    <w:rsid w:val="00A229AF"/>
    <w:rsid w:val="00A5078B"/>
    <w:rsid w:val="00A52D80"/>
    <w:rsid w:val="00A661A7"/>
    <w:rsid w:val="00A67415"/>
    <w:rsid w:val="00A74E00"/>
    <w:rsid w:val="00A85270"/>
    <w:rsid w:val="00AA7CDC"/>
    <w:rsid w:val="00AB22AC"/>
    <w:rsid w:val="00AB7BF7"/>
    <w:rsid w:val="00AC0F1F"/>
    <w:rsid w:val="00AD3673"/>
    <w:rsid w:val="00AD67D8"/>
    <w:rsid w:val="00AF4CB3"/>
    <w:rsid w:val="00B035A1"/>
    <w:rsid w:val="00B13E8B"/>
    <w:rsid w:val="00B1494A"/>
    <w:rsid w:val="00B1666F"/>
    <w:rsid w:val="00B2477E"/>
    <w:rsid w:val="00B41F14"/>
    <w:rsid w:val="00B70F4C"/>
    <w:rsid w:val="00B73F45"/>
    <w:rsid w:val="00B747FC"/>
    <w:rsid w:val="00B75E06"/>
    <w:rsid w:val="00B770FD"/>
    <w:rsid w:val="00BB010C"/>
    <w:rsid w:val="00BB6597"/>
    <w:rsid w:val="00BC1C63"/>
    <w:rsid w:val="00BC62FA"/>
    <w:rsid w:val="00BD6D11"/>
    <w:rsid w:val="00BE2BEC"/>
    <w:rsid w:val="00BF04D9"/>
    <w:rsid w:val="00BF5215"/>
    <w:rsid w:val="00C072F8"/>
    <w:rsid w:val="00C211A7"/>
    <w:rsid w:val="00C25E13"/>
    <w:rsid w:val="00C54A7F"/>
    <w:rsid w:val="00C628EA"/>
    <w:rsid w:val="00C81E62"/>
    <w:rsid w:val="00CC6085"/>
    <w:rsid w:val="00CE2EE2"/>
    <w:rsid w:val="00CF43F0"/>
    <w:rsid w:val="00CF7D37"/>
    <w:rsid w:val="00D0671A"/>
    <w:rsid w:val="00D260BC"/>
    <w:rsid w:val="00D36B47"/>
    <w:rsid w:val="00D472B4"/>
    <w:rsid w:val="00D5251E"/>
    <w:rsid w:val="00D56D4D"/>
    <w:rsid w:val="00D620EC"/>
    <w:rsid w:val="00D64D8C"/>
    <w:rsid w:val="00D71A6E"/>
    <w:rsid w:val="00D72F71"/>
    <w:rsid w:val="00D81921"/>
    <w:rsid w:val="00D83EE8"/>
    <w:rsid w:val="00D8512E"/>
    <w:rsid w:val="00D94D92"/>
    <w:rsid w:val="00DB59EC"/>
    <w:rsid w:val="00DC43CF"/>
    <w:rsid w:val="00DC75BA"/>
    <w:rsid w:val="00DF0BC4"/>
    <w:rsid w:val="00E0343B"/>
    <w:rsid w:val="00E073A8"/>
    <w:rsid w:val="00E10DB3"/>
    <w:rsid w:val="00E164A4"/>
    <w:rsid w:val="00E313DE"/>
    <w:rsid w:val="00E43933"/>
    <w:rsid w:val="00E65100"/>
    <w:rsid w:val="00E66B4A"/>
    <w:rsid w:val="00E9438C"/>
    <w:rsid w:val="00E94AA9"/>
    <w:rsid w:val="00EA02E1"/>
    <w:rsid w:val="00EA7489"/>
    <w:rsid w:val="00EB0EC0"/>
    <w:rsid w:val="00EB1D96"/>
    <w:rsid w:val="00EC0231"/>
    <w:rsid w:val="00EC09B2"/>
    <w:rsid w:val="00EC311F"/>
    <w:rsid w:val="00ED36D3"/>
    <w:rsid w:val="00EF1C6A"/>
    <w:rsid w:val="00F1237E"/>
    <w:rsid w:val="00F42F0D"/>
    <w:rsid w:val="00F4316C"/>
    <w:rsid w:val="00F53FE3"/>
    <w:rsid w:val="00F554EC"/>
    <w:rsid w:val="00F571D0"/>
    <w:rsid w:val="00F77A65"/>
    <w:rsid w:val="00F90F5F"/>
    <w:rsid w:val="00FA2906"/>
    <w:rsid w:val="00FC740F"/>
    <w:rsid w:val="00FE5DEF"/>
    <w:rsid w:val="00FF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CE71"/>
  <w15:chartTrackingRefBased/>
  <w15:docId w15:val="{11430036-F381-473A-8F6D-0923EAAF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B3"/>
  </w:style>
  <w:style w:type="paragraph" w:styleId="Naslov1">
    <w:name w:val="heading 1"/>
    <w:basedOn w:val="Normal"/>
    <w:link w:val="Naslov1Char"/>
    <w:uiPriority w:val="1"/>
    <w:qFormat/>
    <w:rsid w:val="002F65F7"/>
    <w:pPr>
      <w:widowControl w:val="0"/>
      <w:autoSpaceDE w:val="0"/>
      <w:autoSpaceDN w:val="0"/>
      <w:ind w:left="358"/>
      <w:outlineLvl w:val="0"/>
    </w:pPr>
    <w:rPr>
      <w:rFonts w:eastAsia="Times New Roman" w:cs="Times New Roman"/>
      <w:b/>
      <w:bCs/>
      <w:sz w:val="32"/>
      <w:szCs w:val="32"/>
      <w:lang w:val="hr-HR"/>
    </w:rPr>
  </w:style>
  <w:style w:type="paragraph" w:styleId="Naslov2">
    <w:name w:val="heading 2"/>
    <w:basedOn w:val="Normal"/>
    <w:link w:val="Naslov2Char"/>
    <w:uiPriority w:val="1"/>
    <w:qFormat/>
    <w:rsid w:val="002F65F7"/>
    <w:pPr>
      <w:widowControl w:val="0"/>
      <w:autoSpaceDE w:val="0"/>
      <w:autoSpaceDN w:val="0"/>
      <w:spacing w:before="1"/>
      <w:ind w:left="358"/>
      <w:outlineLvl w:val="1"/>
    </w:pPr>
    <w:rPr>
      <w:rFonts w:eastAsia="Times New Roman" w:cs="Times New Roman"/>
      <w:b/>
      <w:bCs/>
      <w:sz w:val="28"/>
      <w:szCs w:val="28"/>
      <w:lang w:val="hr-HR"/>
    </w:rPr>
  </w:style>
  <w:style w:type="paragraph" w:styleId="Naslov3">
    <w:name w:val="heading 3"/>
    <w:basedOn w:val="Normal"/>
    <w:link w:val="Naslov3Char"/>
    <w:uiPriority w:val="1"/>
    <w:qFormat/>
    <w:rsid w:val="002F65F7"/>
    <w:pPr>
      <w:widowControl w:val="0"/>
      <w:autoSpaceDE w:val="0"/>
      <w:autoSpaceDN w:val="0"/>
      <w:ind w:left="358"/>
      <w:outlineLvl w:val="2"/>
    </w:pPr>
    <w:rPr>
      <w:rFonts w:eastAsia="Times New Roman" w:cs="Times New Roman"/>
      <w:b/>
      <w:bCs/>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F53BA"/>
    <w:pPr>
      <w:tabs>
        <w:tab w:val="center" w:pos="4680"/>
        <w:tab w:val="right" w:pos="9360"/>
      </w:tabs>
    </w:pPr>
  </w:style>
  <w:style w:type="character" w:customStyle="1" w:styleId="ZaglavljeChar">
    <w:name w:val="Zaglavlje Char"/>
    <w:basedOn w:val="Zadanifontodlomka"/>
    <w:link w:val="Zaglavlje"/>
    <w:uiPriority w:val="99"/>
    <w:rsid w:val="000F53BA"/>
  </w:style>
  <w:style w:type="paragraph" w:styleId="Podnoje">
    <w:name w:val="footer"/>
    <w:basedOn w:val="Normal"/>
    <w:link w:val="PodnojeChar"/>
    <w:uiPriority w:val="99"/>
    <w:unhideWhenUsed/>
    <w:rsid w:val="000F53BA"/>
    <w:pPr>
      <w:tabs>
        <w:tab w:val="center" w:pos="4680"/>
        <w:tab w:val="right" w:pos="9360"/>
      </w:tabs>
    </w:pPr>
  </w:style>
  <w:style w:type="character" w:customStyle="1" w:styleId="PodnojeChar">
    <w:name w:val="Podnožje Char"/>
    <w:basedOn w:val="Zadanifontodlomka"/>
    <w:link w:val="Podnoje"/>
    <w:uiPriority w:val="99"/>
    <w:rsid w:val="000F53BA"/>
  </w:style>
  <w:style w:type="paragraph" w:styleId="Odlomakpopisa">
    <w:name w:val="List Paragraph"/>
    <w:basedOn w:val="Normal"/>
    <w:uiPriority w:val="34"/>
    <w:qFormat/>
    <w:rsid w:val="00745528"/>
    <w:pPr>
      <w:ind w:left="720"/>
      <w:contextualSpacing/>
    </w:pPr>
  </w:style>
  <w:style w:type="character" w:styleId="Hiperveza">
    <w:name w:val="Hyperlink"/>
    <w:basedOn w:val="Zadanifontodlomka"/>
    <w:uiPriority w:val="99"/>
    <w:semiHidden/>
    <w:unhideWhenUsed/>
    <w:rsid w:val="00462F59"/>
    <w:rPr>
      <w:color w:val="0000FF"/>
      <w:u w:val="single"/>
    </w:rPr>
  </w:style>
  <w:style w:type="character" w:styleId="SlijeenaHiperveza">
    <w:name w:val="FollowedHyperlink"/>
    <w:basedOn w:val="Zadanifontodlomka"/>
    <w:uiPriority w:val="99"/>
    <w:semiHidden/>
    <w:unhideWhenUsed/>
    <w:rsid w:val="00462F59"/>
    <w:rPr>
      <w:color w:val="800080"/>
      <w:u w:val="single"/>
    </w:rPr>
  </w:style>
  <w:style w:type="paragraph" w:customStyle="1" w:styleId="msonormal0">
    <w:name w:val="msonormal"/>
    <w:basedOn w:val="Normal"/>
    <w:rsid w:val="00462F59"/>
    <w:pPr>
      <w:spacing w:before="100" w:beforeAutospacing="1" w:after="100" w:afterAutospacing="1"/>
    </w:pPr>
    <w:rPr>
      <w:rFonts w:eastAsia="Times New Roman" w:cs="Times New Roman"/>
      <w:szCs w:val="24"/>
    </w:rPr>
  </w:style>
  <w:style w:type="paragraph" w:customStyle="1" w:styleId="xl68">
    <w:name w:val="xl68"/>
    <w:basedOn w:val="Normal"/>
    <w:rsid w:val="00462F59"/>
    <w:pPr>
      <w:spacing w:before="100" w:beforeAutospacing="1" w:after="100" w:afterAutospacing="1"/>
    </w:pPr>
    <w:rPr>
      <w:rFonts w:ascii="Arial" w:eastAsia="Times New Roman" w:hAnsi="Arial" w:cs="Arial"/>
      <w:b/>
      <w:bCs/>
      <w:szCs w:val="24"/>
    </w:rPr>
  </w:style>
  <w:style w:type="paragraph" w:customStyle="1" w:styleId="xl69">
    <w:name w:val="xl69"/>
    <w:basedOn w:val="Normal"/>
    <w:rsid w:val="00462F59"/>
    <w:pPr>
      <w:spacing w:before="100" w:beforeAutospacing="1" w:after="100" w:afterAutospacing="1"/>
    </w:pPr>
    <w:rPr>
      <w:rFonts w:ascii="Arial" w:eastAsia="Times New Roman" w:hAnsi="Arial" w:cs="Arial"/>
      <w:b/>
      <w:bCs/>
      <w:sz w:val="28"/>
      <w:szCs w:val="28"/>
    </w:rPr>
  </w:style>
  <w:style w:type="paragraph" w:customStyle="1" w:styleId="xl70">
    <w:name w:val="xl70"/>
    <w:basedOn w:val="Normal"/>
    <w:rsid w:val="00462F59"/>
    <w:pPr>
      <w:spacing w:before="100" w:beforeAutospacing="1" w:after="100" w:afterAutospacing="1"/>
    </w:pPr>
    <w:rPr>
      <w:rFonts w:ascii="Arial" w:eastAsia="Times New Roman" w:hAnsi="Arial" w:cs="Arial"/>
      <w:b/>
      <w:bCs/>
      <w:szCs w:val="24"/>
    </w:rPr>
  </w:style>
  <w:style w:type="paragraph" w:customStyle="1" w:styleId="xl71">
    <w:name w:val="xl71"/>
    <w:basedOn w:val="Normal"/>
    <w:rsid w:val="00462F59"/>
    <w:pPr>
      <w:spacing w:before="100" w:beforeAutospacing="1" w:after="100" w:afterAutospacing="1"/>
    </w:pPr>
    <w:rPr>
      <w:rFonts w:ascii="Arial" w:eastAsia="Times New Roman" w:hAnsi="Arial" w:cs="Arial"/>
      <w:b/>
      <w:bCs/>
      <w:szCs w:val="24"/>
    </w:rPr>
  </w:style>
  <w:style w:type="paragraph" w:customStyle="1" w:styleId="xl72">
    <w:name w:val="xl72"/>
    <w:basedOn w:val="Normal"/>
    <w:rsid w:val="00462F59"/>
    <w:pPr>
      <w:spacing w:before="100" w:beforeAutospacing="1" w:after="100" w:afterAutospacing="1"/>
    </w:pPr>
    <w:rPr>
      <w:rFonts w:ascii="Arial" w:eastAsia="Times New Roman" w:hAnsi="Arial" w:cs="Arial"/>
      <w:b/>
      <w:bCs/>
      <w:szCs w:val="24"/>
    </w:rPr>
  </w:style>
  <w:style w:type="paragraph" w:customStyle="1" w:styleId="xl73">
    <w:name w:val="xl73"/>
    <w:basedOn w:val="Normal"/>
    <w:rsid w:val="00462F59"/>
    <w:pPr>
      <w:spacing w:before="100" w:beforeAutospacing="1" w:after="100" w:afterAutospacing="1"/>
      <w:jc w:val="center"/>
    </w:pPr>
    <w:rPr>
      <w:rFonts w:ascii="Arial" w:eastAsia="Times New Roman" w:hAnsi="Arial" w:cs="Arial"/>
      <w:b/>
      <w:bCs/>
      <w:szCs w:val="24"/>
    </w:rPr>
  </w:style>
  <w:style w:type="paragraph" w:customStyle="1" w:styleId="xl74">
    <w:name w:val="xl74"/>
    <w:basedOn w:val="Normal"/>
    <w:rsid w:val="00462F59"/>
    <w:pPr>
      <w:spacing w:before="100" w:beforeAutospacing="1" w:after="100" w:afterAutospacing="1"/>
    </w:pPr>
    <w:rPr>
      <w:rFonts w:ascii="Arial" w:eastAsia="Times New Roman" w:hAnsi="Arial" w:cs="Arial"/>
      <w:b/>
      <w:bCs/>
      <w:szCs w:val="24"/>
    </w:rPr>
  </w:style>
  <w:style w:type="paragraph" w:customStyle="1" w:styleId="xl75">
    <w:name w:val="xl75"/>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76">
    <w:name w:val="xl76"/>
    <w:basedOn w:val="Normal"/>
    <w:rsid w:val="00462F5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77">
    <w:name w:val="xl77"/>
    <w:basedOn w:val="Normal"/>
    <w:rsid w:val="00462F59"/>
    <w:pPr>
      <w:spacing w:before="100" w:beforeAutospacing="1" w:after="100" w:afterAutospacing="1"/>
      <w:jc w:val="center"/>
    </w:pPr>
    <w:rPr>
      <w:rFonts w:ascii="Arial" w:eastAsia="Times New Roman" w:hAnsi="Arial" w:cs="Arial"/>
      <w:b/>
      <w:bCs/>
      <w:szCs w:val="24"/>
    </w:rPr>
  </w:style>
  <w:style w:type="paragraph" w:customStyle="1" w:styleId="xl78">
    <w:name w:val="xl78"/>
    <w:basedOn w:val="Normal"/>
    <w:rsid w:val="00462F59"/>
    <w:pPr>
      <w:spacing w:before="100" w:beforeAutospacing="1" w:after="100" w:afterAutospacing="1"/>
    </w:pPr>
    <w:rPr>
      <w:rFonts w:ascii="Arial" w:eastAsia="Times New Roman" w:hAnsi="Arial" w:cs="Arial"/>
      <w:b/>
      <w:bCs/>
      <w:szCs w:val="24"/>
    </w:rPr>
  </w:style>
  <w:style w:type="paragraph" w:customStyle="1" w:styleId="xl79">
    <w:name w:val="xl79"/>
    <w:basedOn w:val="Normal"/>
    <w:rsid w:val="00462F59"/>
    <w:pPr>
      <w:spacing w:before="100" w:beforeAutospacing="1" w:after="100" w:afterAutospacing="1"/>
    </w:pPr>
    <w:rPr>
      <w:rFonts w:ascii="Arial" w:eastAsia="Times New Roman" w:hAnsi="Arial" w:cs="Arial"/>
      <w:b/>
      <w:bCs/>
      <w:szCs w:val="24"/>
    </w:rPr>
  </w:style>
  <w:style w:type="paragraph" w:customStyle="1" w:styleId="xl80">
    <w:name w:val="xl80"/>
    <w:basedOn w:val="Normal"/>
    <w:rsid w:val="00462F59"/>
    <w:pPr>
      <w:spacing w:before="100" w:beforeAutospacing="1" w:after="100" w:afterAutospacing="1"/>
    </w:pPr>
    <w:rPr>
      <w:rFonts w:ascii="Arial" w:eastAsia="Times New Roman" w:hAnsi="Arial" w:cs="Arial"/>
      <w:b/>
      <w:bCs/>
      <w:szCs w:val="24"/>
    </w:rPr>
  </w:style>
  <w:style w:type="paragraph" w:customStyle="1" w:styleId="xl81">
    <w:name w:val="xl81"/>
    <w:basedOn w:val="Normal"/>
    <w:rsid w:val="00462F59"/>
    <w:pPr>
      <w:spacing w:before="100" w:beforeAutospacing="1" w:after="100" w:afterAutospacing="1"/>
      <w:jc w:val="center"/>
    </w:pPr>
    <w:rPr>
      <w:rFonts w:ascii="Arial" w:eastAsia="Times New Roman" w:hAnsi="Arial" w:cs="Arial"/>
      <w:b/>
      <w:bCs/>
      <w:sz w:val="28"/>
      <w:szCs w:val="28"/>
    </w:rPr>
  </w:style>
  <w:style w:type="paragraph" w:customStyle="1" w:styleId="xl82">
    <w:name w:val="xl82"/>
    <w:basedOn w:val="Normal"/>
    <w:rsid w:val="00462F59"/>
    <w:pPr>
      <w:spacing w:before="100" w:beforeAutospacing="1" w:after="100" w:afterAutospacing="1"/>
    </w:pPr>
    <w:rPr>
      <w:rFonts w:ascii="Arial" w:eastAsia="Times New Roman" w:hAnsi="Arial" w:cs="Arial"/>
      <w:b/>
      <w:bCs/>
      <w:szCs w:val="24"/>
    </w:rPr>
  </w:style>
  <w:style w:type="paragraph" w:customStyle="1" w:styleId="xl83">
    <w:name w:val="xl83"/>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84">
    <w:name w:val="xl84"/>
    <w:basedOn w:val="Normal"/>
    <w:rsid w:val="00462F5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85">
    <w:name w:val="xl85"/>
    <w:basedOn w:val="Normal"/>
    <w:rsid w:val="00462F59"/>
    <w:pPr>
      <w:spacing w:before="100" w:beforeAutospacing="1" w:after="100" w:afterAutospacing="1"/>
      <w:jc w:val="center"/>
    </w:pPr>
    <w:rPr>
      <w:rFonts w:ascii="Arial" w:eastAsia="Times New Roman" w:hAnsi="Arial" w:cs="Arial"/>
      <w:b/>
      <w:bCs/>
      <w:szCs w:val="24"/>
    </w:rPr>
  </w:style>
  <w:style w:type="paragraph" w:customStyle="1" w:styleId="xl86">
    <w:name w:val="xl86"/>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87">
    <w:name w:val="xl87"/>
    <w:basedOn w:val="Normal"/>
    <w:rsid w:val="00462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88">
    <w:name w:val="xl88"/>
    <w:basedOn w:val="Normal"/>
    <w:rsid w:val="00462F5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Cs w:val="24"/>
    </w:rPr>
  </w:style>
  <w:style w:type="paragraph" w:customStyle="1" w:styleId="xl89">
    <w:name w:val="xl89"/>
    <w:basedOn w:val="Normal"/>
    <w:rsid w:val="00462F5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90">
    <w:name w:val="xl90"/>
    <w:basedOn w:val="Normal"/>
    <w:rsid w:val="00462F59"/>
    <w:pPr>
      <w:spacing w:before="100" w:beforeAutospacing="1" w:after="100" w:afterAutospacing="1"/>
      <w:jc w:val="center"/>
    </w:pPr>
    <w:rPr>
      <w:rFonts w:ascii="Arial" w:eastAsia="Times New Roman" w:hAnsi="Arial" w:cs="Arial"/>
      <w:b/>
      <w:bCs/>
      <w:szCs w:val="24"/>
    </w:rPr>
  </w:style>
  <w:style w:type="paragraph" w:customStyle="1" w:styleId="xl91">
    <w:name w:val="xl91"/>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92">
    <w:name w:val="xl92"/>
    <w:basedOn w:val="Normal"/>
    <w:rsid w:val="00462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93">
    <w:name w:val="xl93"/>
    <w:basedOn w:val="Normal"/>
    <w:rsid w:val="00462F59"/>
    <w:pPr>
      <w:shd w:val="clear" w:color="000000" w:fill="FFFFFF"/>
      <w:spacing w:before="100" w:beforeAutospacing="1" w:after="100" w:afterAutospacing="1"/>
    </w:pPr>
    <w:rPr>
      <w:rFonts w:ascii="Arial" w:eastAsia="Times New Roman" w:hAnsi="Arial" w:cs="Arial"/>
      <w:b/>
      <w:bCs/>
      <w:szCs w:val="24"/>
    </w:rPr>
  </w:style>
  <w:style w:type="paragraph" w:customStyle="1" w:styleId="xl94">
    <w:name w:val="xl94"/>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95">
    <w:name w:val="xl95"/>
    <w:basedOn w:val="Normal"/>
    <w:rsid w:val="00462F5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szCs w:val="24"/>
    </w:rPr>
  </w:style>
  <w:style w:type="paragraph" w:customStyle="1" w:styleId="xl96">
    <w:name w:val="xl96"/>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97">
    <w:name w:val="xl97"/>
    <w:basedOn w:val="Normal"/>
    <w:rsid w:val="00462F5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98">
    <w:name w:val="xl98"/>
    <w:basedOn w:val="Normal"/>
    <w:rsid w:val="00462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99">
    <w:name w:val="xl99"/>
    <w:basedOn w:val="Normal"/>
    <w:rsid w:val="00462F5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00">
    <w:name w:val="xl100"/>
    <w:basedOn w:val="Normal"/>
    <w:rsid w:val="00462F59"/>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01">
    <w:name w:val="xl101"/>
    <w:basedOn w:val="Normal"/>
    <w:rsid w:val="00462F5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102">
    <w:name w:val="xl102"/>
    <w:basedOn w:val="Normal"/>
    <w:rsid w:val="00462F5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03">
    <w:name w:val="xl103"/>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04">
    <w:name w:val="xl104"/>
    <w:basedOn w:val="Normal"/>
    <w:rsid w:val="00462F59"/>
    <w:pPr>
      <w:spacing w:before="100" w:beforeAutospacing="1" w:after="100" w:afterAutospacing="1"/>
      <w:jc w:val="center"/>
    </w:pPr>
    <w:rPr>
      <w:rFonts w:ascii="Arial" w:eastAsia="Times New Roman" w:hAnsi="Arial" w:cs="Arial"/>
      <w:b/>
      <w:bCs/>
      <w:color w:val="000000"/>
      <w:sz w:val="16"/>
      <w:szCs w:val="16"/>
    </w:rPr>
  </w:style>
  <w:style w:type="paragraph" w:customStyle="1" w:styleId="xl105">
    <w:name w:val="xl105"/>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06">
    <w:name w:val="xl106"/>
    <w:basedOn w:val="Normal"/>
    <w:rsid w:val="00462F59"/>
    <w:pPr>
      <w:spacing w:before="100" w:beforeAutospacing="1" w:after="100" w:afterAutospacing="1"/>
    </w:pPr>
    <w:rPr>
      <w:rFonts w:ascii="Arial" w:eastAsia="Times New Roman" w:hAnsi="Arial" w:cs="Arial"/>
      <w:color w:val="000000"/>
      <w:sz w:val="16"/>
      <w:szCs w:val="16"/>
    </w:rPr>
  </w:style>
  <w:style w:type="paragraph" w:customStyle="1" w:styleId="xl107">
    <w:name w:val="xl107"/>
    <w:basedOn w:val="Normal"/>
    <w:rsid w:val="00462F59"/>
    <w:pPr>
      <w:spacing w:before="100" w:beforeAutospacing="1" w:after="100" w:afterAutospacing="1"/>
    </w:pPr>
    <w:rPr>
      <w:rFonts w:ascii="Arial" w:eastAsia="Times New Roman" w:hAnsi="Arial" w:cs="Arial"/>
      <w:color w:val="000000"/>
      <w:sz w:val="16"/>
      <w:szCs w:val="16"/>
    </w:rPr>
  </w:style>
  <w:style w:type="paragraph" w:customStyle="1" w:styleId="xl108">
    <w:name w:val="xl108"/>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09">
    <w:name w:val="xl109"/>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10">
    <w:name w:val="xl110"/>
    <w:basedOn w:val="Normal"/>
    <w:rsid w:val="00462F59"/>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11">
    <w:name w:val="xl111"/>
    <w:basedOn w:val="Normal"/>
    <w:rsid w:val="00462F59"/>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2">
    <w:name w:val="xl112"/>
    <w:basedOn w:val="Normal"/>
    <w:rsid w:val="00462F5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16"/>
      <w:szCs w:val="16"/>
    </w:rPr>
  </w:style>
  <w:style w:type="paragraph" w:customStyle="1" w:styleId="xl113">
    <w:name w:val="xl113"/>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14">
    <w:name w:val="xl114"/>
    <w:basedOn w:val="Normal"/>
    <w:rsid w:val="00462F5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color w:val="000000"/>
      <w:sz w:val="16"/>
      <w:szCs w:val="16"/>
    </w:rPr>
  </w:style>
  <w:style w:type="paragraph" w:customStyle="1" w:styleId="xl115">
    <w:name w:val="xl115"/>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16">
    <w:name w:val="xl116"/>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17">
    <w:name w:val="xl117"/>
    <w:basedOn w:val="Normal"/>
    <w:rsid w:val="00462F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18">
    <w:name w:val="xl118"/>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19">
    <w:name w:val="xl119"/>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20">
    <w:name w:val="xl120"/>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21">
    <w:name w:val="xl121"/>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22">
    <w:name w:val="xl122"/>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eastAsia="Times New Roman" w:hAnsi="Arial Narrow" w:cs="Times New Roman"/>
      <w:color w:val="000000"/>
      <w:sz w:val="16"/>
      <w:szCs w:val="16"/>
    </w:rPr>
  </w:style>
  <w:style w:type="paragraph" w:customStyle="1" w:styleId="xl123">
    <w:name w:val="xl123"/>
    <w:basedOn w:val="Normal"/>
    <w:rsid w:val="00462F59"/>
    <w:pPr>
      <w:spacing w:before="100" w:beforeAutospacing="1" w:after="100" w:afterAutospacing="1"/>
    </w:pPr>
    <w:rPr>
      <w:rFonts w:ascii="Arial" w:eastAsia="Times New Roman" w:hAnsi="Arial" w:cs="Arial"/>
      <w:b/>
      <w:bCs/>
      <w:sz w:val="16"/>
      <w:szCs w:val="16"/>
    </w:rPr>
  </w:style>
  <w:style w:type="paragraph" w:customStyle="1" w:styleId="xl124">
    <w:name w:val="xl124"/>
    <w:basedOn w:val="Normal"/>
    <w:rsid w:val="00462F59"/>
    <w:pPr>
      <w:spacing w:before="100" w:beforeAutospacing="1" w:after="100" w:afterAutospacing="1"/>
      <w:jc w:val="right"/>
    </w:pPr>
    <w:rPr>
      <w:rFonts w:ascii="Arial" w:eastAsia="Times New Roman" w:hAnsi="Arial" w:cs="Arial"/>
      <w:b/>
      <w:bCs/>
      <w:color w:val="000000"/>
      <w:sz w:val="16"/>
      <w:szCs w:val="16"/>
    </w:rPr>
  </w:style>
  <w:style w:type="paragraph" w:customStyle="1" w:styleId="xl125">
    <w:name w:val="xl125"/>
    <w:basedOn w:val="Normal"/>
    <w:rsid w:val="00462F59"/>
    <w:pPr>
      <w:spacing w:before="100" w:beforeAutospacing="1" w:after="100" w:afterAutospacing="1"/>
      <w:jc w:val="center"/>
    </w:pPr>
    <w:rPr>
      <w:rFonts w:ascii="Arial" w:eastAsia="Times New Roman" w:hAnsi="Arial" w:cs="Arial"/>
      <w:b/>
      <w:bCs/>
      <w:color w:val="000000"/>
      <w:sz w:val="16"/>
      <w:szCs w:val="16"/>
    </w:rPr>
  </w:style>
  <w:style w:type="paragraph" w:customStyle="1" w:styleId="xl126">
    <w:name w:val="xl126"/>
    <w:basedOn w:val="Normal"/>
    <w:rsid w:val="00462F59"/>
    <w:pPr>
      <w:spacing w:before="100" w:beforeAutospacing="1" w:after="100" w:afterAutospacing="1"/>
      <w:jc w:val="right"/>
      <w:textAlignment w:val="center"/>
    </w:pPr>
    <w:rPr>
      <w:rFonts w:ascii="Arial Narrow" w:eastAsia="Times New Roman" w:hAnsi="Arial Narrow" w:cs="Times New Roman"/>
      <w:color w:val="000000"/>
      <w:sz w:val="16"/>
      <w:szCs w:val="16"/>
    </w:rPr>
  </w:style>
  <w:style w:type="paragraph" w:customStyle="1" w:styleId="xl127">
    <w:name w:val="xl127"/>
    <w:basedOn w:val="Normal"/>
    <w:rsid w:val="00462F59"/>
    <w:pP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128">
    <w:name w:val="xl128"/>
    <w:basedOn w:val="Normal"/>
    <w:rsid w:val="00462F59"/>
    <w:pP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29">
    <w:name w:val="xl129"/>
    <w:basedOn w:val="Normal"/>
    <w:rsid w:val="00462F59"/>
    <w:pPr>
      <w:spacing w:before="100" w:beforeAutospacing="1" w:after="100" w:afterAutospacing="1"/>
      <w:jc w:val="right"/>
      <w:textAlignment w:val="center"/>
    </w:pPr>
    <w:rPr>
      <w:rFonts w:ascii="Arial Narrow" w:eastAsia="Times New Roman" w:hAnsi="Arial Narrow" w:cs="Times New Roman"/>
      <w:color w:val="000000"/>
      <w:sz w:val="16"/>
      <w:szCs w:val="16"/>
    </w:rPr>
  </w:style>
  <w:style w:type="paragraph" w:customStyle="1" w:styleId="xl130">
    <w:name w:val="xl130"/>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31">
    <w:name w:val="xl131"/>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32">
    <w:name w:val="xl132"/>
    <w:basedOn w:val="Normal"/>
    <w:rsid w:val="00462F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33">
    <w:name w:val="xl133"/>
    <w:basedOn w:val="Normal"/>
    <w:rsid w:val="00462F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34">
    <w:name w:val="xl134"/>
    <w:basedOn w:val="Normal"/>
    <w:rsid w:val="00462F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35">
    <w:name w:val="xl135"/>
    <w:basedOn w:val="Normal"/>
    <w:rsid w:val="00462F59"/>
    <w:pPr>
      <w:spacing w:before="100" w:beforeAutospacing="1" w:after="100" w:afterAutospacing="1"/>
      <w:jc w:val="center"/>
      <w:textAlignment w:val="center"/>
    </w:pPr>
    <w:rPr>
      <w:rFonts w:ascii="Arial Narrow" w:eastAsia="Times New Roman" w:hAnsi="Arial Narrow" w:cs="Times New Roman"/>
      <w:b/>
      <w:bCs/>
      <w:szCs w:val="24"/>
    </w:rPr>
  </w:style>
  <w:style w:type="paragraph" w:customStyle="1" w:styleId="xl136">
    <w:name w:val="xl136"/>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37">
    <w:name w:val="xl137"/>
    <w:basedOn w:val="Normal"/>
    <w:rsid w:val="00462F59"/>
    <w:pPr>
      <w:pBdr>
        <w:left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38">
    <w:name w:val="xl138"/>
    <w:basedOn w:val="Normal"/>
    <w:rsid w:val="00462F59"/>
    <w:pPr>
      <w:pBdr>
        <w:left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39">
    <w:name w:val="xl139"/>
    <w:basedOn w:val="Normal"/>
    <w:rsid w:val="00462F59"/>
    <w:pPr>
      <w:pBdr>
        <w:left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40">
    <w:name w:val="xl140"/>
    <w:basedOn w:val="Normal"/>
    <w:rsid w:val="00462F59"/>
    <w:pPr>
      <w:pBdr>
        <w:left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41">
    <w:name w:val="xl141"/>
    <w:basedOn w:val="Normal"/>
    <w:rsid w:val="00462F5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2">
    <w:name w:val="xl142"/>
    <w:basedOn w:val="Normal"/>
    <w:rsid w:val="00462F5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3">
    <w:name w:val="xl143"/>
    <w:basedOn w:val="Normal"/>
    <w:rsid w:val="00462F5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4">
    <w:name w:val="xl144"/>
    <w:basedOn w:val="Normal"/>
    <w:rsid w:val="00462F5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5">
    <w:name w:val="xl145"/>
    <w:basedOn w:val="Normal"/>
    <w:rsid w:val="00462F5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6">
    <w:name w:val="xl146"/>
    <w:basedOn w:val="Normal"/>
    <w:rsid w:val="00462F5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147">
    <w:name w:val="xl147"/>
    <w:basedOn w:val="Normal"/>
    <w:rsid w:val="00462F59"/>
    <w:pPr>
      <w:pBdr>
        <w:top w:val="single" w:sz="8" w:space="0" w:color="auto"/>
        <w:left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48">
    <w:name w:val="xl148"/>
    <w:basedOn w:val="Normal"/>
    <w:rsid w:val="00462F59"/>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49">
    <w:name w:val="xl149"/>
    <w:basedOn w:val="Normal"/>
    <w:rsid w:val="00462F5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150">
    <w:name w:val="xl150"/>
    <w:basedOn w:val="Normal"/>
    <w:rsid w:val="00462F59"/>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51">
    <w:name w:val="xl151"/>
    <w:basedOn w:val="Normal"/>
    <w:rsid w:val="00462F59"/>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52">
    <w:name w:val="xl152"/>
    <w:basedOn w:val="Normal"/>
    <w:rsid w:val="00462F59"/>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53">
    <w:name w:val="xl153"/>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54">
    <w:name w:val="xl154"/>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55">
    <w:name w:val="xl155"/>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56">
    <w:name w:val="xl156"/>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57">
    <w:name w:val="xl157"/>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58">
    <w:name w:val="xl158"/>
    <w:basedOn w:val="Normal"/>
    <w:rsid w:val="00462F59"/>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16"/>
      <w:szCs w:val="16"/>
    </w:rPr>
  </w:style>
  <w:style w:type="paragraph" w:customStyle="1" w:styleId="xl159">
    <w:name w:val="xl159"/>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60">
    <w:name w:val="xl160"/>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61">
    <w:name w:val="xl161"/>
    <w:basedOn w:val="Normal"/>
    <w:rsid w:val="00462F59"/>
    <w:pPr>
      <w:pBdr>
        <w:top w:val="single" w:sz="8"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62">
    <w:name w:val="xl162"/>
    <w:basedOn w:val="Normal"/>
    <w:rsid w:val="00462F59"/>
    <w:pPr>
      <w:spacing w:before="100" w:beforeAutospacing="1" w:after="100" w:afterAutospacing="1"/>
    </w:pPr>
    <w:rPr>
      <w:rFonts w:ascii="Arial" w:eastAsia="Times New Roman" w:hAnsi="Arial" w:cs="Arial"/>
      <w:color w:val="000000"/>
      <w:sz w:val="16"/>
      <w:szCs w:val="16"/>
    </w:rPr>
  </w:style>
  <w:style w:type="paragraph" w:customStyle="1" w:styleId="xl163">
    <w:name w:val="xl163"/>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64">
    <w:name w:val="xl164"/>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65">
    <w:name w:val="xl165"/>
    <w:basedOn w:val="Normal"/>
    <w:rsid w:val="00462F5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66">
    <w:name w:val="xl166"/>
    <w:basedOn w:val="Normal"/>
    <w:rsid w:val="00462F5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67">
    <w:name w:val="xl167"/>
    <w:basedOn w:val="Normal"/>
    <w:rsid w:val="00462F59"/>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68">
    <w:name w:val="xl168"/>
    <w:basedOn w:val="Normal"/>
    <w:rsid w:val="00462F5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69">
    <w:name w:val="xl169"/>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70">
    <w:name w:val="xl170"/>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71">
    <w:name w:val="xl171"/>
    <w:basedOn w:val="Normal"/>
    <w:rsid w:val="00462F5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72">
    <w:name w:val="xl172"/>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73">
    <w:name w:val="xl173"/>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74">
    <w:name w:val="xl174"/>
    <w:basedOn w:val="Normal"/>
    <w:rsid w:val="00462F5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75">
    <w:name w:val="xl175"/>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76">
    <w:name w:val="xl176"/>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77">
    <w:name w:val="xl177"/>
    <w:basedOn w:val="Normal"/>
    <w:rsid w:val="00462F59"/>
    <w:pPr>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178">
    <w:name w:val="xl178"/>
    <w:basedOn w:val="Normal"/>
    <w:rsid w:val="00462F59"/>
    <w:pP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179">
    <w:name w:val="xl179"/>
    <w:basedOn w:val="Normal"/>
    <w:rsid w:val="00462F5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0">
    <w:name w:val="xl180"/>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1">
    <w:name w:val="xl181"/>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82">
    <w:name w:val="xl182"/>
    <w:basedOn w:val="Normal"/>
    <w:rsid w:val="00462F5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83">
    <w:name w:val="xl183"/>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84">
    <w:name w:val="xl184"/>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85">
    <w:name w:val="xl185"/>
    <w:basedOn w:val="Normal"/>
    <w:rsid w:val="00462F5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6">
    <w:name w:val="xl186"/>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7">
    <w:name w:val="xl187"/>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table" w:styleId="Reetkatablice">
    <w:name w:val="Table Grid"/>
    <w:basedOn w:val="Obinatablica"/>
    <w:uiPriority w:val="39"/>
    <w:rsid w:val="007A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B1D96"/>
    <w:rPr>
      <w:rFonts w:asciiTheme="minorHAnsi" w:eastAsiaTheme="minorEastAsia" w:hAnsiTheme="minorHAnsi"/>
      <w:sz w:val="20"/>
      <w:lang w:val="en-GB" w:eastAsia="en-GB"/>
    </w:rPr>
    <w:tblPr>
      <w:tblCellMar>
        <w:top w:w="0" w:type="dxa"/>
        <w:left w:w="0" w:type="dxa"/>
        <w:bottom w:w="0" w:type="dxa"/>
        <w:right w:w="0" w:type="dxa"/>
      </w:tblCellMar>
    </w:tblPr>
  </w:style>
  <w:style w:type="paragraph" w:customStyle="1" w:styleId="Default">
    <w:name w:val="Default"/>
    <w:rsid w:val="0009676D"/>
    <w:pPr>
      <w:autoSpaceDE w:val="0"/>
      <w:autoSpaceDN w:val="0"/>
      <w:adjustRightInd w:val="0"/>
    </w:pPr>
    <w:rPr>
      <w:rFonts w:cs="Times New Roman"/>
      <w:color w:val="000000"/>
      <w:szCs w:val="24"/>
    </w:rPr>
  </w:style>
  <w:style w:type="character" w:customStyle="1" w:styleId="Naslov1Char">
    <w:name w:val="Naslov 1 Char"/>
    <w:basedOn w:val="Zadanifontodlomka"/>
    <w:link w:val="Naslov1"/>
    <w:uiPriority w:val="1"/>
    <w:rsid w:val="002F65F7"/>
    <w:rPr>
      <w:rFonts w:eastAsia="Times New Roman" w:cs="Times New Roman"/>
      <w:b/>
      <w:bCs/>
      <w:sz w:val="32"/>
      <w:szCs w:val="32"/>
      <w:lang w:val="hr-HR"/>
    </w:rPr>
  </w:style>
  <w:style w:type="character" w:customStyle="1" w:styleId="Naslov2Char">
    <w:name w:val="Naslov 2 Char"/>
    <w:basedOn w:val="Zadanifontodlomka"/>
    <w:link w:val="Naslov2"/>
    <w:uiPriority w:val="1"/>
    <w:rsid w:val="002F65F7"/>
    <w:rPr>
      <w:rFonts w:eastAsia="Times New Roman" w:cs="Times New Roman"/>
      <w:b/>
      <w:bCs/>
      <w:sz w:val="28"/>
      <w:szCs w:val="28"/>
      <w:lang w:val="hr-HR"/>
    </w:rPr>
  </w:style>
  <w:style w:type="character" w:customStyle="1" w:styleId="Naslov3Char">
    <w:name w:val="Naslov 3 Char"/>
    <w:basedOn w:val="Zadanifontodlomka"/>
    <w:link w:val="Naslov3"/>
    <w:uiPriority w:val="1"/>
    <w:rsid w:val="002F65F7"/>
    <w:rPr>
      <w:rFonts w:eastAsia="Times New Roman" w:cs="Times New Roman"/>
      <w:b/>
      <w:bCs/>
      <w:szCs w:val="24"/>
      <w:lang w:val="hr-HR"/>
    </w:rPr>
  </w:style>
  <w:style w:type="table" w:customStyle="1" w:styleId="TableNormal">
    <w:name w:val="Table Normal"/>
    <w:uiPriority w:val="2"/>
    <w:semiHidden/>
    <w:unhideWhenUsed/>
    <w:qFormat/>
    <w:rsid w:val="002F65F7"/>
    <w:pPr>
      <w:widowControl w:val="0"/>
      <w:autoSpaceDE w:val="0"/>
      <w:autoSpaceDN w:val="0"/>
    </w:pPr>
    <w:rPr>
      <w:rFonts w:asciiTheme="minorHAnsi" w:hAnsiTheme="minorHAnsi"/>
      <w:sz w:val="22"/>
    </w:rPr>
    <w:tblPr>
      <w:tblInd w:w="0" w:type="dxa"/>
      <w:tblCellMar>
        <w:top w:w="0" w:type="dxa"/>
        <w:left w:w="0" w:type="dxa"/>
        <w:bottom w:w="0" w:type="dxa"/>
        <w:right w:w="0" w:type="dxa"/>
      </w:tblCellMar>
    </w:tblPr>
  </w:style>
  <w:style w:type="paragraph" w:styleId="Sadraj1">
    <w:name w:val="toc 1"/>
    <w:basedOn w:val="Normal"/>
    <w:uiPriority w:val="1"/>
    <w:qFormat/>
    <w:rsid w:val="002F65F7"/>
    <w:pPr>
      <w:widowControl w:val="0"/>
      <w:autoSpaceDE w:val="0"/>
      <w:autoSpaceDN w:val="0"/>
      <w:spacing w:before="276"/>
      <w:ind w:left="358"/>
    </w:pPr>
    <w:rPr>
      <w:rFonts w:eastAsia="Times New Roman" w:cs="Times New Roman"/>
      <w:szCs w:val="24"/>
      <w:lang w:val="hr-HR"/>
    </w:rPr>
  </w:style>
  <w:style w:type="paragraph" w:styleId="Sadraj2">
    <w:name w:val="toc 2"/>
    <w:basedOn w:val="Normal"/>
    <w:uiPriority w:val="1"/>
    <w:qFormat/>
    <w:rsid w:val="002F65F7"/>
    <w:pPr>
      <w:widowControl w:val="0"/>
      <w:autoSpaceDE w:val="0"/>
      <w:autoSpaceDN w:val="0"/>
      <w:spacing w:before="413"/>
      <w:ind w:left="421"/>
    </w:pPr>
    <w:rPr>
      <w:rFonts w:eastAsia="Times New Roman" w:cs="Times New Roman"/>
      <w:szCs w:val="24"/>
      <w:lang w:val="hr-HR"/>
    </w:rPr>
  </w:style>
  <w:style w:type="paragraph" w:styleId="Tijeloteksta">
    <w:name w:val="Body Text"/>
    <w:basedOn w:val="Normal"/>
    <w:link w:val="TijelotekstaChar"/>
    <w:uiPriority w:val="1"/>
    <w:qFormat/>
    <w:rsid w:val="002F65F7"/>
    <w:pPr>
      <w:widowControl w:val="0"/>
      <w:autoSpaceDE w:val="0"/>
      <w:autoSpaceDN w:val="0"/>
    </w:pPr>
    <w:rPr>
      <w:rFonts w:eastAsia="Times New Roman" w:cs="Times New Roman"/>
      <w:szCs w:val="24"/>
      <w:lang w:val="hr-HR"/>
    </w:rPr>
  </w:style>
  <w:style w:type="character" w:customStyle="1" w:styleId="TijelotekstaChar">
    <w:name w:val="Tijelo teksta Char"/>
    <w:basedOn w:val="Zadanifontodlomka"/>
    <w:link w:val="Tijeloteksta"/>
    <w:uiPriority w:val="1"/>
    <w:rsid w:val="002F65F7"/>
    <w:rPr>
      <w:rFonts w:eastAsia="Times New Roman" w:cs="Times New Roman"/>
      <w:szCs w:val="24"/>
      <w:lang w:val="hr-HR"/>
    </w:rPr>
  </w:style>
  <w:style w:type="paragraph" w:customStyle="1" w:styleId="TableParagraph">
    <w:name w:val="Table Paragraph"/>
    <w:basedOn w:val="Normal"/>
    <w:uiPriority w:val="1"/>
    <w:qFormat/>
    <w:rsid w:val="002F65F7"/>
    <w:pPr>
      <w:widowControl w:val="0"/>
      <w:autoSpaceDE w:val="0"/>
      <w:autoSpaceDN w:val="0"/>
    </w:pPr>
    <w:rPr>
      <w:rFonts w:eastAsia="Times New Roman" w:cs="Times New Roman"/>
      <w:sz w:val="22"/>
      <w:lang w:val="hr-HR"/>
    </w:rPr>
  </w:style>
  <w:style w:type="numbering" w:customStyle="1" w:styleId="Bezpopisa1">
    <w:name w:val="Bez popisa1"/>
    <w:next w:val="Bezpopisa"/>
    <w:uiPriority w:val="99"/>
    <w:semiHidden/>
    <w:unhideWhenUsed/>
    <w:rsid w:val="00F42F0D"/>
  </w:style>
  <w:style w:type="table" w:customStyle="1" w:styleId="TableNormal1">
    <w:name w:val="Table Normal1"/>
    <w:uiPriority w:val="2"/>
    <w:semiHidden/>
    <w:unhideWhenUsed/>
    <w:qFormat/>
    <w:rsid w:val="00F42F0D"/>
    <w:pPr>
      <w:widowControl w:val="0"/>
      <w:autoSpaceDE w:val="0"/>
      <w:autoSpaceDN w:val="0"/>
    </w:pPr>
    <w:rPr>
      <w:rFonts w:ascii="Calibri" w:hAnsi="Calibri"/>
      <w:sz w:val="22"/>
    </w:rPr>
    <w:tblPr>
      <w:tblInd w:w="0" w:type="dxa"/>
      <w:tblCellMar>
        <w:top w:w="0" w:type="dxa"/>
        <w:left w:w="0" w:type="dxa"/>
        <w:bottom w:w="0" w:type="dxa"/>
        <w:right w:w="0" w:type="dxa"/>
      </w:tblCellMar>
    </w:tblPr>
  </w:style>
  <w:style w:type="paragraph" w:styleId="Bezproreda">
    <w:name w:val="No Spacing"/>
    <w:uiPriority w:val="1"/>
    <w:qFormat/>
    <w:rsid w:val="00661B0A"/>
    <w:rPr>
      <w:rFonts w:asciiTheme="minorHAnsi" w:hAnsiTheme="minorHAnsi"/>
      <w:sz w:val="22"/>
      <w:lang w:val="hr-HR"/>
    </w:rPr>
  </w:style>
  <w:style w:type="table" w:customStyle="1" w:styleId="Reetkatablice1">
    <w:name w:val="Rešetka tablice1"/>
    <w:basedOn w:val="Obinatablica"/>
    <w:next w:val="Reetkatablice"/>
    <w:uiPriority w:val="39"/>
    <w:rsid w:val="00576073"/>
    <w:rPr>
      <w:rFonts w:ascii="Calibri" w:hAnsi="Calibri"/>
      <w:sz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3593">
      <w:bodyDiv w:val="1"/>
      <w:marLeft w:val="0"/>
      <w:marRight w:val="0"/>
      <w:marTop w:val="0"/>
      <w:marBottom w:val="0"/>
      <w:divBdr>
        <w:top w:val="none" w:sz="0" w:space="0" w:color="auto"/>
        <w:left w:val="none" w:sz="0" w:space="0" w:color="auto"/>
        <w:bottom w:val="none" w:sz="0" w:space="0" w:color="auto"/>
        <w:right w:val="none" w:sz="0" w:space="0" w:color="auto"/>
      </w:divBdr>
    </w:div>
    <w:div w:id="102459427">
      <w:bodyDiv w:val="1"/>
      <w:marLeft w:val="0"/>
      <w:marRight w:val="0"/>
      <w:marTop w:val="0"/>
      <w:marBottom w:val="0"/>
      <w:divBdr>
        <w:top w:val="none" w:sz="0" w:space="0" w:color="auto"/>
        <w:left w:val="none" w:sz="0" w:space="0" w:color="auto"/>
        <w:bottom w:val="none" w:sz="0" w:space="0" w:color="auto"/>
        <w:right w:val="none" w:sz="0" w:space="0" w:color="auto"/>
      </w:divBdr>
    </w:div>
    <w:div w:id="184638067">
      <w:bodyDiv w:val="1"/>
      <w:marLeft w:val="0"/>
      <w:marRight w:val="0"/>
      <w:marTop w:val="0"/>
      <w:marBottom w:val="0"/>
      <w:divBdr>
        <w:top w:val="none" w:sz="0" w:space="0" w:color="auto"/>
        <w:left w:val="none" w:sz="0" w:space="0" w:color="auto"/>
        <w:bottom w:val="none" w:sz="0" w:space="0" w:color="auto"/>
        <w:right w:val="none" w:sz="0" w:space="0" w:color="auto"/>
      </w:divBdr>
    </w:div>
    <w:div w:id="336270874">
      <w:bodyDiv w:val="1"/>
      <w:marLeft w:val="0"/>
      <w:marRight w:val="0"/>
      <w:marTop w:val="0"/>
      <w:marBottom w:val="0"/>
      <w:divBdr>
        <w:top w:val="none" w:sz="0" w:space="0" w:color="auto"/>
        <w:left w:val="none" w:sz="0" w:space="0" w:color="auto"/>
        <w:bottom w:val="none" w:sz="0" w:space="0" w:color="auto"/>
        <w:right w:val="none" w:sz="0" w:space="0" w:color="auto"/>
      </w:divBdr>
    </w:div>
    <w:div w:id="422379652">
      <w:bodyDiv w:val="1"/>
      <w:marLeft w:val="0"/>
      <w:marRight w:val="0"/>
      <w:marTop w:val="0"/>
      <w:marBottom w:val="0"/>
      <w:divBdr>
        <w:top w:val="none" w:sz="0" w:space="0" w:color="auto"/>
        <w:left w:val="none" w:sz="0" w:space="0" w:color="auto"/>
        <w:bottom w:val="none" w:sz="0" w:space="0" w:color="auto"/>
        <w:right w:val="none" w:sz="0" w:space="0" w:color="auto"/>
      </w:divBdr>
    </w:div>
    <w:div w:id="466633586">
      <w:bodyDiv w:val="1"/>
      <w:marLeft w:val="0"/>
      <w:marRight w:val="0"/>
      <w:marTop w:val="0"/>
      <w:marBottom w:val="0"/>
      <w:divBdr>
        <w:top w:val="none" w:sz="0" w:space="0" w:color="auto"/>
        <w:left w:val="none" w:sz="0" w:space="0" w:color="auto"/>
        <w:bottom w:val="none" w:sz="0" w:space="0" w:color="auto"/>
        <w:right w:val="none" w:sz="0" w:space="0" w:color="auto"/>
      </w:divBdr>
    </w:div>
    <w:div w:id="541283025">
      <w:bodyDiv w:val="1"/>
      <w:marLeft w:val="0"/>
      <w:marRight w:val="0"/>
      <w:marTop w:val="0"/>
      <w:marBottom w:val="0"/>
      <w:divBdr>
        <w:top w:val="none" w:sz="0" w:space="0" w:color="auto"/>
        <w:left w:val="none" w:sz="0" w:space="0" w:color="auto"/>
        <w:bottom w:val="none" w:sz="0" w:space="0" w:color="auto"/>
        <w:right w:val="none" w:sz="0" w:space="0" w:color="auto"/>
      </w:divBdr>
    </w:div>
    <w:div w:id="576595830">
      <w:bodyDiv w:val="1"/>
      <w:marLeft w:val="0"/>
      <w:marRight w:val="0"/>
      <w:marTop w:val="0"/>
      <w:marBottom w:val="0"/>
      <w:divBdr>
        <w:top w:val="none" w:sz="0" w:space="0" w:color="auto"/>
        <w:left w:val="none" w:sz="0" w:space="0" w:color="auto"/>
        <w:bottom w:val="none" w:sz="0" w:space="0" w:color="auto"/>
        <w:right w:val="none" w:sz="0" w:space="0" w:color="auto"/>
      </w:divBdr>
    </w:div>
    <w:div w:id="876433077">
      <w:bodyDiv w:val="1"/>
      <w:marLeft w:val="0"/>
      <w:marRight w:val="0"/>
      <w:marTop w:val="0"/>
      <w:marBottom w:val="0"/>
      <w:divBdr>
        <w:top w:val="none" w:sz="0" w:space="0" w:color="auto"/>
        <w:left w:val="none" w:sz="0" w:space="0" w:color="auto"/>
        <w:bottom w:val="none" w:sz="0" w:space="0" w:color="auto"/>
        <w:right w:val="none" w:sz="0" w:space="0" w:color="auto"/>
      </w:divBdr>
    </w:div>
    <w:div w:id="891842053">
      <w:bodyDiv w:val="1"/>
      <w:marLeft w:val="0"/>
      <w:marRight w:val="0"/>
      <w:marTop w:val="0"/>
      <w:marBottom w:val="0"/>
      <w:divBdr>
        <w:top w:val="none" w:sz="0" w:space="0" w:color="auto"/>
        <w:left w:val="none" w:sz="0" w:space="0" w:color="auto"/>
        <w:bottom w:val="none" w:sz="0" w:space="0" w:color="auto"/>
        <w:right w:val="none" w:sz="0" w:space="0" w:color="auto"/>
      </w:divBdr>
    </w:div>
    <w:div w:id="897320896">
      <w:bodyDiv w:val="1"/>
      <w:marLeft w:val="0"/>
      <w:marRight w:val="0"/>
      <w:marTop w:val="0"/>
      <w:marBottom w:val="0"/>
      <w:divBdr>
        <w:top w:val="none" w:sz="0" w:space="0" w:color="auto"/>
        <w:left w:val="none" w:sz="0" w:space="0" w:color="auto"/>
        <w:bottom w:val="none" w:sz="0" w:space="0" w:color="auto"/>
        <w:right w:val="none" w:sz="0" w:space="0" w:color="auto"/>
      </w:divBdr>
    </w:div>
    <w:div w:id="943921263">
      <w:bodyDiv w:val="1"/>
      <w:marLeft w:val="0"/>
      <w:marRight w:val="0"/>
      <w:marTop w:val="0"/>
      <w:marBottom w:val="0"/>
      <w:divBdr>
        <w:top w:val="none" w:sz="0" w:space="0" w:color="auto"/>
        <w:left w:val="none" w:sz="0" w:space="0" w:color="auto"/>
        <w:bottom w:val="none" w:sz="0" w:space="0" w:color="auto"/>
        <w:right w:val="none" w:sz="0" w:space="0" w:color="auto"/>
      </w:divBdr>
    </w:div>
    <w:div w:id="960578534">
      <w:bodyDiv w:val="1"/>
      <w:marLeft w:val="0"/>
      <w:marRight w:val="0"/>
      <w:marTop w:val="0"/>
      <w:marBottom w:val="0"/>
      <w:divBdr>
        <w:top w:val="none" w:sz="0" w:space="0" w:color="auto"/>
        <w:left w:val="none" w:sz="0" w:space="0" w:color="auto"/>
        <w:bottom w:val="none" w:sz="0" w:space="0" w:color="auto"/>
        <w:right w:val="none" w:sz="0" w:space="0" w:color="auto"/>
      </w:divBdr>
    </w:div>
    <w:div w:id="1064570277">
      <w:bodyDiv w:val="1"/>
      <w:marLeft w:val="0"/>
      <w:marRight w:val="0"/>
      <w:marTop w:val="0"/>
      <w:marBottom w:val="0"/>
      <w:divBdr>
        <w:top w:val="none" w:sz="0" w:space="0" w:color="auto"/>
        <w:left w:val="none" w:sz="0" w:space="0" w:color="auto"/>
        <w:bottom w:val="none" w:sz="0" w:space="0" w:color="auto"/>
        <w:right w:val="none" w:sz="0" w:space="0" w:color="auto"/>
      </w:divBdr>
    </w:div>
    <w:div w:id="1085802578">
      <w:bodyDiv w:val="1"/>
      <w:marLeft w:val="0"/>
      <w:marRight w:val="0"/>
      <w:marTop w:val="0"/>
      <w:marBottom w:val="0"/>
      <w:divBdr>
        <w:top w:val="none" w:sz="0" w:space="0" w:color="auto"/>
        <w:left w:val="none" w:sz="0" w:space="0" w:color="auto"/>
        <w:bottom w:val="none" w:sz="0" w:space="0" w:color="auto"/>
        <w:right w:val="none" w:sz="0" w:space="0" w:color="auto"/>
      </w:divBdr>
    </w:div>
    <w:div w:id="1246913745">
      <w:bodyDiv w:val="1"/>
      <w:marLeft w:val="0"/>
      <w:marRight w:val="0"/>
      <w:marTop w:val="0"/>
      <w:marBottom w:val="0"/>
      <w:divBdr>
        <w:top w:val="none" w:sz="0" w:space="0" w:color="auto"/>
        <w:left w:val="none" w:sz="0" w:space="0" w:color="auto"/>
        <w:bottom w:val="none" w:sz="0" w:space="0" w:color="auto"/>
        <w:right w:val="none" w:sz="0" w:space="0" w:color="auto"/>
      </w:divBdr>
    </w:div>
    <w:div w:id="1410536194">
      <w:bodyDiv w:val="1"/>
      <w:marLeft w:val="0"/>
      <w:marRight w:val="0"/>
      <w:marTop w:val="0"/>
      <w:marBottom w:val="0"/>
      <w:divBdr>
        <w:top w:val="none" w:sz="0" w:space="0" w:color="auto"/>
        <w:left w:val="none" w:sz="0" w:space="0" w:color="auto"/>
        <w:bottom w:val="none" w:sz="0" w:space="0" w:color="auto"/>
        <w:right w:val="none" w:sz="0" w:space="0" w:color="auto"/>
      </w:divBdr>
    </w:div>
    <w:div w:id="1435130931">
      <w:bodyDiv w:val="1"/>
      <w:marLeft w:val="0"/>
      <w:marRight w:val="0"/>
      <w:marTop w:val="0"/>
      <w:marBottom w:val="0"/>
      <w:divBdr>
        <w:top w:val="none" w:sz="0" w:space="0" w:color="auto"/>
        <w:left w:val="none" w:sz="0" w:space="0" w:color="auto"/>
        <w:bottom w:val="none" w:sz="0" w:space="0" w:color="auto"/>
        <w:right w:val="none" w:sz="0" w:space="0" w:color="auto"/>
      </w:divBdr>
    </w:div>
    <w:div w:id="1518887567">
      <w:bodyDiv w:val="1"/>
      <w:marLeft w:val="0"/>
      <w:marRight w:val="0"/>
      <w:marTop w:val="0"/>
      <w:marBottom w:val="0"/>
      <w:divBdr>
        <w:top w:val="none" w:sz="0" w:space="0" w:color="auto"/>
        <w:left w:val="none" w:sz="0" w:space="0" w:color="auto"/>
        <w:bottom w:val="none" w:sz="0" w:space="0" w:color="auto"/>
        <w:right w:val="none" w:sz="0" w:space="0" w:color="auto"/>
      </w:divBdr>
    </w:div>
    <w:div w:id="1667704085">
      <w:bodyDiv w:val="1"/>
      <w:marLeft w:val="0"/>
      <w:marRight w:val="0"/>
      <w:marTop w:val="0"/>
      <w:marBottom w:val="0"/>
      <w:divBdr>
        <w:top w:val="none" w:sz="0" w:space="0" w:color="auto"/>
        <w:left w:val="none" w:sz="0" w:space="0" w:color="auto"/>
        <w:bottom w:val="none" w:sz="0" w:space="0" w:color="auto"/>
        <w:right w:val="none" w:sz="0" w:space="0" w:color="auto"/>
      </w:divBdr>
    </w:div>
    <w:div w:id="1681620205">
      <w:bodyDiv w:val="1"/>
      <w:marLeft w:val="0"/>
      <w:marRight w:val="0"/>
      <w:marTop w:val="0"/>
      <w:marBottom w:val="0"/>
      <w:divBdr>
        <w:top w:val="none" w:sz="0" w:space="0" w:color="auto"/>
        <w:left w:val="none" w:sz="0" w:space="0" w:color="auto"/>
        <w:bottom w:val="none" w:sz="0" w:space="0" w:color="auto"/>
        <w:right w:val="none" w:sz="0" w:space="0" w:color="auto"/>
      </w:divBdr>
    </w:div>
    <w:div w:id="1692681320">
      <w:bodyDiv w:val="1"/>
      <w:marLeft w:val="0"/>
      <w:marRight w:val="0"/>
      <w:marTop w:val="0"/>
      <w:marBottom w:val="0"/>
      <w:divBdr>
        <w:top w:val="none" w:sz="0" w:space="0" w:color="auto"/>
        <w:left w:val="none" w:sz="0" w:space="0" w:color="auto"/>
        <w:bottom w:val="none" w:sz="0" w:space="0" w:color="auto"/>
        <w:right w:val="none" w:sz="0" w:space="0" w:color="auto"/>
      </w:divBdr>
    </w:div>
    <w:div w:id="1859191943">
      <w:bodyDiv w:val="1"/>
      <w:marLeft w:val="0"/>
      <w:marRight w:val="0"/>
      <w:marTop w:val="0"/>
      <w:marBottom w:val="0"/>
      <w:divBdr>
        <w:top w:val="none" w:sz="0" w:space="0" w:color="auto"/>
        <w:left w:val="none" w:sz="0" w:space="0" w:color="auto"/>
        <w:bottom w:val="none" w:sz="0" w:space="0" w:color="auto"/>
        <w:right w:val="none" w:sz="0" w:space="0" w:color="auto"/>
      </w:divBdr>
    </w:div>
    <w:div w:id="1929147670">
      <w:bodyDiv w:val="1"/>
      <w:marLeft w:val="0"/>
      <w:marRight w:val="0"/>
      <w:marTop w:val="0"/>
      <w:marBottom w:val="0"/>
      <w:divBdr>
        <w:top w:val="none" w:sz="0" w:space="0" w:color="auto"/>
        <w:left w:val="none" w:sz="0" w:space="0" w:color="auto"/>
        <w:bottom w:val="none" w:sz="0" w:space="0" w:color="auto"/>
        <w:right w:val="none" w:sz="0" w:space="0" w:color="auto"/>
      </w:divBdr>
    </w:div>
    <w:div w:id="1985113329">
      <w:bodyDiv w:val="1"/>
      <w:marLeft w:val="0"/>
      <w:marRight w:val="0"/>
      <w:marTop w:val="0"/>
      <w:marBottom w:val="0"/>
      <w:divBdr>
        <w:top w:val="none" w:sz="0" w:space="0" w:color="auto"/>
        <w:left w:val="none" w:sz="0" w:space="0" w:color="auto"/>
        <w:bottom w:val="none" w:sz="0" w:space="0" w:color="auto"/>
        <w:right w:val="none" w:sz="0" w:space="0" w:color="auto"/>
      </w:divBdr>
    </w:div>
    <w:div w:id="2050105815">
      <w:bodyDiv w:val="1"/>
      <w:marLeft w:val="0"/>
      <w:marRight w:val="0"/>
      <w:marTop w:val="0"/>
      <w:marBottom w:val="0"/>
      <w:divBdr>
        <w:top w:val="none" w:sz="0" w:space="0" w:color="auto"/>
        <w:left w:val="none" w:sz="0" w:space="0" w:color="auto"/>
        <w:bottom w:val="none" w:sz="0" w:space="0" w:color="auto"/>
        <w:right w:val="none" w:sz="0" w:space="0" w:color="auto"/>
      </w:divBdr>
    </w:div>
    <w:div w:id="20751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zakon.hr/cms.htm?id=60" TargetMode="External"/><Relationship Id="rId26" Type="http://schemas.openxmlformats.org/officeDocument/2006/relationships/hyperlink" Target="https://www.zakon.hr/cms.htm?id=478" TargetMode="External"/><Relationship Id="rId39" Type="http://schemas.openxmlformats.org/officeDocument/2006/relationships/hyperlink" Target="https://www.zakon.hr/cms.htm?id=1671" TargetMode="External"/><Relationship Id="rId3" Type="http://schemas.openxmlformats.org/officeDocument/2006/relationships/styles" Target="styles.xml"/><Relationship Id="rId21" Type="http://schemas.openxmlformats.org/officeDocument/2006/relationships/hyperlink" Target="http://www.zakon.hr/cms.htm?id=16031" TargetMode="External"/><Relationship Id="rId34" Type="http://schemas.openxmlformats.org/officeDocument/2006/relationships/hyperlink" Target="https://www.zakon.hr/cms.htm?id=71" TargetMode="External"/><Relationship Id="rId42" Type="http://schemas.openxmlformats.org/officeDocument/2006/relationships/hyperlink" Target="https://www.zakon.hr/cms.htm?id=4081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kon.hr/cms.htm?id=59" TargetMode="External"/><Relationship Id="rId25" Type="http://schemas.openxmlformats.org/officeDocument/2006/relationships/hyperlink" Target="https://www.zakon.hr/cms.htm?id=477" TargetMode="External"/><Relationship Id="rId33" Type="http://schemas.openxmlformats.org/officeDocument/2006/relationships/hyperlink" Target="https://www.zakon.hr/cms.htm?id=70" TargetMode="External"/><Relationship Id="rId38" Type="http://schemas.openxmlformats.org/officeDocument/2006/relationships/hyperlink" Target="https://www.zakon.hr/cms.htm?id=48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58" TargetMode="External"/><Relationship Id="rId20" Type="http://schemas.openxmlformats.org/officeDocument/2006/relationships/hyperlink" Target="http://www.zakon.hr/cms.htm?id=12103" TargetMode="External"/><Relationship Id="rId29" Type="http://schemas.openxmlformats.org/officeDocument/2006/relationships/hyperlink" Target="https://www.zakon.hr/cms.htm?id=66" TargetMode="External"/><Relationship Id="rId41"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zakon.hr/cms.htm?id=45094" TargetMode="External"/><Relationship Id="rId32" Type="http://schemas.openxmlformats.org/officeDocument/2006/relationships/hyperlink" Target="https://www.zakon.hr/cms.htm?id=69" TargetMode="External"/><Relationship Id="rId37" Type="http://schemas.openxmlformats.org/officeDocument/2006/relationships/hyperlink" Target="https://www.zakon.hr/cms.htm?id=182" TargetMode="External"/><Relationship Id="rId40" Type="http://schemas.openxmlformats.org/officeDocument/2006/relationships/hyperlink" Target="https://www.zakon.hr/cms.htm?id=17751"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on.hr/cms.htm?id=57" TargetMode="External"/><Relationship Id="rId23" Type="http://schemas.openxmlformats.org/officeDocument/2006/relationships/hyperlink" Target="https://www.zakon.hr/cms.htm?id=44277" TargetMode="External"/><Relationship Id="rId28" Type="http://schemas.openxmlformats.org/officeDocument/2006/relationships/hyperlink" Target="https://www.zakon.hr/cms.htm?id=40813" TargetMode="External"/><Relationship Id="rId36" Type="http://schemas.openxmlformats.org/officeDocument/2006/relationships/hyperlink" Target="https://www.zakon.hr/cms.htm?id=73" TargetMode="External"/><Relationship Id="rId10" Type="http://schemas.openxmlformats.org/officeDocument/2006/relationships/header" Target="header1.xml"/><Relationship Id="rId19" Type="http://schemas.openxmlformats.org/officeDocument/2006/relationships/hyperlink" Target="http://www.zakon.hr/cms.htm?id=476" TargetMode="External"/><Relationship Id="rId31" Type="http://schemas.openxmlformats.org/officeDocument/2006/relationships/hyperlink" Target="https://www.zakon.hr/cms.htm?id=68"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opcina.negoslavci@gmail.com" TargetMode="External"/><Relationship Id="rId14" Type="http://schemas.openxmlformats.org/officeDocument/2006/relationships/hyperlink" Target="http://www.zakon.hr/cms.htm?id=56" TargetMode="External"/><Relationship Id="rId22" Type="http://schemas.openxmlformats.org/officeDocument/2006/relationships/hyperlink" Target="https://www.zakon.hr/cms.htm?id=40903" TargetMode="External"/><Relationship Id="rId27" Type="http://schemas.openxmlformats.org/officeDocument/2006/relationships/hyperlink" Target="https://www.zakon.hr/cms.htm?id=479" TargetMode="External"/><Relationship Id="rId30" Type="http://schemas.openxmlformats.org/officeDocument/2006/relationships/hyperlink" Target="https://www.zakon.hr/cms.htm?id=67" TargetMode="External"/><Relationship Id="rId35" Type="http://schemas.openxmlformats.org/officeDocument/2006/relationships/hyperlink" Target="https://www.zakon.hr/cms.htm?id=72" TargetMode="External"/><Relationship Id="rId43" Type="http://schemas.openxmlformats.org/officeDocument/2006/relationships/hyperlink" Target="https://www.zakon.hr/cms.htm?id=4462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F9789-02C6-43D2-8769-A5720BF4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19124</Words>
  <Characters>109008</Characters>
  <Application>Microsoft Office Word</Application>
  <DocSecurity>0</DocSecurity>
  <Lines>908</Lines>
  <Paragraphs>255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37</cp:revision>
  <dcterms:created xsi:type="dcterms:W3CDTF">2022-06-27T07:54:00Z</dcterms:created>
  <dcterms:modified xsi:type="dcterms:W3CDTF">2022-07-04T07:00:00Z</dcterms:modified>
</cp:coreProperties>
</file>