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REPUBLIKA HRVATSKA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VUKOVARSKO-SRIJEMSKA ŽUPANIJA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OPĆINA NEGOSLAVCI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Jedinstveni upravni odjel</w:t>
      </w:r>
    </w:p>
    <w:p>
      <w:pPr>
        <w:pStyle w:val="Stilnaslova2"/>
        <w:rPr>
          <w:rFonts w:ascii="Times New Roman" w:hAnsi="Times New Roman" w:cs="Times New Roman"/>
          <w:i w:val="false"/>
          <w:i w:val="false"/>
          <w:iCs/>
          <w:color w:val="000000" w:themeColor="text1"/>
        </w:rPr>
      </w:pPr>
      <w:r>
        <w:rPr>
          <w:rFonts w:cs="Times New Roman" w:ascii="Times New Roman" w:hAnsi="Times New Roman"/>
          <w:b/>
          <w:i w:val="false"/>
          <w:iCs/>
        </w:rPr>
        <w:t>KLASA:</w:t>
      </w:r>
      <w:r>
        <w:rPr>
          <w:rFonts w:cs="Times New Roman" w:ascii="Times New Roman" w:hAnsi="Times New Roman"/>
          <w:i w:val="false"/>
          <w:iCs/>
        </w:rPr>
        <w:t xml:space="preserve"> 100-01/22</w:t>
      </w:r>
      <w:r>
        <w:rPr>
          <w:rFonts w:cs="Times New Roman" w:ascii="Times New Roman" w:hAnsi="Times New Roman"/>
          <w:i w:val="false"/>
          <w:iCs/>
          <w:color w:val="FF0000"/>
        </w:rPr>
        <w:t>-</w:t>
      </w:r>
      <w:r>
        <w:rPr>
          <w:rFonts w:cs="Times New Roman" w:ascii="Times New Roman" w:hAnsi="Times New Roman"/>
          <w:i w:val="false"/>
          <w:iCs/>
          <w:color w:val="000000" w:themeColor="text1"/>
        </w:rPr>
        <w:t>01/04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URBROJ:</w:t>
      </w:r>
      <w:r>
        <w:rPr>
          <w:sz w:val="24"/>
          <w:szCs w:val="24"/>
        </w:rPr>
        <w:t xml:space="preserve"> 2196-19-03-01-22-03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Negoslavci,</w:t>
      </w:r>
      <w:r>
        <w:rPr>
          <w:sz w:val="24"/>
          <w:szCs w:val="24"/>
        </w:rPr>
        <w:t xml:space="preserve"> 20.10.2022. godine</w:t>
      </w:r>
    </w:p>
    <w:p>
      <w:pPr>
        <w:pStyle w:val="Normal"/>
        <w:ind w:left="27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člancima 19., 28. i 29. Zakona o službenicima i namještenicima u lokalnoj i područnoj (regionalnoj) samoupravi (NN broj: 86/08, 61/11, 4/18 i 112/19), te Ugovora o dodjeli bespovratnih sredstava za Projekt Zaželi - Program zapošljavanja žena - faza III, kodni broj: UP.02.1.1.16, pročelnica Jedinstvenog upravnog odjela Općine Negoslavci raspisala je oglas za prijam u službu Jedinstvenog upravnog odjela Općine Negoslavci, na određeno vrijeme koji je objavljen na stranicama Hrvatskog zavoda za zapošljavanje 20.10.2022. godine, za slijedeća radna mjesta: 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VIŠEG REFERENTA/CU - VODITELJ/ICA PROJEKTA “</w:t>
      </w:r>
      <w:r>
        <w:rPr>
          <w:sz w:val="24"/>
          <w:szCs w:val="24"/>
        </w:rPr>
        <w:t xml:space="preserve">ZAŽELI – Općina Negoslavci“ -faza III, 1 izvršitelj (m/ž) na određeno vrijeme za vrijeme trajanja projekta (do 8 mjeseci), uz obvezni probni rad od dva mjeseca. </w:t>
      </w:r>
    </w:p>
    <w:p>
      <w:pPr>
        <w:pStyle w:val="ListParagraph"/>
        <w:ind w:left="106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poslova: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organizacijska, funkcionalna i tehnička provedba projekta,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upravljanje aktivnostima izvještavanje i komunikacija sa partnerima,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sastavljanje narativnih i financijskih izvještaja,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rada zaposlenih žena,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promoviranje projekta u medijima,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nadzor nad izvršenjem aktivnosti,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nositelj svih faza provedbe projekta,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ostale poslove po nalogu pročelnika i načelnika.</w:t>
      </w:r>
    </w:p>
    <w:p>
      <w:pPr>
        <w:pStyle w:val="ListParagraph"/>
        <w:ind w:left="106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b/>
          <w:bCs/>
          <w:sz w:val="24"/>
          <w:szCs w:val="24"/>
        </w:rPr>
        <w:t>VIŠEG REFERENTA/CU - ASISTENT/ICA PROJEKTA “ZAŽELI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Općina Negoslavci“ -faza III</w:t>
      </w:r>
      <w:r>
        <w:rPr>
          <w:sz w:val="24"/>
          <w:szCs w:val="24"/>
        </w:rPr>
        <w:t xml:space="preserve"> - 1 - izvršitelj (m/ž) puno radno vrijeme, do isteka roka provedbe projekta ZAŽELI faza II, ( do 8 mjeseci) uz obvezni probni rad od dva mjeseca.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poslova: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identifikacija zaposlenica i krajnjih korisnika,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promocija projekta,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distribucija letaka i plakata,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nabava i podjela higijenskih potrepština,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nadzor načina obavljanja poslova pomoći u kući starijim osobama, 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evidencijsko-administrativni poslovi,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ostale poslove po nalogu pročelnika i načelnika.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Opis razine standardnih mjerila: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Složenost poslova – stupanj složenosti koji uključuje jednostavne i uglavnom rutinske poslove koji zahtijevaju primjenu precizno utvrđenih postupaka, metoda rada i tehnika.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Samostalnost u radu - stupanj samostalnosti koji uključuje stalan nadzor i upute nadređenog službenika. Stupanj suradnje s drugim tijelima i komunikacija sa strankama - stupanj stručnih komunikacija koji uključuje kontakte unutar i izvan Upravnog tijela. Stupanj odgovornosti i utjecaj na donošenje odluka - uključuje odgovornost za materijalne resurse s kojima službenik radi, te pravilnu primjenu propisanih postupaka, metoda rada i stručnih tehnika.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Prethodna provjera znanja i sposobnosti kandidata: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Provjera znanja i sposobnosti za obavljanje poslova radnog mjesta na koje se kandidat prima je pisani test i intervju pred nadležnim povjerenstvom. Prethodnoj provjeri znanja i sposobnosti mogu pristupiti samo kandidati koji ispunjavaju formalne uvjete iz oglasa.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Podaci o plaći: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Ukupan trošak plaće za Višeg referenta/cu - Voditelja/icu projekta  će iznositi 9.520,00 kn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Ukupan trošak plaće za Višeg referenta/cu - Asistenta/icu će iznositi 8.600,00 kn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PRAVILA I POSTUPAK TESTIRANJA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extAlignment w:val="baseline"/>
        <w:rPr>
          <w:color w:val="000000"/>
          <w:sz w:val="24"/>
          <w:szCs w:val="24"/>
          <w:lang w:eastAsia="hr-HR"/>
        </w:rPr>
      </w:pPr>
      <w:r>
        <w:rPr>
          <w:b/>
          <w:bCs/>
          <w:color w:val="1C1C1C"/>
          <w:sz w:val="24"/>
          <w:szCs w:val="24"/>
          <w:lang w:eastAsia="hr-HR"/>
        </w:rPr>
        <w:t>Prethodna provjera znanja i sposobnosti obuhvaća:</w:t>
      </w:r>
    </w:p>
    <w:p>
      <w:pPr>
        <w:pStyle w:val="Normal"/>
        <w:textAlignment w:val="baseline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1. pisano testiranje </w:t>
      </w:r>
    </w:p>
    <w:p>
      <w:pPr>
        <w:pStyle w:val="Normal"/>
        <w:textAlignment w:val="baseline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2. intervju </w:t>
      </w:r>
    </w:p>
    <w:p>
      <w:pPr>
        <w:pStyle w:val="Normal"/>
        <w:textAlignment w:val="baseline"/>
        <w:rPr>
          <w:color w:val="000000"/>
          <w:sz w:val="24"/>
          <w:szCs w:val="24"/>
          <w:u w:val="single"/>
          <w:lang w:eastAsia="hr-HR"/>
        </w:rPr>
      </w:pPr>
      <w:r>
        <w:rPr>
          <w:color w:val="000000"/>
          <w:sz w:val="24"/>
          <w:szCs w:val="24"/>
          <w:u w:val="single"/>
          <w:lang w:eastAsia="hr-HR"/>
        </w:rPr>
      </w:r>
    </w:p>
    <w:p>
      <w:pPr>
        <w:pStyle w:val="Normal"/>
        <w:textAlignment w:val="baseline"/>
        <w:rPr>
          <w:color w:val="000000"/>
          <w:sz w:val="24"/>
          <w:szCs w:val="24"/>
          <w:lang w:eastAsia="hr-HR"/>
        </w:rPr>
      </w:pPr>
      <w:r>
        <w:rPr>
          <w:b/>
          <w:bCs/>
          <w:color w:val="1C1C1C"/>
          <w:sz w:val="24"/>
          <w:szCs w:val="24"/>
          <w:lang w:eastAsia="hr-HR"/>
        </w:rPr>
        <w:t>Pravni i drugi izvori za pripremanje kandidata za prethodnu provjeru znanja i sposobnosti</w:t>
      </w:r>
      <w:r>
        <w:rPr>
          <w:color w:val="000000"/>
          <w:sz w:val="24"/>
          <w:szCs w:val="24"/>
          <w:lang w:eastAsia="hr-HR"/>
        </w:rPr>
        <w:t>:</w:t>
      </w:r>
    </w:p>
    <w:p>
      <w:pPr>
        <w:pStyle w:val="Normal"/>
        <w:textAlignment w:val="baseline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</w:r>
    </w:p>
    <w:p>
      <w:pPr>
        <w:pStyle w:val="ListParagraph"/>
        <w:numPr>
          <w:ilvl w:val="0"/>
          <w:numId w:val="5"/>
        </w:numPr>
        <w:textAlignment w:val="baseline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Zakon o lokalnoj, područnoj (regionalnoj) samoupravi (“Narodne novine” broj od 33/01 do 144/20)</w:t>
      </w:r>
    </w:p>
    <w:p>
      <w:pPr>
        <w:pStyle w:val="ListParagraph"/>
        <w:numPr>
          <w:ilvl w:val="0"/>
          <w:numId w:val="5"/>
        </w:numPr>
        <w:textAlignment w:val="baseline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Zakon o javnoj nabavi (“Narodne novine” broj 120/16 i 114/22)</w:t>
      </w:r>
    </w:p>
    <w:p>
      <w:pPr>
        <w:pStyle w:val="ListParagraph"/>
        <w:numPr>
          <w:ilvl w:val="0"/>
          <w:numId w:val="5"/>
        </w:numPr>
        <w:textAlignment w:val="baseline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Zakon o socijalnoj skrbi ( “Narodne novine” broj 18/22, 46/22, 119/22 )</w:t>
      </w:r>
    </w:p>
    <w:p>
      <w:pPr>
        <w:pStyle w:val="ListParagraph"/>
        <w:numPr>
          <w:ilvl w:val="0"/>
          <w:numId w:val="5"/>
        </w:numPr>
        <w:textAlignment w:val="baseline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Statut Općine Negoslavci ( Službeni glasnik Općine Negoslavci broj 1/21)</w:t>
      </w:r>
    </w:p>
    <w:p>
      <w:pPr>
        <w:pStyle w:val="ListParagraph"/>
        <w:numPr>
          <w:ilvl w:val="0"/>
          <w:numId w:val="5"/>
        </w:numPr>
        <w:textAlignment w:val="baseline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Pravilnik o jednostavnoj nabavi Općine Negoslavci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dolasku na provjeru znanja, odnosno testiranja, od kandidata će biti zatražena odgovarajuća identifikacijska isprava radi utvrđivanja identiteta. Kandidati koji ne mogu dokazati identitet neće moći pristupiti testiranju.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Pisana provjera znanja traje 60 minuta.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Za vrijeme provjere znanja testiranjem nije dopušteno: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koristiti se bilo kakvom literaturom, odnosno bilješkama, 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koristiti mobitel ili druga sredstva komunikacije, 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napuštati prostoriju u kojoj se provjera odvija, 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razgovarati s ostalim kandidatima, 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bilo koji način remetiti koncentraciju kandidata.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Kandidati koji se ponašaju neprimjereno ili će prekršiti jedno od gore navedenih pravila biti će udaljeni s testiranja a njihov rezultat povjerenstvo neće bodovati.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provjeru znanja testiranjem kandidatima se dodjeljuje određeni broj od 1 do 10.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Intervju će se provoditi samo s onim kandidatima koji su ostvarili najmanje 50 % bodova na provjeri znanja testiranjem. U intervjuu s kandidatima se utvrđuje interes, profesionalne ciljeve, motivaciju, komunikacijske i druge sposobnosti kandidata. Rezultati se u tom slučaju boduju s dodjeljivanjem određenog broja bodova u rasponu 1-10 te se bodovi dodaju bodovima ostvarenim na testiranju.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Izvješće o provedenom testiranju odnosno postupku, potpisano od strane povjerenstva dostavlja se pročelniku Jedinstvenog upravnog odjela. Uz izvješće se dostavlja i rang lista kandidata prema ukupnom broju bodova ostvarenih na testiranju i intervjuu. Pročelnik donosi rješenje o prijmu u službu koje mora biti dostavljeno svim kandidatima prijavljenim na oglas koji ispunjavaju formalne uvjete iz oglasa. Svi kandidati prijavljeni na oglas koji ispunjavaju formalne uvjete propisane oglasom imaju pravo uvida u rezultate provedenog postupka.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Mjesto i vrijeme testiranja kao i imena kandidata koji ispunjavaju formalne uvjete ovog oglasa s kojima će se provesti testiranje biti će objavljeno na službenoj stranici Općine Negoslavci  te na oglasnoj ploči Općine Negoslavci najmanje pet dana prije testiranja kandidata.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PROČELNICA JUO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Marina Stojnović, mag.iur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3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3e7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AU" w:eastAsia="zh-CN" w:bidi="ar-SA"/>
    </w:rPr>
  </w:style>
  <w:style w:type="paragraph" w:styleId="Stilnaslova2">
    <w:name w:val="Heading 2"/>
    <w:basedOn w:val="Normal"/>
    <w:next w:val="Normal"/>
    <w:link w:val="Naslov2Char"/>
    <w:qFormat/>
    <w:rsid w:val="00fc37ff"/>
    <w:pPr>
      <w:keepNext w:val="true"/>
      <w:suppressAutoHyphens w:val="false"/>
      <w:outlineLvl w:val="1"/>
    </w:pPr>
    <w:rPr>
      <w:rFonts w:ascii="Arial" w:hAnsi="Arial" w:cs="Arial"/>
      <w:i/>
      <w:kern w:val="0"/>
      <w:sz w:val="24"/>
      <w:szCs w:val="24"/>
      <w:lang w:val="hr-HR"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2Char" w:customStyle="1">
    <w:name w:val="Naslov 2 Char"/>
    <w:basedOn w:val="DefaultParagraphFont"/>
    <w:qFormat/>
    <w:rsid w:val="00fc37ff"/>
    <w:rPr>
      <w:rFonts w:ascii="Arial" w:hAnsi="Arial" w:eastAsia="Times New Roman" w:cs="Arial"/>
      <w:i/>
      <w:sz w:val="24"/>
      <w:szCs w:val="24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3455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LibreOffice/7.4.1.2$Windows_X86_64 LibreOffice_project/3c58a8f3a960df8bc8fd77b461821e42c061c5f0</Application>
  <AppVersion>15.0000</AppVersion>
  <Pages>4</Pages>
  <Words>789</Words>
  <Characters>4912</Characters>
  <CharactersWithSpaces>5656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2022-10-20T07:47:00Z</dcterms:created>
  <dc:creator>Korisnik</dc:creator>
  <dc:description/>
  <dc:language>hr-HR</dc:language>
  <cp:lastModifiedBy>Korisnik</cp:lastModifiedBy>
  <cp:lastPrinted>2022-10-20T08:33:00Z</cp:lastPrinted>
  <dcterms:modified xsi:type="dcterms:W3CDTF">2022-10-21T07:09:00Z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