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center"/>
        <w:rPr>
          <w:rStyle w:val="Strong"/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35560</wp:posOffset>
            </wp:positionH>
            <wp:positionV relativeFrom="paragraph">
              <wp:posOffset>-1905</wp:posOffset>
            </wp:positionV>
            <wp:extent cx="457200" cy="523875"/>
            <wp:effectExtent l="0" t="0" r="0" b="0"/>
            <wp:wrapSquare wrapText="bothSides"/>
            <wp:docPr id="1" name="Slik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REPUBLIKA HRVATSKA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VUKOVARSKO SRIJEMSKA ŽUPANIJA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OPĆINA NEGOSLAVCI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Jedinstveni upravni odjel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KLASA: 320-01/22-01/01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URBROJ: 2196-19-03-01-22-02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left"/>
        <w:rPr/>
      </w:pPr>
      <w:r>
        <w:rPr>
          <w:b/>
          <w:bCs/>
        </w:rPr>
        <w:t>Negoslavci</w:t>
      </w:r>
      <w:r>
        <w:rPr/>
        <w:t>, 24.10.2022. godine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center"/>
        <w:rPr>
          <w:rStyle w:val="Strong"/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Web"/>
        <w:shd w:val="clear" w:color="auto" w:fill="FFFFFF"/>
        <w:bidi w:val="0"/>
        <w:spacing w:lineRule="atLeast" w:line="270" w:before="280" w:after="0"/>
        <w:ind w:firstLine="708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>Na osnovu članka 6. Pravilnika o financiranju analize tla na području Općine Negoslavci (Sl. glasnik Općine Negoslavci ) pročelnica JUO Općine Negoslavci donosi: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center"/>
        <w:rPr>
          <w:rStyle w:val="Strong"/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center"/>
        <w:rPr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</w:rPr>
        <w:t>O B A V I J E S T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center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o</w:t>
      </w:r>
      <w:r>
        <w:rPr>
          <w:rStyle w:val="Strong"/>
          <w:color w:val="000000" w:themeColor="text1"/>
        </w:rPr>
        <w:t xml:space="preserve"> podnošenj</w:t>
      </w:r>
      <w:r>
        <w:rPr>
          <w:rStyle w:val="Strong"/>
          <w:color w:val="000000" w:themeColor="text1"/>
        </w:rPr>
        <w:t>u</w:t>
      </w:r>
      <w:r>
        <w:rPr>
          <w:rStyle w:val="Strong"/>
          <w:color w:val="000000" w:themeColor="text1"/>
        </w:rPr>
        <w:t xml:space="preserve"> zahtjeva za analizu tla na području Općine Negoslavci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both"/>
        <w:rPr>
          <w:color w:val="000000" w:themeColor="text1"/>
        </w:rPr>
      </w:pPr>
      <w:r>
        <w:rPr>
          <w:color w:val="000000" w:themeColor="text1"/>
        </w:rPr>
        <w:t>Od 25.10. – 31.10.2022. godine Korisnici koji ispunjavaju uvjete propisane Pravilnikom mogu podnijeti Zahtjev za analizu tla u Projekt centru Negoslavci, radnim danom od 8-12h.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Uz popunjeni Zahtjev potrebno je dostaviti: </w:t>
      </w:r>
    </w:p>
    <w:p>
      <w:pPr>
        <w:pStyle w:val="NormalWeb"/>
        <w:numPr>
          <w:ilvl w:val="0"/>
          <w:numId w:val="2"/>
        </w:numPr>
        <w:shd w:val="clear" w:color="auto" w:fill="FFFFFF"/>
        <w:bidi w:val="0"/>
        <w:spacing w:lineRule="atLeast" w:line="270" w:beforeAutospacing="0" w:before="0" w:afterAutospacing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presliku osobne podnositelja </w:t>
      </w:r>
    </w:p>
    <w:p>
      <w:pPr>
        <w:pStyle w:val="NormalWeb"/>
        <w:numPr>
          <w:ilvl w:val="0"/>
          <w:numId w:val="2"/>
        </w:numPr>
        <w:shd w:val="clear" w:color="auto" w:fill="FFFFFF"/>
        <w:bidi w:val="0"/>
        <w:spacing w:lineRule="atLeast" w:line="270" w:beforeAutospacing="0" w:before="0" w:afterAutospacing="0" w:after="0"/>
        <w:jc w:val="both"/>
        <w:rPr>
          <w:color w:val="000000" w:themeColor="text1"/>
        </w:rPr>
      </w:pPr>
      <w:r>
        <w:rPr>
          <w:color w:val="000000" w:themeColor="text1"/>
        </w:rPr>
        <w:t>rješenje o upisu u upisnik OPG-a ili Zahtjev od poticaja za 2022. godinu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ind w:left="720" w:hanging="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left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left"/>
        <w:rPr>
          <w:color w:val="000000" w:themeColor="text1"/>
        </w:rPr>
      </w:pPr>
      <w:r>
        <w:rPr>
          <w:color w:val="000000" w:themeColor="text1"/>
        </w:rPr>
        <w:t>Analiza tla obuhvaća: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>-          uzimanje uzorka tla,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>-</w:t>
        <w:tab/>
        <w:t>laboratorijska analiza tla,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>-</w:t>
        <w:tab/>
        <w:t>izrada preporuke za gnojidbu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</w:r>
    </w:p>
    <w:p>
      <w:pPr>
        <w:pStyle w:val="BodyText3"/>
        <w:bidi w:val="0"/>
        <w:jc w:val="both"/>
        <w:rPr>
          <w:i w:val="false"/>
          <w:i w:val="false"/>
          <w:szCs w:val="24"/>
        </w:rPr>
      </w:pPr>
      <w:r>
        <w:rPr>
          <w:i w:val="false"/>
          <w:szCs w:val="24"/>
        </w:rPr>
        <w:t xml:space="preserve">Po korisniku (OPG-u) financira se </w:t>
      </w:r>
      <w:r>
        <w:rPr>
          <w:b/>
          <w:bCs w:val="false"/>
          <w:i w:val="false"/>
          <w:szCs w:val="24"/>
          <w:u w:val="single"/>
        </w:rPr>
        <w:t>jedna analiza tla</w:t>
      </w:r>
      <w:r>
        <w:rPr>
          <w:i w:val="false"/>
          <w:szCs w:val="24"/>
        </w:rPr>
        <w:t>.</w:t>
      </w:r>
    </w:p>
    <w:p>
      <w:pPr>
        <w:pStyle w:val="BodyText3"/>
        <w:bidi w:val="0"/>
        <w:jc w:val="both"/>
        <w:rPr>
          <w:i w:val="false"/>
          <w:i w:val="false"/>
          <w:szCs w:val="24"/>
        </w:rPr>
      </w:pPr>
      <w:r>
        <w:rPr>
          <w:i w:val="false"/>
          <w:szCs w:val="24"/>
        </w:rPr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both"/>
        <w:rPr>
          <w:i/>
          <w:i/>
        </w:rPr>
      </w:pPr>
      <w:r>
        <w:rPr/>
        <w:t>Svi navedeni postupci (</w:t>
      </w:r>
      <w:r>
        <w:rPr>
          <w:rStyle w:val="Strong"/>
          <w:b w:val="false"/>
          <w:bCs w:val="false"/>
          <w:color w:val="000000" w:themeColor="text1"/>
        </w:rPr>
        <w:t>uzimanje uzorka tla, laboratorijska analiza tla, izrada preporuke za gnojidbu)</w:t>
      </w:r>
      <w:r>
        <w:rPr>
          <w:i/>
        </w:rPr>
        <w:t xml:space="preserve"> </w:t>
      </w:r>
      <w:r>
        <w:rPr/>
        <w:t>su besplatni za korisnike, a njihova obaveza je izbor parcele i davanje podataka za ispunjavanje anketnog lista.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left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left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left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right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PROČELNICA JUO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right"/>
        <w:rPr>
          <w:color w:val="000000" w:themeColor="text1"/>
        </w:rPr>
      </w:pPr>
      <w:bookmarkStart w:id="0" w:name="_Hlk117585762"/>
      <w:r>
        <w:rPr>
          <w:color w:val="000000" w:themeColor="text1"/>
        </w:rPr>
        <w:t>Marina Stojnović, mag.iur</w:t>
      </w:r>
      <w:bookmarkEnd w:id="0"/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qFormat/>
    <w:pPr>
      <w:spacing w:lineRule="auto" w:line="240" w:before="0" w:after="0"/>
    </w:pPr>
    <w:rPr>
      <w:rFonts w:ascii="Times New Roman" w:hAnsi="Times New Roman" w:eastAsia="Times New Roman" w:cs="Times New Roman"/>
      <w:bCs/>
      <w:i/>
      <w:sz w:val="24"/>
      <w:szCs w:val="20"/>
      <w:lang w:eastAsia="hr-H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LibreOffice/7.4.1.2$Windows_X86_64 LibreOffice_project/3c58a8f3a960df8bc8fd77b461821e42c061c5f0</Application>
  <AppVersion>15.0000</AppVersion>
  <Pages>1</Pages>
  <Words>166</Words>
  <Characters>997</Characters>
  <CharactersWithSpaces>1151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2022-10-25T12:10:18Z</dcterms:created>
  <dc:creator/>
  <dc:description/>
  <dc:language>hr-HR</dc:language>
  <cp:lastModifiedBy/>
  <dcterms:modified xsi:type="dcterms:W3CDTF">2022-10-25T12:16:55Z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