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560" w:hanging="0"/>
        <w:jc w:val="both"/>
        <w:rPr>
          <w:kern w:val="0"/>
          <w:sz w:val="24"/>
          <w:szCs w:val="24"/>
          <w:lang w:val="hr-HR" w:eastAsia="hr-HR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514350</wp:posOffset>
            </wp:positionH>
            <wp:positionV relativeFrom="paragraph">
              <wp:posOffset>47625</wp:posOffset>
            </wp:positionV>
            <wp:extent cx="476250" cy="600075"/>
            <wp:effectExtent l="0" t="0" r="0" b="0"/>
            <wp:wrapTight wrapText="bothSides">
              <wp:wrapPolygon edited="0">
                <wp:start x="-432" y="0"/>
                <wp:lineTo x="-432" y="20495"/>
                <wp:lineTo x="20718" y="20495"/>
                <wp:lineTo x="20718" y="0"/>
                <wp:lineTo x="-432" y="0"/>
              </wp:wrapPolygon>
            </wp:wrapTight>
            <wp:docPr id="1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9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 w:val="24"/>
          <w:szCs w:val="24"/>
          <w:lang w:val="hr-HR" w:eastAsia="hr-HR"/>
        </w:rPr>
        <w:tab/>
        <w:tab/>
        <w:tab/>
        <w:tab/>
        <w:tab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REPUBLIKA HRVATSKA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VUKOVARSKO SRIJEMSKA ŽUPANIJA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OPĆINA NEGOSLAVCI</w:t>
      </w:r>
    </w:p>
    <w:p>
      <w:pPr>
        <w:pStyle w:val="Normal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Općinski načelnik</w:t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100-01/22-01-05</w:t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URBROJ: </w:t>
      </w:r>
      <w:r>
        <w:rPr>
          <w:sz w:val="24"/>
          <w:szCs w:val="24"/>
          <w:lang w:val="hr-HR"/>
        </w:rPr>
        <w:t>2196-19-01-22-26</w:t>
      </w:r>
    </w:p>
    <w:p>
      <w:pPr>
        <w:pStyle w:val="Normal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Negoslavci, </w:t>
      </w:r>
      <w:r>
        <w:rPr>
          <w:sz w:val="24"/>
          <w:szCs w:val="24"/>
          <w:lang w:val="hr-HR"/>
        </w:rPr>
        <w:t>24.11.2022. godine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Odluke o financiranju Ministarstva rada i  mirovinskog sustava (KLASA: 983-01/22-01/13 , URBROJ 524-07-02-01-01/3-22-26 od 21.10.2022.godine), Ugovora o dodjeli bespovratnih sredstava za projekte koji se sufinanciraju iz Europskog socijalnog fonda, Operativnog programa Učinkoviti ljudski potencijali 2014. – 2020. Zaželi- Program zapošljavanja žena- faza III, kodni broj UP.02.1.1.16.0306 od 21.10.2022.godine, članka 12. Zakona o radu (N.N. br. 93/14, 127/17, 98/19.) te temeljem članka 32. stavka 2. točka 2. Statuta Općine Negoslavci (Službeni glasnik Općine Negoslavci 1/21) nakon provedenog javnog poziva objavljenog na stranicama Hrvatskog zavoda za zapošljavanje i internet stranici Općine Negoslavci, Općinski načelnik Općine Negoslavci donosi sljedeću 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 D L U K U</w:t>
      </w:r>
    </w:p>
    <w:p>
      <w:pPr>
        <w:pStyle w:val="Normal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 odabiru kandidatkinja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1.</w:t>
      </w:r>
    </w:p>
    <w:p>
      <w:pPr>
        <w:pStyle w:val="Normal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Temeljem Javnog poziva (KLASA: 100-01/22-01/05 URBROJ: 2196-19-01-22-01, od  9.11.2022. godine) za prijam u radni odnos u Općini Negoslavci za potrebe provedbe aktivnosti u sklopu projekta „ZAŽELI – OPĆINA NEGOSLAVCI- faza III“ – radnica za potporu i podršku starijim osobama i osobama u nepovoljnom položaju, zaprimili smo ukupno 22 prijave. Nakon sjednice Povjerenstva za provođenje javnog poziva za zapošljavanje za potrebe projekta „ Zaželi –Općina Negoslavci, faza III“ izabrani su slijedeći kandidati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tbl>
      <w:tblPr>
        <w:tblStyle w:val="Reetkatablice"/>
        <w:tblW w:w="6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3244"/>
        <w:gridCol w:w="2127"/>
      </w:tblGrid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 w:bidi="ar-SA"/>
              </w:rPr>
              <w:t>Redni br.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 w:bidi="ar-SA"/>
              </w:rPr>
              <w:t>Ime i prezime kandidatkinje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 w:bidi="ar-SA"/>
              </w:rPr>
              <w:t>Datum rođenja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Mirjana Latinović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14.05.1959.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Marica Suvajdžić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28.08.1960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3.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Obrenija Lukić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01.09.1961.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4.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Olgica Grujin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27.09.1962.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5.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Dragica Šijakov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08.05.1963.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6.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Zorica Šarčević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03.01.1964.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7.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Zorica Latinović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05.02.1965.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8.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Spomenka Bogunović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23.03.1965.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9.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 xml:space="preserve">Ranka Radulov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10.08.1965.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10.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Svetlana Popović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16.12.1965.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11.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Dušanka Božičković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02.01.1968.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12.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Višnja Graovac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28.07.1969.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13.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Darinka Miljković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18.01.1970.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14.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Snežana Bajić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23.06.1972.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15.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Violeta Kovačević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14.01.1973.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16.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Đurđica Planinac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23.10.1976.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17.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Tatjana Gavrilović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21.03.1980.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18.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Ivana Savić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25.12.1982.</w:t>
            </w:r>
          </w:p>
        </w:tc>
      </w:tr>
      <w:tr>
        <w:trPr/>
        <w:tc>
          <w:tcPr>
            <w:tcW w:w="127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19.</w:t>
            </w:r>
          </w:p>
        </w:tc>
        <w:tc>
          <w:tcPr>
            <w:tcW w:w="324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Ljiljana Šijakov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 w:bidi="ar-SA"/>
              </w:rPr>
              <w:t>19.06.1986.</w:t>
            </w:r>
          </w:p>
        </w:tc>
      </w:tr>
    </w:tbl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2.</w:t>
      </w:r>
    </w:p>
    <w:p>
      <w:pPr>
        <w:pStyle w:val="Normal"/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Kandidatkinje su odabrane na temelju kriterija iz Javnog poziva koji su unaprijed određeni Uputama za prijavitelje „Zaželi- Općina Negoslavci faza III“ broj UP.02.1.1.16.0306. naglasak je stavljen na: 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Starost kandidatkinje (žene starije od 50 godina),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Socijalni status ( skrb o malodobnoj djeci)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Radno iskustvo.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>
        <w:rPr>
          <w:sz w:val="24"/>
          <w:szCs w:val="24"/>
          <w:lang w:val="hr-HR"/>
        </w:rPr>
        <w:t>Ova odluka stupa na snagu danom donošenja te će se dostaviti svim kandidatkinjama prijavljenim na Javni poziv te objaviti na Oglasnoj ploči i internet stranici Općine Negoslavci .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right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OPĆINSKI NAČELNIK</w:t>
      </w:r>
    </w:p>
    <w:p>
      <w:pPr>
        <w:pStyle w:val="Normal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Dušan Jeckov</w:t>
      </w:r>
    </w:p>
    <w:p>
      <w:pPr>
        <w:pStyle w:val="Normal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DOSTAVITI: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Svim prijavljenim kandidatkinjama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Arhiva, ovdje </w:t>
      </w:r>
    </w:p>
    <w:sectPr>
      <w:footerReference w:type="default" r:id="rId3"/>
      <w:type w:val="nextPage"/>
      <w:pgSz w:w="11906" w:h="16838"/>
      <w:pgMar w:left="1417" w:right="1417" w:gutter="0" w:header="0" w:top="426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rPr/>
    </w:pPr>
    <w:r>
      <w:rPr/>
      <w:drawing>
        <wp:inline distT="0" distB="0" distL="0" distR="0">
          <wp:extent cx="1207770" cy="804545"/>
          <wp:effectExtent l="0" t="0" r="0" b="0"/>
          <wp:docPr id="2" name="Slika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2590800" cy="1000125"/>
          <wp:effectExtent l="0" t="0" r="0" b="0"/>
          <wp:docPr id="3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365885" cy="652145"/>
          <wp:effectExtent l="0" t="0" r="0" b="0"/>
          <wp:docPr id="4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17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uiPriority w:val="99"/>
    <w:qFormat/>
    <w:rsid w:val="00587f6d"/>
    <w:rPr>
      <w:rFonts w:ascii="Times New Roman" w:hAnsi="Times New Roman" w:eastAsia="Times New Roman" w:cs="Times New Roman"/>
      <w:kern w:val="2"/>
      <w:sz w:val="20"/>
      <w:szCs w:val="20"/>
      <w:lang w:val="en-AU" w:eastAsia="zh-CN"/>
    </w:rPr>
  </w:style>
  <w:style w:type="character" w:styleId="PodnojeChar" w:customStyle="1">
    <w:name w:val="Podnožje Char"/>
    <w:basedOn w:val="DefaultParagraphFont"/>
    <w:uiPriority w:val="99"/>
    <w:qFormat/>
    <w:rsid w:val="00587f6d"/>
    <w:rPr>
      <w:rFonts w:ascii="Times New Roman" w:hAnsi="Times New Roman" w:eastAsia="Times New Roman" w:cs="Times New Roman"/>
      <w:kern w:val="2"/>
      <w:sz w:val="20"/>
      <w:szCs w:val="20"/>
      <w:lang w:val="en-AU" w:eastAsia="zh-C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587f6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587f6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947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22d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5AFE-73EF-4726-A406-C4B6CAAC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LibreOffice/7.4.1.2$Windows_X86_64 LibreOffice_project/3c58a8f3a960df8bc8fd77b461821e42c061c5f0</Application>
  <AppVersion>15.0000</AppVersion>
  <Pages>4</Pages>
  <Words>367</Words>
  <Characters>2393</Characters>
  <CharactersWithSpaces>2693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2022-11-24T09:50:00Z</dcterms:created>
  <dc:creator>VSNM Negoslavci</dc:creator>
  <dc:description/>
  <dc:language>hr-HR</dc:language>
  <cp:lastModifiedBy>Korisnik</cp:lastModifiedBy>
  <cp:lastPrinted>2022-11-24T11:45:00Z</cp:lastPrinted>
  <dcterms:modified xsi:type="dcterms:W3CDTF">2022-11-24T12:45:00Z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