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20"/>
        <w:jc w:val="both"/>
        <w:rPr>
          <w:rFonts w:ascii="Times New Roman" w:hAnsi="Times New Roman" w:cs="Times New Roman"/>
          <w:sz w:val="24"/>
          <w:szCs w:val="24"/>
          <w:lang w:val="hr-HR"/>
        </w:rPr>
      </w:pPr>
      <w:bookmarkStart w:id="0" w:name="_GoBack"/>
      <w:bookmarkEnd w:id="0"/>
      <w:r>
        <w:rPr>
          <w:rFonts w:cs="Times New Roman" w:ascii="Times New Roman" w:hAnsi="Times New Roman"/>
          <w:sz w:val="24"/>
          <w:szCs w:val="24"/>
          <w:lang w:val="hr-HR"/>
        </w:rPr>
        <w:t>Na temelju članka 4. stavka 1. Zakona o sprječavanju sukoba interesa („Narodne novine“ broj 143/21) i članka19. stavka 1., točke 2. Statuta Općine Negoslavci („Službeni glasnik Općine Negoslavci“ broj 01/21) Općinsko vijeće Općine Negoslavci na sjednici održanoj dana 15.06.2022. godine, donosi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t>ETIČKI KODEKS NOSITELJA POLITIČKIH DUŽNOSTI U OPĆINI NEGOSLAVCI</w:t>
      </w:r>
    </w:p>
    <w:p>
      <w:pPr>
        <w:pStyle w:val="Normal"/>
        <w:spacing w:lineRule="auto" w:line="240" w:before="0" w:after="0"/>
        <w:jc w:val="center"/>
        <w:rPr>
          <w:rFonts w:ascii="Times New Roman" w:hAnsi="Times New Roman" w:cs="Times New Roman"/>
          <w:b/>
          <w:b/>
          <w:bCs/>
          <w:sz w:val="24"/>
          <w:szCs w:val="24"/>
          <w:lang w:val="hr-HR"/>
        </w:rPr>
      </w:pPr>
      <w:r>
        <w:rPr>
          <w:rFonts w:cs="Times New Roman" w:ascii="Times New Roman" w:hAnsi="Times New Roman"/>
          <w:b/>
          <w:bCs/>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I. OPĆE ODREDBE</w:t>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Ovim se Etičkim kodeksom uređuje sprječavanje sukoba interesa između privatnog i javnog interesa u obnašanju dužnosti članova Općinskog vijeća i članova radnih tijela Općinskog vijeća, način praćenja primjene Etičkog kodeksa, tijela koja odlučuju o povredama Etičkog kodeksa te druga pitanja od značaja za sprječavanje sukoba interesa.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2.</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3.</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Odredbe ovog Etičkog kodeksa ponašanja članova Općinskog vijeća i članova radnih tijela Općinskog vijeća odnose se i na Općinskog načelnika (u daljnjem tekstu: nositelji političkih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Odredbe ovog Etičkog kodeksa iz glave II. Temeljna načelna djelovanja članka 5. točke 3.,4.,9., 10., 14., 16. i 17. odnose na sve osobe koje je predsjednik Općinskog vijeća pozvao na sjednicu Općinskog vijeća.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4.</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U ovome Etičkom kodeksu pojedini pojmovi imaju sljedeće značenje: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1.  </w:t>
      </w:r>
      <w:r>
        <w:rPr>
          <w:rFonts w:cs="Times New Roman" w:ascii="Times New Roman" w:hAnsi="Times New Roman"/>
          <w:i/>
          <w:iCs/>
          <w:sz w:val="24"/>
          <w:szCs w:val="24"/>
          <w:lang w:val="hr-HR"/>
        </w:rPr>
        <w:t xml:space="preserve">diskriminacija </w:t>
      </w:r>
      <w:r>
        <w:rPr>
          <w:rFonts w:cs="Times New Roman" w:ascii="Times New Roman" w:hAnsi="Times New Roman"/>
          <w:sz w:val="24"/>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 Negoslavci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2. </w:t>
      </w:r>
      <w:r>
        <w:rPr>
          <w:rFonts w:cs="Times New Roman" w:ascii="Times New Roman" w:hAnsi="Times New Roman"/>
          <w:i/>
          <w:iCs/>
          <w:sz w:val="24"/>
          <w:szCs w:val="24"/>
          <w:lang w:val="hr-HR"/>
        </w:rPr>
        <w:t xml:space="preserve">povezane osobe </w:t>
      </w:r>
      <w:r>
        <w:rPr>
          <w:rFonts w:cs="Times New Roman" w:ascii="Times New Roman" w:hAnsi="Times New Roman"/>
          <w:sz w:val="24"/>
          <w:szCs w:val="24"/>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3. </w:t>
      </w:r>
      <w:r>
        <w:rPr>
          <w:rFonts w:cs="Times New Roman" w:ascii="Times New Roman" w:hAnsi="Times New Roman"/>
          <w:i/>
          <w:iCs/>
          <w:sz w:val="24"/>
          <w:szCs w:val="24"/>
          <w:lang w:val="hr-HR"/>
        </w:rPr>
        <w:t>poslovni odnos</w:t>
      </w:r>
      <w:r>
        <w:rPr>
          <w:rFonts w:cs="Times New Roman" w:ascii="Times New Roman" w:hAnsi="Times New Roman"/>
          <w:sz w:val="24"/>
          <w:szCs w:val="24"/>
          <w:lang w:val="hr-HR"/>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3. </w:t>
      </w:r>
      <w:r>
        <w:rPr>
          <w:rFonts w:cs="Times New Roman" w:ascii="Times New Roman" w:hAnsi="Times New Roman"/>
          <w:i/>
          <w:iCs/>
          <w:sz w:val="24"/>
          <w:szCs w:val="24"/>
          <w:lang w:val="hr-HR"/>
        </w:rPr>
        <w:t xml:space="preserve">potencijalni sukob interesa </w:t>
      </w:r>
      <w:r>
        <w:rPr>
          <w:rFonts w:cs="Times New Roman" w:ascii="Times New Roman" w:hAnsi="Times New Roman"/>
          <w:sz w:val="24"/>
          <w:szCs w:val="24"/>
          <w:lang w:val="hr-HR"/>
        </w:rPr>
        <w:t>je situacija kada privatni interes nositelja političkih dužnosti može utjecati na nepristranost nositelja političke dužnosti u obavljanju njegove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4. </w:t>
      </w:r>
      <w:r>
        <w:rPr>
          <w:rFonts w:cs="Times New Roman" w:ascii="Times New Roman" w:hAnsi="Times New Roman"/>
          <w:i/>
          <w:iCs/>
          <w:sz w:val="24"/>
          <w:szCs w:val="24"/>
          <w:lang w:val="hr-HR"/>
        </w:rPr>
        <w:t xml:space="preserve">stvarni sukob interesa </w:t>
      </w:r>
      <w:r>
        <w:rPr>
          <w:rFonts w:cs="Times New Roman" w:ascii="Times New Roman" w:hAnsi="Times New Roman"/>
          <w:sz w:val="24"/>
          <w:szCs w:val="24"/>
          <w:lang w:val="hr-HR"/>
        </w:rPr>
        <w:t>je situacija kada je privatni interes nositelja političkih dužnosti utjecao ili se osnovano može smatrati da je utjecao na nepristranost nositelja političke dužnosti u obavljanju njegove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4.  </w:t>
      </w:r>
      <w:r>
        <w:rPr>
          <w:rFonts w:cs="Times New Roman" w:ascii="Times New Roman" w:hAnsi="Times New Roman"/>
          <w:i/>
          <w:iCs/>
          <w:sz w:val="24"/>
          <w:szCs w:val="24"/>
          <w:lang w:val="hr-HR"/>
        </w:rPr>
        <w:t xml:space="preserve">uznemiravanje </w:t>
      </w:r>
      <w:r>
        <w:rPr>
          <w:rFonts w:cs="Times New Roman" w:ascii="Times New Roman" w:hAnsi="Times New Roman"/>
          <w:sz w:val="24"/>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Izrazi koji se koriste u ovom Etičkom kodeksu, a imaju rodno značenje odnose se jednako na muški i ženski rod.</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II. TEMELJNA NAČELA DJELOVANJA</w:t>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5.</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Nositelji političkih dužnosti moraju se u obavljanju javnih dužnosti pridržavati sljedećih temeljnih načela: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zakonitosti i zaštite javnog interesa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odanosti lokalnoj zajednici te dužnosti očuvanja i razvijanja povjerenja građana u nositelje političkih dužnosti i institucije općinske vlasti u kojima djeluju</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3. poštovanja integriteta i dostojanstva osobe, zabrane diskriminacije i povlašćivanja te zabrane uznemiravanja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4. čestitosti i poštenja te izuzetosti iz situacije u kojoj postoji mogućnost sukoba interesa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6. konstruktivnog pridonošenja rješavanju javnih pitanja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7.  javnosti rada i dostupnosti građanima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8. poštovanja posebne javne uloge koju mediji imaju u demokratskom društvu te aktivne i ne diskriminirajuće suradnje s medijima koji prate rad tijela općinske vlasti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9. zabrane svjesnog iznošenja neistina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10. iznošenja službenih stavova u skladu s ovlastima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11. pridržavanja pravila rada tijela u koje su izabrani, odnosno imenovani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12. aktivnog sudjelovanja u radu tijela u koje su izabrani, odnosno imenovani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13. razvijanja vlastite upućenosti o odlukama u čijem donošenju sudjeluju, korištenjem relevantnih izvora informacija, trajnim usavršavanjem i na druge načine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14. prihvaćanja dobrih običaja parlamentarizma te primjerenog komuniciranja, uključujući zabranu uvredljivog govora;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16. redovitog puta komuniciranja sa službenicima i namještenicima, što uključuje pribavljanje službenih informacija ili obavljanje službenih poslova, putem njihovih pretpostavljenih</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17. osobne odgovornosti za svoje postupke.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6.</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Od nositelja političkih dužnosti se očekuje poštovanje pravnih propisa i procedura koji se tiču njihovih obveza kao nositelja političkih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Od nositelja političkih dužnosti se očekuje da odgovorno i savjesno ispunjavaju obveze koje proizlaze iz političke dužnosti koju obavljaju.</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7.</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Građani imaju pravo biti upoznati s ponašanjem nositelja političkih dužnosti koje je u vezi s obnašanjem javne dužnosti.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III. ZABRANJENA DJELOVANJA NOSITELJA POLITIČKIH DUŽNOSTI</w:t>
      </w:r>
    </w:p>
    <w:p>
      <w:pPr>
        <w:pStyle w:val="Normal"/>
        <w:spacing w:lineRule="auto" w:line="240" w:before="0" w:after="0"/>
        <w:jc w:val="both"/>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8.</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9.</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Nositeljima političkih dužnosti zabranjeno je ostvariti ili dobiti pravo ako se krši načelo jednakosti pred zakonom.</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10.</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Nositeljima političkih dužnosti zabranjeno je utjecati na donošenje odluke radnog tijela Općinskog vijeća ili odluke Općinskog vijeća radi osobnog probitka ili probitka povezane osobe. </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IV. NESUDJELOVANJE U ODLUČIVANJU</w:t>
      </w:r>
    </w:p>
    <w:p>
      <w:pPr>
        <w:pStyle w:val="Normal"/>
        <w:spacing w:lineRule="auto" w:line="240" w:before="0" w:after="0"/>
        <w:jc w:val="both"/>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11.</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Nositelj političke dužnosti je obvezan izuzeti se od sudjelovanja u donošenju odluke koja utječe na njegov poslovni interes ili poslovni interes s njim povezane osobe.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V. TIJELA ZA PRAĆENJE PRIMJENE ETIČKOG KODEKSA</w:t>
      </w:r>
    </w:p>
    <w:p>
      <w:pPr>
        <w:pStyle w:val="Normal"/>
        <w:spacing w:lineRule="auto" w:line="240" w:before="0" w:after="0"/>
        <w:jc w:val="both"/>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b/>
          <w:sz w:val="24"/>
          <w:szCs w:val="24"/>
          <w:lang w:val="hr-HR"/>
        </w:rPr>
        <w:t>Članak 12</w:t>
      </w:r>
      <w:r>
        <w:rPr>
          <w:rFonts w:cs="Times New Roman" w:ascii="Times New Roman" w:hAnsi="Times New Roman"/>
          <w:sz w:val="24"/>
          <w:szCs w:val="24"/>
          <w:lang w:val="hr-HR"/>
        </w:rPr>
        <w:t>.</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Primjenu Etičkog kodeksa prate Etički odbor i Vijeće časti.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Etički odbor čine predsjednik i dva člana, a Vijeće časti predsjednik i četiri člana.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(3) Predsjednika i članove Etičkog odbora i Vijeće časti imenuje i razrješuje Općinsko vijeće. Mandat predsjednika i članova Etičkog odbora i Vijeća časti traje do isteka mandata članova Općinskog vijeća </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13.</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Članovi Etičkoga odbora imenuju se iz reda vijećnika Općinskog vijeća, jedan član iz vlasti i jedan iz oporbe.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14.</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(1) Predsjednik i članovi Vijeća časti imenuje se iz reda osoba nedvojbenoga javnog ugleda u lokalnoj zajednici. </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(2) Predsjednik Vijeća časti i članovi ne mogu biti nositelj političke dužnosti, niti članovi političke stranke, odnosno kandidati nezavisne liste zastupljene u Općinskom vijeću. </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15.</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Etički odbor pokreće postupak na vlastitu inicijativu, po prijavi člana Općinskog vijeća, člana radnog tijela Općinskog vijeća, radnog tijela Općinskog vijeća, načelnika, službenika upravnog tijela Općine ili po prijavi građana.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Pisana prijava sadrži ime i prezime prijavitelja, ime i prezime nositelja političke dužnosti koji se prijavljuje za povredu odredaba Etičkog kodeksa uz navođenje odredbe Etičkog kodeksa koja je povrijeđena. Etički odbor ne postupa po anonimnim prijavama.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(3) Etički odbor može od podnositelj prijave zatražiti dopunu prijave odnosno dodatna pojašnjenja i očitovanja.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16.</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Etički odbor obavještava nositelja političke dužnosti protiv kojeg je podnesena prijava i poziva ga da u roku od 15 dana od dana primitka obavijesti Etičkog odbora dostavi pisano očitovanja o iznesenim činjenicama i okolnostima u prijavi.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Ako nositelj političke dužnosti ne dostavi pisano očitovanje Etički odbor nastavlja s vođenjem postupka po prijavi.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(3) Etički odbor donosi odluke na sjednici većinom glasova.</w:t>
      </w:r>
    </w:p>
    <w:p>
      <w:pPr>
        <w:pStyle w:val="Normal"/>
        <w:spacing w:lineRule="auto" w:line="240" w:before="0" w:after="0"/>
        <w:jc w:val="both"/>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17.</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Etički odbor u roku od 60 dana od zaprimanja prijave predlaže Općinskom vijeću donošenje odluke po zaprimljenoj prijavi.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Ako je prijava podnesena protiv člana Etičkog odbora, taj član ne sudjeluje u postupku po prijavi i u odlučivanju.</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18.</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Protiv odluke Općinskog vijeća nositelj političke dužnosti može u roku od 8 dana od dana primitka odluke podnijeti prigovor Vijeću časti.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19.</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Vijeće časti donosi odluku na sjednici većinom glasova svih članova u roku od 15 dana od dana podnesenog prigovora.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Vijeće časti može odbiti prigovor i potvrditi odluku Općinskog vijeća ili uvažiti prigovor i preinačiti ili poništiti odluku Općinskog vijeća.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20.</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Na način rada Etičkog odbora i Vijeće časti primjenjuju se odredbe Poslovnika Općinskog vijeća Općine Negoslavci.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(2) Članovi Etičkog odbora i Vijeća časti, koji nisu članovi predstavničkog tijela imaju pravo na naknadu u visini od 250 kn po održanoj sjednici.</w:t>
      </w:r>
    </w:p>
    <w:p>
      <w:pPr>
        <w:pStyle w:val="Normal"/>
        <w:spacing w:lineRule="auto" w:line="240" w:before="0" w:after="0"/>
        <w:jc w:val="both"/>
        <w:rPr>
          <w:rFonts w:ascii="Times New Roman" w:hAnsi="Times New Roman" w:cs="Times New Roman"/>
          <w:b/>
          <w:b/>
          <w:color w:val="FF0000"/>
          <w:sz w:val="24"/>
          <w:szCs w:val="24"/>
          <w:lang w:val="hr-HR"/>
        </w:rPr>
      </w:pPr>
      <w:r>
        <w:rPr>
          <w:rFonts w:cs="Times New Roman" w:ascii="Times New Roman" w:hAnsi="Times New Roman"/>
          <w:b/>
          <w:color w:val="FF0000"/>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21.</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(1) Odluke Etičkog odbora i Vijeća časti objavljuju se u Službenom glasniku Općine Negoslavci i na mrežnoj stranici Općine Negoslavci  </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VI.  ZAVRŠNE ODREDBE</w:t>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r>
    </w:p>
    <w:p>
      <w:pPr>
        <w:pStyle w:val="Normal"/>
        <w:spacing w:lineRule="auto" w:line="240" w:before="0" w:after="0"/>
        <w:jc w:val="center"/>
        <w:rPr>
          <w:rFonts w:ascii="Times New Roman" w:hAnsi="Times New Roman" w:cs="Times New Roman"/>
          <w:b/>
          <w:b/>
          <w:sz w:val="24"/>
          <w:szCs w:val="24"/>
          <w:lang w:val="hr-HR"/>
        </w:rPr>
      </w:pPr>
      <w:r>
        <w:rPr>
          <w:rFonts w:cs="Times New Roman" w:ascii="Times New Roman" w:hAnsi="Times New Roman"/>
          <w:b/>
          <w:sz w:val="24"/>
          <w:szCs w:val="24"/>
          <w:lang w:val="hr-HR"/>
        </w:rPr>
        <w:t>Članak 22.</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(1) Ovaj Etički kodeks stupa na snagu osmog dana nakon objave u Službenom glasniku Općine Negoslavci.</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b/>
          <w:sz w:val="24"/>
          <w:szCs w:val="24"/>
          <w:lang w:val="hr-HR"/>
        </w:rPr>
        <w:t xml:space="preserve">KLASA: </w:t>
      </w:r>
      <w:r>
        <w:rPr>
          <w:rFonts w:cs="Times New Roman" w:ascii="Times New Roman" w:hAnsi="Times New Roman"/>
          <w:sz w:val="24"/>
          <w:szCs w:val="24"/>
          <w:lang w:val="hr-HR"/>
        </w:rPr>
        <w:t>024-02/22-01/03</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b/>
          <w:sz w:val="24"/>
          <w:szCs w:val="24"/>
          <w:lang w:val="hr-HR"/>
        </w:rPr>
        <w:t xml:space="preserve">URBROJ: </w:t>
      </w:r>
      <w:r>
        <w:rPr>
          <w:rFonts w:cs="Times New Roman" w:ascii="Times New Roman" w:hAnsi="Times New Roman"/>
          <w:sz w:val="24"/>
          <w:szCs w:val="24"/>
          <w:lang w:val="hr-HR"/>
        </w:rPr>
        <w:t>2196-19-02-22-01</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b/>
          <w:sz w:val="24"/>
          <w:szCs w:val="24"/>
          <w:lang w:val="hr-HR"/>
        </w:rPr>
        <w:t xml:space="preserve">Negoslavci, </w:t>
      </w:r>
      <w:r>
        <w:rPr>
          <w:rFonts w:cs="Times New Roman" w:ascii="Times New Roman" w:hAnsi="Times New Roman"/>
          <w:sz w:val="24"/>
          <w:szCs w:val="24"/>
          <w:lang w:val="hr-HR"/>
        </w:rPr>
        <w:t>15.06.2022. godine</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ind w:left="4320" w:right="-1" w:firstLine="720"/>
        <w:jc w:val="right"/>
        <w:rPr>
          <w:rFonts w:ascii="Times New Roman" w:hAnsi="Times New Roman" w:cs="Times New Roman"/>
          <w:b/>
          <w:b/>
          <w:sz w:val="24"/>
          <w:szCs w:val="24"/>
          <w:lang w:val="hr-HR"/>
        </w:rPr>
      </w:pPr>
      <w:r>
        <w:rPr>
          <w:rFonts w:cs="Times New Roman" w:ascii="Times New Roman" w:hAnsi="Times New Roman"/>
          <w:b/>
          <w:sz w:val="24"/>
          <w:szCs w:val="24"/>
          <w:lang w:val="hr-HR"/>
        </w:rPr>
        <w:t>Predsjednik Općinskog vijeća:</w:t>
      </w:r>
    </w:p>
    <w:p>
      <w:pPr>
        <w:pStyle w:val="Normal"/>
        <w:spacing w:lineRule="auto" w:line="240" w:before="0" w:after="0"/>
        <w:ind w:left="4320" w:right="-1" w:firstLine="720"/>
        <w:jc w:val="right"/>
        <w:rPr>
          <w:rFonts w:ascii="Times New Roman" w:hAnsi="Times New Roman" w:cs="Times New Roman"/>
          <w:sz w:val="24"/>
          <w:szCs w:val="24"/>
          <w:lang w:val="hr-HR"/>
        </w:rPr>
      </w:pPr>
      <w:r>
        <w:rPr>
          <w:rFonts w:cs="Times New Roman" w:ascii="Times New Roman" w:hAnsi="Times New Roman"/>
          <w:sz w:val="24"/>
          <w:szCs w:val="24"/>
          <w:lang w:val="hr-HR"/>
        </w:rPr>
        <w:t>Miodrag Mišanović</w:t>
      </w:r>
    </w:p>
    <w:p>
      <w:pPr>
        <w:pStyle w:val="Normal"/>
        <w:spacing w:lineRule="auto" w:line="240" w:before="0" w:after="0"/>
        <w:jc w:val="right"/>
        <w:rPr>
          <w:rFonts w:ascii="Calibri Light" w:hAnsi="Calibri Light" w:cs="Calibri Light" w:asciiTheme="majorHAnsi" w:cstheme="majorHAnsi" w:hAnsiTheme="majorHAnsi"/>
          <w:sz w:val="24"/>
          <w:szCs w:val="24"/>
          <w:lang w:val="hr-HR"/>
        </w:rPr>
      </w:pPr>
      <w:r>
        <w:rPr/>
      </w:r>
    </w:p>
    <w:sectPr>
      <w:footerReference w:type="default" r:id="rId2"/>
      <w:type w:val="nextPage"/>
      <w:pgSz w:w="11906" w:h="16838"/>
      <w:pgMar w:left="1134" w:right="1133"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60780794"/>
    </w:sdtPr>
    <w:sdtContent>
      <w:p>
        <w:pPr>
          <w:pStyle w:val="Podnoje"/>
          <w:jc w:val="center"/>
          <w:rPr/>
        </w:pPr>
        <w:r>
          <w:rPr/>
          <w:fldChar w:fldCharType="begin"/>
        </w:r>
        <w:r>
          <w:rPr/>
          <w:instrText xml:space="preserve"> PAGE </w:instrText>
        </w:r>
        <w:r>
          <w:rPr/>
          <w:fldChar w:fldCharType="separate"/>
        </w:r>
        <w:r>
          <w:rPr/>
          <w:t>5</w:t>
        </w:r>
        <w:r>
          <w:rPr/>
          <w:fldChar w:fldCharType="end"/>
        </w:r>
      </w:p>
    </w:sdtContent>
  </w:sdt>
  <w:p>
    <w:pPr>
      <w:pStyle w:val="Podnoje"/>
      <w:rPr/>
    </w:pPr>
    <w:r>
      <w:rPr/>
    </w:r>
  </w:p>
</w:ftr>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ekstfusnoteChar" w:customStyle="1">
    <w:name w:val="Tekst fusnote Char"/>
    <w:basedOn w:val="DefaultParagraphFont"/>
    <w:uiPriority w:val="99"/>
    <w:semiHidden/>
    <w:qFormat/>
    <w:rsid w:val="00b55265"/>
    <w:rPr>
      <w:sz w:val="20"/>
      <w:szCs w:val="20"/>
    </w:rPr>
  </w:style>
  <w:style w:type="character" w:styleId="Sidrofusnote">
    <w:name w:val="Footnote Reference"/>
    <w:rPr>
      <w:vertAlign w:val="superscript"/>
    </w:rPr>
  </w:style>
  <w:style w:type="character" w:styleId="FootnoteCharacters">
    <w:name w:val="Footnote Characters"/>
    <w:basedOn w:val="DefaultParagraphFont"/>
    <w:uiPriority w:val="99"/>
    <w:semiHidden/>
    <w:unhideWhenUsed/>
    <w:qFormat/>
    <w:rsid w:val="00b55265"/>
    <w:rPr>
      <w:vertAlign w:val="superscript"/>
    </w:rPr>
  </w:style>
  <w:style w:type="character" w:styleId="ZaglavljeChar" w:customStyle="1">
    <w:name w:val="Zaglavlje Char"/>
    <w:basedOn w:val="DefaultParagraphFont"/>
    <w:uiPriority w:val="99"/>
    <w:qFormat/>
    <w:rsid w:val="00d148e6"/>
    <w:rPr/>
  </w:style>
  <w:style w:type="character" w:styleId="PodnojeChar" w:customStyle="1">
    <w:name w:val="Podnožje Char"/>
    <w:basedOn w:val="DefaultParagraphFont"/>
    <w:uiPriority w:val="99"/>
    <w:qFormat/>
    <w:rsid w:val="00d148e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Fusnota">
    <w:name w:val="Footnote Text"/>
    <w:basedOn w:val="Normal"/>
    <w:link w:val="TekstfusnoteChar"/>
    <w:uiPriority w:val="99"/>
    <w:semiHidden/>
    <w:unhideWhenUsed/>
    <w:rsid w:val="00b55265"/>
    <w:pPr>
      <w:spacing w:lineRule="auto" w:line="240" w:before="0" w:after="0"/>
    </w:pPr>
    <w:rPr>
      <w:sz w:val="20"/>
      <w:szCs w:val="20"/>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d148e6"/>
    <w:pPr>
      <w:tabs>
        <w:tab w:val="clear" w:pos="720"/>
        <w:tab w:val="center" w:pos="4680" w:leader="none"/>
        <w:tab w:val="right" w:pos="9360" w:leader="none"/>
      </w:tabs>
      <w:spacing w:lineRule="auto" w:line="240" w:before="0" w:after="0"/>
    </w:pPr>
    <w:rPr/>
  </w:style>
  <w:style w:type="paragraph" w:styleId="Podnoje">
    <w:name w:val="Footer"/>
    <w:basedOn w:val="Normal"/>
    <w:link w:val="PodnojeChar"/>
    <w:uiPriority w:val="99"/>
    <w:unhideWhenUsed/>
    <w:rsid w:val="00d148e6"/>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2d626b"/>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7FDD-AD38-4A9A-BCB3-790C800F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LibreOffice/7.4.1.2$Windows_X86_64 LibreOffice_project/3c58a8f3a960df8bc8fd77b461821e42c061c5f0</Application>
  <AppVersion>15.0000</AppVersion>
  <Pages>5</Pages>
  <Words>1611</Words>
  <Characters>9983</Characters>
  <CharactersWithSpaces>11512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2022-09-22T09:41:00Z</dcterms:created>
  <dc:creator>User</dc:creator>
  <dc:description/>
  <dc:language>hr-HR</dc:language>
  <cp:lastModifiedBy/>
  <cp:lastPrinted>2022-06-13T06:03:00Z</cp:lastPrinted>
  <dcterms:modified xsi:type="dcterms:W3CDTF">2022-12-02T10:21:31Z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