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266700</wp:posOffset>
            </wp:positionH>
            <wp:positionV relativeFrom="paragraph">
              <wp:posOffset>5715</wp:posOffset>
            </wp:positionV>
            <wp:extent cx="457200" cy="523875"/>
            <wp:effectExtent l="0" t="0" r="0" b="0"/>
            <wp:wrapSquare wrapText="bothSides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REPUBLIKA HRVATSKA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VUKOVARSKO-SRIJEMSKA ŽUPANIJA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OPĆINA NEGOSLAVCI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Općinski načelnik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KLASA</w:t>
      </w:r>
      <w:r>
        <w:rPr>
          <w:rFonts w:cs="Times New Roman" w:ascii="Times New Roman" w:hAnsi="Times New Roman"/>
          <w:sz w:val="24"/>
          <w:szCs w:val="24"/>
        </w:rPr>
        <w:t>: 400-08/21-01/01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URBROJ</w:t>
      </w:r>
      <w:r>
        <w:rPr>
          <w:rFonts w:cs="Times New Roman" w:ascii="Times New Roman" w:hAnsi="Times New Roman"/>
          <w:sz w:val="24"/>
          <w:szCs w:val="24"/>
        </w:rPr>
        <w:t>: 2196-19-01-23-17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Negoslavci, 27.02.2023. godine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temelju čl. 11. st 3. i 4. Zakona o financiranju političke aktivnosti, izborne promidžbe i referenduma (Narodne novine br. 126/21) a u svezi s Odlukom o raspoređivanju sredstava za financiranje političkih stranaka za 2022. godinu („Službeni glasnik Općine Negoslavci“, broj 7/21) Općina Negoslavci objavljuje: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Izvješće o iznosu raspoređenih i isplaćenih sredstava iz Proračuna Općine Negoslavci za redovito godišnje financiranje političkih stranaka u Općinskom vijeću Općine Negoslavci za 2022. godinu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Sredstva su raspoređena i isplaćena sukladno Odluci o raspoređivanju sredstava za financiranje političkih stranaka za 2022. godinu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od 22. prosinca 2021. godine („Službeni glasnik Općine Negoslavci“, broj 7/21) kako slijedi: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Reetkatablice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9"/>
        <w:gridCol w:w="3180"/>
        <w:gridCol w:w="3200"/>
      </w:tblGrid>
      <w:tr>
        <w:trPr/>
        <w:tc>
          <w:tcPr>
            <w:tcW w:w="28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hr-HR" w:eastAsia="en-US" w:bidi="ar-SA"/>
              </w:rPr>
              <w:t>NAZIV POLITIČKE STRANKE</w:t>
            </w:r>
          </w:p>
        </w:tc>
        <w:tc>
          <w:tcPr>
            <w:tcW w:w="31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hr-HR" w:eastAsia="en-US" w:bidi="ar-SA"/>
              </w:rPr>
              <w:t>RASPOREĐENA SREDSTVA</w:t>
            </w:r>
          </w:p>
        </w:tc>
        <w:tc>
          <w:tcPr>
            <w:tcW w:w="3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hr-HR" w:eastAsia="en-US" w:bidi="ar-SA"/>
              </w:rPr>
              <w:t>ISPLAĆENA SREDSTVA</w:t>
            </w:r>
          </w:p>
        </w:tc>
      </w:tr>
      <w:tr>
        <w:trPr/>
        <w:tc>
          <w:tcPr>
            <w:tcW w:w="28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Samostalna demokratska srpska stranka - SDSS</w:t>
            </w:r>
          </w:p>
        </w:tc>
        <w:tc>
          <w:tcPr>
            <w:tcW w:w="31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40.000,00 kn / 5.308.91 EUR</w:t>
            </w:r>
          </w:p>
        </w:tc>
        <w:tc>
          <w:tcPr>
            <w:tcW w:w="3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40.000,00 kn / 5.308.91 EUR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Ovaj izvještaj objavit će se na internetskim stranicama Općine Negoslavci.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OPĆINSKI NAČELNIK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Dušan Jeckov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4e72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LibreOffice/7.4.1.2$Windows_X86_64 LibreOffice_project/3c58a8f3a960df8bc8fd77b461821e42c061c5f0</Application>
  <AppVersion>15.0000</AppVersion>
  <Pages>1</Pages>
  <Words>152</Words>
  <Characters>1012</Characters>
  <CharactersWithSpaces>1145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2022-03-22T09:00:00Z</dcterms:created>
  <dc:creator>Korisnik</dc:creator>
  <dc:description/>
  <dc:language>hr-HR</dc:language>
  <cp:lastModifiedBy/>
  <dcterms:modified xsi:type="dcterms:W3CDTF">2023-02-27T11:09:01Z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