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 w:val="20"/>
          <w:szCs w:val="24"/>
          <w:lang w:val="hr-HR" w:eastAsia="zh-CN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ab/>
        <w:t>REPUBLIKA HRVATSKA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VUKOVARSKO-SRIJEMSKA ŽUPANIJA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OPĆINA NEGOSLAVCI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Općinski načelnik</w:t>
      </w:r>
    </w:p>
    <w:p>
      <w:pPr>
        <w:pStyle w:val="Normal"/>
        <w:jc w:val="both"/>
        <w:rPr>
          <w:rFonts w:eastAsia="Calibri" w:cs="Times New Roman"/>
          <w:sz w:val="28"/>
          <w:szCs w:val="28"/>
          <w:lang w:val="hr-HR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KLASA: </w:t>
      </w:r>
      <w:r>
        <w:rPr>
          <w:rFonts w:eastAsia="Calibri" w:cs="Times New Roman"/>
          <w:szCs w:val="24"/>
          <w:lang w:val="hr-HR"/>
        </w:rPr>
        <w:t>400-08/21-01/01</w:t>
      </w:r>
    </w:p>
    <w:p>
      <w:pPr>
        <w:pStyle w:val="Normal"/>
        <w:suppressAutoHyphens w:val="true"/>
        <w:jc w:val="both"/>
        <w:rPr>
          <w:rFonts w:eastAsia="Calibri" w:cs="Times New Roman"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URBROJ: </w:t>
      </w:r>
      <w:bookmarkStart w:id="0" w:name="_Hlk100039393"/>
      <w:r>
        <w:rPr>
          <w:rFonts w:eastAsia="Calibri" w:cs="Times New Roman"/>
          <w:kern w:val="2"/>
          <w:szCs w:val="24"/>
          <w:lang w:val="hr-HR" w:eastAsia="zh-CN"/>
        </w:rPr>
        <w:t>2196-19-01-23-35</w:t>
      </w:r>
      <w:bookmarkEnd w:id="0"/>
    </w:p>
    <w:p>
      <w:pPr>
        <w:pStyle w:val="Normal"/>
        <w:suppressAutoHyphens w:val="true"/>
        <w:jc w:val="both"/>
        <w:rPr>
          <w:rFonts w:eastAsia="Calibri" w:cs="Times New Roman"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Negoslavci, </w:t>
      </w:r>
      <w:r>
        <w:rPr>
          <w:rFonts w:eastAsia="Calibri" w:cs="Times New Roman"/>
          <w:kern w:val="2"/>
          <w:szCs w:val="24"/>
          <w:lang w:val="hr-HR" w:eastAsia="zh-CN"/>
        </w:rPr>
        <w:t>21.03.2023. godine</w:t>
      </w:r>
    </w:p>
    <w:p>
      <w:pPr>
        <w:pStyle w:val="Normal"/>
        <w:widowControl w:val="false"/>
        <w:suppressAutoHyphens w:val="true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Times New Roman" w:cs="Times New Roman"/>
          <w:kern w:val="2"/>
          <w:szCs w:val="24"/>
          <w:lang w:val="hr-HR" w:eastAsia="ar-SA"/>
        </w:rPr>
        <w:tab/>
        <w:tab/>
        <w:tab/>
        <w:tab/>
        <w:t xml:space="preserve">                            </w:t>
      </w:r>
    </w:p>
    <w:p>
      <w:pPr>
        <w:pStyle w:val="Normal"/>
        <w:widowControl w:val="false"/>
        <w:suppressAutoHyphens w:val="true"/>
        <w:ind w:firstLine="720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 xml:space="preserve">Na temelju </w:t>
      </w:r>
      <w:r>
        <w:rPr>
          <w:rFonts w:eastAsia="Andale Sans UI" w:cs="Times New Roman"/>
          <w:kern w:val="2"/>
          <w:szCs w:val="24"/>
          <w:lang w:val="hr-HR" w:eastAsia="ar-SA"/>
        </w:rPr>
        <w:t xml:space="preserve">članka 9a Zakona o financiranju javnih potreba u kulturi („Narodne novine“ broj 47/90, 27/93 i 38/09) i </w:t>
      </w:r>
      <w:r>
        <w:rPr>
          <w:rFonts w:eastAsia="Andale Sans UI" w:cs="Times New Roman"/>
          <w:kern w:val="2"/>
          <w:szCs w:val="24"/>
          <w:lang w:val="en-AU" w:eastAsia="ar-SA"/>
        </w:rPr>
        <w:t>članka 32., stavka 2., točke 2. Statuta Općine Negoslavci (“Službeni glasnik Općine Negoslavci” broj 01/21), Općinski načelnik Općine Negoslavci dana 21.03.2023. godine donosi</w:t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  <w:t>Izvještaj o realizaciji Programa javnih potreba u kulturi na području Općine Negoslavci za 2022. godin</w:t>
      </w:r>
      <w:r>
        <w:rPr>
          <w:rFonts w:eastAsia="Andale Sans UI" w:cs="Times New Roman"/>
          <w:b/>
          <w:bCs/>
          <w:kern w:val="2"/>
          <w:szCs w:val="24"/>
          <w:lang w:val="hr-HR" w:eastAsia="ar-SA"/>
        </w:rPr>
        <w:t>u</w:t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kern w:val="2"/>
          <w:szCs w:val="24"/>
          <w:lang w:val="hr-HR" w:eastAsia="ar-SA"/>
        </w:rPr>
      </w:pPr>
      <w:r>
        <w:rPr>
          <w:rFonts w:eastAsia="Andale Sans UI" w:cs="Times New Roman"/>
          <w:kern w:val="2"/>
          <w:szCs w:val="24"/>
          <w:lang w:val="hr-HR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kern w:val="2"/>
          <w:szCs w:val="24"/>
          <w:lang w:val="hr-HR" w:eastAsia="ar-SA"/>
        </w:rPr>
        <w:t>Članak 1.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Utvrđuje se da je tijekom 2022. godine izvršen Program javnih potreba u kulturi na području Općine Negoslavci za 2022 godinu, kako slijedi.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Prikaz planiranih sredstava i ostvarenja plana: Općinski proračun.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2.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Prikaz planiranih i izvršenih sredstava iz Općinskog proračuna Općine Negoslavci.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tbl>
      <w:tblPr>
        <w:tblW w:w="9674" w:type="dxa"/>
        <w:jc w:val="left"/>
        <w:tblInd w:w="-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46"/>
        <w:gridCol w:w="1701"/>
        <w:gridCol w:w="2127"/>
      </w:tblGrid>
      <w:tr>
        <w:trPr/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right="-285" w:hanging="0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NAZIV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PLAN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OSTVARENO</w:t>
            </w:r>
          </w:p>
        </w:tc>
      </w:tr>
      <w:tr>
        <w:trPr/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right="-285" w:hanging="0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Cs w:val="24"/>
                <w:lang w:val="hr-HR" w:eastAsia="zh-CN"/>
              </w:rPr>
              <w:t>Sredstva predviđena za programe, projekte, aktivnosti i manifestacije u kulturi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Cs w:val="24"/>
                <w:lang w:val="hr-HR" w:eastAsia="zh-CN"/>
              </w:rPr>
              <w:t>40.000,00 kn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Cs w:val="24"/>
                <w:lang w:val="hr-HR" w:eastAsia="zh-CN"/>
              </w:rPr>
              <w:t>37.500,00 kn</w:t>
            </w:r>
          </w:p>
        </w:tc>
      </w:tr>
      <w:tr>
        <w:trPr/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right="-285" w:hanging="0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Cs w:val="24"/>
                <w:lang w:val="hr-HR" w:eastAsia="zh-CN"/>
              </w:rPr>
              <w:t>Sredstva predviđena za aktivnosti i manifestacije u kulturi za udruženja i projekte po posebnim propisima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Cs w:val="24"/>
                <w:lang w:val="hr-HR" w:eastAsia="zh-CN"/>
              </w:rPr>
              <w:t>15.000,00 kn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Cs w:val="24"/>
                <w:lang w:val="hr-HR" w:eastAsia="zh-CN"/>
              </w:rPr>
              <w:t>5.000,00 kn</w:t>
            </w:r>
          </w:p>
        </w:tc>
      </w:tr>
      <w:tr>
        <w:trPr>
          <w:trHeight w:val="10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right="-285" w:hanging="0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55.000,00 kn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42.500,00 kn</w:t>
            </w:r>
            <w:bookmarkStart w:id="1" w:name="_GoBack"/>
            <w:bookmarkEnd w:id="1"/>
          </w:p>
        </w:tc>
      </w:tr>
    </w:tbl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3.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Izvještaj se dostavlja Općinskom vijeću na razmatranje i odlučivanje.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4.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Izvješće će se objaviti u “Službenom glasniku Općine Negoslavci” i na internet stranici Općine Negoslavci.</w:t>
      </w:r>
      <w:r>
        <w:rPr>
          <w:rFonts w:eastAsia="Times New Roman" w:cs="Times New Roman"/>
          <w:kern w:val="2"/>
          <w:szCs w:val="24"/>
          <w:lang w:val="en-AU" w:eastAsia="ar-SA"/>
        </w:rPr>
        <w:t xml:space="preserve">                          </w:t>
      </w:r>
      <w:r>
        <w:rPr>
          <w:rFonts w:eastAsia="Andale Sans UI" w:cs="Times New Roman"/>
          <w:kern w:val="2"/>
          <w:szCs w:val="24"/>
          <w:lang w:val="en-AU" w:eastAsia="ar-SA"/>
        </w:rPr>
        <w:tab/>
        <w:tab/>
        <w:tab/>
        <w:tab/>
        <w:tab/>
        <w:tab/>
        <w:t xml:space="preserve">                </w:t>
      </w:r>
    </w:p>
    <w:p>
      <w:pPr>
        <w:pStyle w:val="Normal"/>
        <w:widowControl w:val="false"/>
        <w:suppressAutoHyphens w:val="true"/>
        <w:rPr>
          <w:rFonts w:eastAsia="Andale Sans UI" w:cs="Times New Roman"/>
          <w:b/>
          <w:b/>
          <w:bCs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bCs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ind w:left="5648" w:firstLine="706"/>
        <w:jc w:val="right"/>
        <w:rPr>
          <w:rFonts w:eastAsia="Andale Sans UI" w:cs="Times New Roman"/>
          <w:b/>
          <w:b/>
          <w:bCs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>OPĆINSKI NAČELNIK</w:t>
      </w:r>
    </w:p>
    <w:p>
      <w:pPr>
        <w:pStyle w:val="Normal"/>
        <w:widowControl w:val="false"/>
        <w:suppressAutoHyphens w:val="true"/>
        <w:jc w:val="right"/>
        <w:rPr>
          <w:rFonts w:eastAsia="Andale Sans UI" w:cs="Times New Roman"/>
          <w:i/>
          <w:i/>
          <w:iCs/>
          <w:kern w:val="2"/>
          <w:szCs w:val="24"/>
          <w:u w:val="single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ab/>
        <w:tab/>
        <w:tab/>
        <w:tab/>
        <w:tab/>
        <w:tab/>
        <w:tab/>
        <w:t xml:space="preserve">               </w:t>
      </w:r>
      <w:r>
        <w:rPr>
          <w:rFonts w:eastAsia="Andale Sans UI" w:cs="Times New Roman"/>
          <w:kern w:val="2"/>
          <w:szCs w:val="24"/>
          <w:lang w:val="hr-HR" w:eastAsia="ar-SA"/>
        </w:rPr>
        <w:t xml:space="preserve">        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Dušan Jeckov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476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72460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246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LibreOffice/7.4.1.2$Windows_X86_64 LibreOffice_project/3c58a8f3a960df8bc8fd77b461821e42c061c5f0</Application>
  <AppVersion>15.0000</AppVersion>
  <Pages>1</Pages>
  <Words>189</Words>
  <Characters>1198</Characters>
  <CharactersWithSpaces>1475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2022-04-05T11:24:00Z</dcterms:created>
  <dc:creator>Korisnik</dc:creator>
  <dc:description/>
  <dc:language>hr-HR</dc:language>
  <cp:lastModifiedBy/>
  <dcterms:modified xsi:type="dcterms:W3CDTF">2023-03-28T10:42:04Z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