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wmf" ContentType="image/x-wmf"/>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eastAsia="Times New Roman" w:cs="Times New Roman"/>
          <w:szCs w:val="24"/>
          <w:lang w:val="hr-HR" w:eastAsia="hr-HR"/>
        </w:rPr>
      </w:pPr>
      <w:r>
        <w:rPr/>
        <w:drawing>
          <wp:inline distT="0" distB="0" distL="0" distR="0">
            <wp:extent cx="2255520" cy="2737485"/>
            <wp:effectExtent l="0" t="0" r="0" b="0"/>
            <wp:docPr id="1" name="Slik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
                    <pic:cNvPicPr>
                      <a:picLocks noChangeAspect="1" noChangeArrowheads="1"/>
                    </pic:cNvPicPr>
                  </pic:nvPicPr>
                  <pic:blipFill>
                    <a:blip r:embed="rId2"/>
                    <a:stretch>
                      <a:fillRect/>
                    </a:stretch>
                  </pic:blipFill>
                  <pic:spPr bwMode="auto">
                    <a:xfrm>
                      <a:off x="0" y="0"/>
                      <a:ext cx="2255520" cy="2737485"/>
                    </a:xfrm>
                    <a:prstGeom prst="rect">
                      <a:avLst/>
                    </a:prstGeom>
                  </pic:spPr>
                </pic:pic>
              </a:graphicData>
            </a:graphic>
          </wp:inline>
        </w:drawing>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right"/>
        <w:rPr>
          <w:rFonts w:eastAsia="Times New Roman" w:cs="Times New Roman"/>
          <w:szCs w:val="24"/>
          <w:lang w:val="hr-HR" w:eastAsia="hr-HR"/>
        </w:rPr>
      </w:pPr>
      <w:r>
        <w:rPr>
          <w:rFonts w:eastAsia="Times New Roman" w:cs="Times New Roman"/>
          <w:szCs w:val="24"/>
          <w:lang w:val="hr-HR" w:eastAsia="hr-HR"/>
        </w:rPr>
        <w:t>ISSN: 2757-3435</w:t>
      </w:r>
    </w:p>
    <w:p>
      <w:pPr>
        <w:pStyle w:val="Normal"/>
        <w:bidi w:val="0"/>
        <w:jc w:val="right"/>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t>SLUŽBENI GLASNIK</w:t>
      </w:r>
    </w:p>
    <w:p>
      <w:pPr>
        <w:pStyle w:val="Normal"/>
        <w:bidi w:val="0"/>
        <w:jc w:val="center"/>
        <w:rPr>
          <w:rFonts w:eastAsia="Times New Roman" w:cs="Times New Roman"/>
          <w:szCs w:val="24"/>
          <w:lang w:val="hr-HR" w:eastAsia="hr-HR"/>
        </w:rPr>
      </w:pPr>
      <w:r>
        <w:rPr>
          <w:rFonts w:eastAsia="Times New Roman" w:cs="Times New Roman"/>
          <w:szCs w:val="24"/>
          <w:lang w:val="hr-HR" w:eastAsia="hr-HR"/>
        </w:rPr>
        <w:t>OPĆINE NEGOSLAVCI</w:t>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t>Broj 16. God. IV Negoslavci, 24.03.2023. godine</w:t>
      </w:r>
    </w:p>
    <w:p>
      <w:pPr>
        <w:pStyle w:val="Normal"/>
        <w:bidi w:val="0"/>
        <w:jc w:val="center"/>
        <w:rPr>
          <w:rFonts w:eastAsia="Times New Roman" w:cs="Times New Roman"/>
          <w:szCs w:val="24"/>
          <w:lang w:val="hr-HR" w:eastAsia="hr-HR"/>
        </w:rPr>
      </w:pPr>
      <w:r>
        <w:rPr>
          <w:rFonts w:eastAsia="Times New Roman" w:cs="Times New Roman"/>
          <w:szCs w:val="24"/>
          <w:lang w:val="hr-HR" w:eastAsia="hr-HR"/>
        </w:rPr>
        <w:t>Izlazi prema potrebi</w:t>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b/>
          <w:bCs/>
          <w:szCs w:val="24"/>
          <w:lang w:val="hr-HR" w:eastAsia="hr-HR"/>
        </w:rPr>
        <w:t>„</w:t>
      </w:r>
      <w:r>
        <w:rPr>
          <w:rFonts w:eastAsia="Times New Roman" w:cs="Times New Roman"/>
          <w:b/>
          <w:bCs/>
          <w:szCs w:val="24"/>
          <w:lang w:val="hr-HR" w:eastAsia="hr-HR"/>
        </w:rPr>
        <w:t>SLUŽBENI GLASNIK OPĆINE NEGOSLAVCI“</w:t>
      </w:r>
    </w:p>
    <w:p>
      <w:pPr>
        <w:pStyle w:val="Normal"/>
        <w:bidi w:val="0"/>
        <w:spacing w:beforeAutospacing="1" w:afterAutospacing="1"/>
        <w:jc w:val="center"/>
        <w:rPr>
          <w:rFonts w:eastAsia="Times New Roman" w:cs="Times New Roman"/>
          <w:b/>
          <w:b/>
          <w:bCs/>
          <w:szCs w:val="24"/>
          <w:lang w:val="hr-HR" w:eastAsia="hr-HR"/>
        </w:rPr>
      </w:pPr>
      <w:r>
        <w:rPr>
          <w:rFonts w:eastAsia="Times New Roman" w:cs="Times New Roman"/>
          <w:b/>
          <w:bCs/>
          <w:szCs w:val="24"/>
          <w:lang w:val="hr-HR" w:eastAsia="hr-HR"/>
        </w:rPr>
      </w:r>
    </w:p>
    <w:p>
      <w:pPr>
        <w:pStyle w:val="Normal"/>
        <w:bidi w:val="0"/>
        <w:spacing w:beforeAutospacing="1" w:afterAutospacing="1"/>
        <w:jc w:val="center"/>
        <w:rPr>
          <w:rFonts w:eastAsia="Times New Roman" w:cs="Times New Roman"/>
          <w:b/>
          <w:b/>
          <w:bCs/>
          <w:szCs w:val="24"/>
          <w:lang w:val="hr-HR" w:eastAsia="hr-HR"/>
        </w:rPr>
      </w:pPr>
      <w:r>
        <w:rPr>
          <w:rFonts w:eastAsia="Times New Roman" w:cs="Times New Roman"/>
          <w:b/>
          <w:bCs/>
          <w:szCs w:val="24"/>
          <w:lang w:val="hr-HR" w:eastAsia="hr-HR"/>
        </w:rPr>
        <w:t>Nakladnik – Općina Negoslavci</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Uredništvo:</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Općinski načelnik: Dušan Jeckov – glavni i odgovorni urednik</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Pročelnica Jedinstvenog upravnog odjela: Marina Stojnović</w:t>
      </w:r>
    </w:p>
    <w:p>
      <w:pPr>
        <w:pStyle w:val="Normal"/>
        <w:bidi w:val="0"/>
        <w:spacing w:beforeAutospacing="1" w:afterAutospacing="1"/>
        <w:ind w:left="720" w:hanging="0"/>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Negoslavci, Vukovarska 7, 32 239 Negoslavci, Republika Hrvatska</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Telefon: 032/517-054</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Fax: 032/517-054</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 xml:space="preserve">e-mail: </w:t>
      </w:r>
      <w:hyperlink r:id="rId3">
        <w:r>
          <w:rPr>
            <w:rFonts w:eastAsia="Times New Roman" w:cs="Times New Roman"/>
            <w:color w:val="0000FF"/>
            <w:szCs w:val="24"/>
            <w:u w:val="single"/>
            <w:lang w:val="hr-HR" w:eastAsia="hr-HR"/>
          </w:rPr>
          <w:t>opcina.negoslavci@gmail.com</w:t>
        </w:r>
      </w:hyperlink>
      <w:r>
        <w:rPr>
          <w:rFonts w:eastAsia="Times New Roman" w:cs="Times New Roman"/>
          <w:szCs w:val="24"/>
          <w:lang w:val="hr-HR" w:eastAsia="hr-HR"/>
        </w:rPr>
        <w:t xml:space="preserve"> </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b/>
          <w:bCs/>
          <w:szCs w:val="24"/>
          <w:lang w:val="hr-HR" w:eastAsia="hr-HR"/>
        </w:rPr>
        <w:t>Izlazi prema potrebi</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KAZALO</w:t>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AKTI OPĆINSKOG VIJEĆA</w:t>
      </w:r>
    </w:p>
    <w:p>
      <w:pPr>
        <w:pStyle w:val="Normal"/>
        <w:bidi w:val="0"/>
        <w:jc w:val="left"/>
        <w:rPr>
          <w:rFonts w:eastAsia="Times New Roman" w:cs="Times New Roman"/>
          <w:b/>
          <w:b/>
          <w:szCs w:val="24"/>
          <w:lang w:val="hr-HR" w:eastAsia="hr-HR"/>
        </w:rPr>
      </w:pPr>
      <w:r>
        <w:rPr>
          <w:rFonts w:eastAsia="Times New Roman" w:cs="Times New Roman"/>
          <w:b w:val="false"/>
          <w:bCs w:val="false"/>
          <w:szCs w:val="24"/>
          <w:lang w:val="hr-HR" w:eastAsia="hr-HR"/>
        </w:rPr>
        <w:t>Odluka o</w:t>
      </w:r>
      <w:r>
        <w:rPr>
          <w:rFonts w:eastAsia="Times New Roman" w:cs="Times New Roman"/>
          <w:b/>
          <w:bCs w:val="false"/>
          <w:szCs w:val="24"/>
          <w:lang w:val="hr-HR" w:eastAsia="hr-HR"/>
        </w:rPr>
        <w:t xml:space="preserve"> </w:t>
      </w:r>
      <w:r>
        <w:rPr>
          <w:rFonts w:eastAsia="Times New Roman" w:cs="Times New Roman"/>
          <w:b w:val="false"/>
          <w:bCs w:val="false"/>
          <w:szCs w:val="24"/>
          <w:lang w:val="hr-HR" w:eastAsia="hr-HR"/>
        </w:rPr>
        <w:t>usvajanju Godišnjeg izvještaja o izvršenju proračuna Općine Negoslavci za 2022. godinu ..................................................................................................................................................5</w:t>
      </w:r>
    </w:p>
    <w:p>
      <w:pPr>
        <w:pStyle w:val="Normal"/>
        <w:bidi w:val="0"/>
        <w:jc w:val="left"/>
        <w:rPr>
          <w:rFonts w:eastAsia="Times New Roman" w:cs="Times New Roman"/>
          <w:b/>
          <w:b/>
          <w:szCs w:val="24"/>
          <w:lang w:val="hr-HR" w:eastAsia="hr-HR"/>
        </w:rPr>
      </w:pPr>
      <w:r>
        <w:rPr>
          <w:rFonts w:eastAsia="Times New Roman" w:cs="Times New Roman"/>
          <w:b w:val="false"/>
          <w:bCs w:val="false"/>
          <w:szCs w:val="24"/>
          <w:lang w:val="hr-HR" w:eastAsia="hr-HR"/>
        </w:rPr>
        <w:t>Godišnji izvještaj o izvršenju proračuna Općine Negoslavci za 2022. godinu ...................................6</w:t>
      </w:r>
    </w:p>
    <w:p>
      <w:pPr>
        <w:pStyle w:val="Normal"/>
        <w:bidi w:val="0"/>
        <w:jc w:val="left"/>
        <w:rPr>
          <w:rFonts w:eastAsia="Times New Roman" w:cs="Times New Roman"/>
          <w:b/>
          <w:b/>
          <w:szCs w:val="24"/>
          <w:lang w:val="hr-HR" w:eastAsia="hr-HR"/>
        </w:rPr>
      </w:pPr>
      <w:r>
        <w:rPr>
          <w:rFonts w:eastAsia="Times New Roman" w:cs="Times New Roman"/>
          <w:b w:val="false"/>
          <w:bCs w:val="false"/>
          <w:szCs w:val="24"/>
          <w:lang w:val="hr-HR" w:eastAsia="hr-HR"/>
        </w:rPr>
        <w:t>Obrazloženje Godišnjeg izvještaja o izvršenju proračuna Općine Negoslavci za 2022. godinu ................................................................................................................................................32</w:t>
      </w:r>
    </w:p>
    <w:p>
      <w:pPr>
        <w:pStyle w:val="Normal"/>
        <w:bidi w:val="0"/>
        <w:jc w:val="left"/>
        <w:rPr>
          <w:rFonts w:eastAsia="Times New Roman" w:cs="Times New Roman"/>
          <w:b/>
          <w:b/>
          <w:szCs w:val="24"/>
          <w:lang w:val="hr-HR" w:eastAsia="hr-HR"/>
        </w:rPr>
      </w:pPr>
      <w:r>
        <w:rPr>
          <w:rFonts w:eastAsia="Times New Roman" w:cs="Times New Roman"/>
          <w:b w:val="false"/>
          <w:bCs w:val="false"/>
          <w:szCs w:val="24"/>
          <w:lang w:val="hr-HR" w:eastAsia="hr-HR"/>
        </w:rPr>
        <w:t>Odluka o raspodjeli rezultata poslovanja ..........................................................................................37</w:t>
      </w:r>
    </w:p>
    <w:p>
      <w:pPr>
        <w:pStyle w:val="Normal"/>
        <w:bidi w:val="0"/>
        <w:jc w:val="left"/>
        <w:rPr>
          <w:rFonts w:eastAsia="Times New Roman" w:cs="Times New Roman"/>
          <w:b/>
          <w:b/>
          <w:szCs w:val="24"/>
          <w:lang w:val="hr-HR" w:eastAsia="hr-HR"/>
        </w:rPr>
      </w:pPr>
      <w:r>
        <w:rPr>
          <w:rFonts w:eastAsia="Times New Roman" w:cs="Times New Roman"/>
          <w:b w:val="false"/>
          <w:bCs w:val="false"/>
          <w:szCs w:val="24"/>
          <w:lang w:val="hr-HR" w:eastAsia="hr-HR"/>
        </w:rPr>
        <w:t>Zaključak o usvajanju Izvješća o izvršenju Programa demografskih mjera Općine Negoslavci za 2022. godinu ......................................................................................................................................39</w:t>
      </w:r>
    </w:p>
    <w:p>
      <w:pPr>
        <w:pStyle w:val="Normal"/>
        <w:bidi w:val="0"/>
        <w:jc w:val="left"/>
        <w:rPr>
          <w:rFonts w:eastAsia="Times New Roman" w:cs="Times New Roman"/>
          <w:b/>
          <w:b/>
          <w:szCs w:val="24"/>
          <w:lang w:val="hr-HR" w:eastAsia="hr-HR"/>
        </w:rPr>
      </w:pPr>
      <w:r>
        <w:rPr>
          <w:rFonts w:eastAsia="Times New Roman" w:cs="Times New Roman"/>
          <w:b w:val="false"/>
          <w:bCs w:val="false"/>
          <w:szCs w:val="24"/>
          <w:lang w:val="hr-HR" w:eastAsia="hr-HR"/>
        </w:rPr>
        <w:t>Zaključak o usvajanju Izvještaja o realizaciji Programa javnih potreba u socijalnoj skrbi na području Općine Negoslavci za 2022. godinu ..................................................................................................40</w:t>
      </w:r>
    </w:p>
    <w:p>
      <w:pPr>
        <w:pStyle w:val="Normal"/>
        <w:bidi w:val="0"/>
        <w:jc w:val="left"/>
        <w:rPr>
          <w:rFonts w:eastAsia="Times New Roman" w:cs="Times New Roman"/>
          <w:b/>
          <w:b/>
          <w:szCs w:val="24"/>
          <w:lang w:val="hr-HR" w:eastAsia="hr-HR"/>
        </w:rPr>
      </w:pPr>
      <w:r>
        <w:rPr>
          <w:rFonts w:eastAsia="Times New Roman" w:cs="Times New Roman"/>
          <w:b w:val="false"/>
          <w:bCs w:val="false"/>
          <w:szCs w:val="24"/>
          <w:lang w:val="hr-HR" w:eastAsia="hr-HR"/>
        </w:rPr>
        <w:t>Zaključak o usvajanju</w:t>
      </w:r>
      <w:r>
        <w:rPr>
          <w:rFonts w:eastAsia="Times New Roman" w:cs="Times New Roman"/>
          <w:b/>
          <w:bCs w:val="false"/>
          <w:szCs w:val="24"/>
          <w:lang w:val="hr-HR" w:eastAsia="hr-HR"/>
        </w:rPr>
        <w:t xml:space="preserve"> </w:t>
      </w:r>
      <w:r>
        <w:rPr>
          <w:rFonts w:eastAsia="Times New Roman" w:cs="Times New Roman"/>
          <w:b w:val="false"/>
          <w:bCs w:val="false"/>
          <w:szCs w:val="24"/>
          <w:lang w:val="hr-HR" w:eastAsia="hr-HR"/>
        </w:rPr>
        <w:t>Izvještaja o realizaciji Programa javnih potreba u kulturi na području Općine Negoslavci za 2022. godinu ..............................................................................................................41</w:t>
      </w:r>
    </w:p>
    <w:p>
      <w:pPr>
        <w:pStyle w:val="Normal"/>
        <w:bidi w:val="0"/>
        <w:jc w:val="left"/>
        <w:rPr>
          <w:rFonts w:eastAsia="Times New Roman" w:cs="Times New Roman"/>
          <w:b/>
          <w:b/>
          <w:szCs w:val="24"/>
          <w:lang w:val="hr-HR" w:eastAsia="hr-HR"/>
        </w:rPr>
      </w:pPr>
      <w:r>
        <w:rPr>
          <w:rFonts w:eastAsia="Times New Roman" w:cs="Times New Roman"/>
          <w:b w:val="false"/>
          <w:bCs w:val="false"/>
          <w:szCs w:val="24"/>
          <w:lang w:val="hr-HR" w:eastAsia="hr-HR"/>
        </w:rPr>
        <w:t>Zaključak o usvajanju</w:t>
      </w:r>
      <w:r>
        <w:rPr>
          <w:rFonts w:eastAsia="Times New Roman" w:cs="Times New Roman"/>
          <w:b/>
          <w:bCs w:val="false"/>
          <w:szCs w:val="24"/>
          <w:lang w:val="hr-HR" w:eastAsia="hr-HR"/>
        </w:rPr>
        <w:t xml:space="preserve"> </w:t>
      </w:r>
      <w:r>
        <w:rPr>
          <w:rFonts w:eastAsia="Times New Roman" w:cs="Times New Roman"/>
          <w:b w:val="false"/>
          <w:bCs w:val="false"/>
          <w:szCs w:val="24"/>
          <w:lang w:val="hr-HR" w:eastAsia="hr-HR"/>
        </w:rPr>
        <w:t>Izvješća o izvršenju Programa građenja komunalne infrastrukture za 2022. godinu ................................................................................................................................................42</w:t>
      </w:r>
    </w:p>
    <w:p>
      <w:pPr>
        <w:pStyle w:val="Normal"/>
        <w:bidi w:val="0"/>
        <w:jc w:val="left"/>
        <w:rPr>
          <w:rFonts w:eastAsia="Times New Roman" w:cs="Times New Roman"/>
          <w:b/>
          <w:b/>
          <w:szCs w:val="24"/>
          <w:lang w:val="hr-HR" w:eastAsia="hr-HR"/>
        </w:rPr>
      </w:pPr>
      <w:r>
        <w:rPr>
          <w:rFonts w:eastAsia="Times New Roman" w:cs="Times New Roman"/>
          <w:b w:val="false"/>
          <w:bCs w:val="false"/>
          <w:szCs w:val="24"/>
          <w:lang w:val="hr-HR" w:eastAsia="hr-HR"/>
        </w:rPr>
        <w:t>Zaključak o usvajanju</w:t>
      </w:r>
      <w:r>
        <w:rPr>
          <w:rFonts w:eastAsia="Times New Roman" w:cs="Times New Roman"/>
          <w:b/>
          <w:bCs w:val="false"/>
          <w:szCs w:val="24"/>
          <w:lang w:val="hr-HR" w:eastAsia="hr-HR"/>
        </w:rPr>
        <w:t xml:space="preserve"> </w:t>
      </w:r>
      <w:r>
        <w:rPr>
          <w:rFonts w:eastAsia="Times New Roman" w:cs="Times New Roman"/>
          <w:b w:val="false"/>
          <w:bCs w:val="false"/>
          <w:szCs w:val="24"/>
          <w:lang w:val="hr-HR" w:eastAsia="hr-HR"/>
        </w:rPr>
        <w:t>Izvještaja o realizaciji Programa javnih potreba u sportu na području Općine Negoslavci za 2022. godinu ..............................................................................................................43</w:t>
      </w:r>
    </w:p>
    <w:p>
      <w:pPr>
        <w:pStyle w:val="Normal"/>
        <w:bidi w:val="0"/>
        <w:jc w:val="left"/>
        <w:rPr>
          <w:rFonts w:eastAsia="Times New Roman" w:cs="Times New Roman"/>
          <w:b/>
          <w:b/>
          <w:szCs w:val="24"/>
          <w:lang w:val="hr-HR" w:eastAsia="hr-HR"/>
        </w:rPr>
      </w:pPr>
      <w:r>
        <w:rPr>
          <w:rFonts w:eastAsia="Times New Roman" w:cs="Times New Roman"/>
          <w:b w:val="false"/>
          <w:bCs w:val="false"/>
          <w:szCs w:val="24"/>
          <w:lang w:val="hr-HR" w:eastAsia="hr-HR"/>
        </w:rPr>
        <w:t>Zaključak o usvajanju</w:t>
      </w:r>
      <w:r>
        <w:rPr>
          <w:rFonts w:eastAsia="Times New Roman" w:cs="Times New Roman"/>
          <w:b/>
          <w:bCs w:val="false"/>
          <w:szCs w:val="24"/>
          <w:lang w:val="hr-HR" w:eastAsia="hr-HR"/>
        </w:rPr>
        <w:t xml:space="preserve"> </w:t>
      </w:r>
      <w:r>
        <w:rPr>
          <w:rFonts w:eastAsia="Times New Roman" w:cs="Times New Roman"/>
          <w:b w:val="false"/>
          <w:bCs w:val="false"/>
          <w:szCs w:val="24"/>
          <w:lang w:val="hr-HR" w:eastAsia="hr-HR"/>
        </w:rPr>
        <w:t>Izvješća o izvršenju Programa javnih potreba u obrazovanju Općine Negoslavci za 2022. godinu ..............................................................................................................44</w:t>
      </w:r>
    </w:p>
    <w:p>
      <w:pPr>
        <w:pStyle w:val="Normal"/>
        <w:bidi w:val="0"/>
        <w:jc w:val="left"/>
        <w:rPr>
          <w:rFonts w:eastAsia="Times New Roman" w:cs="Times New Roman"/>
          <w:b/>
          <w:b/>
          <w:szCs w:val="24"/>
          <w:lang w:val="hr-HR" w:eastAsia="hr-HR"/>
        </w:rPr>
      </w:pPr>
      <w:r>
        <w:rPr>
          <w:rFonts w:eastAsia="Times New Roman" w:cs="Times New Roman"/>
          <w:b w:val="false"/>
          <w:bCs w:val="false"/>
          <w:szCs w:val="24"/>
          <w:lang w:val="hr-HR" w:eastAsia="hr-HR"/>
        </w:rPr>
        <w:t>Zaključak o usvajanju</w:t>
      </w:r>
      <w:r>
        <w:rPr>
          <w:rFonts w:eastAsia="Times New Roman" w:cs="Times New Roman"/>
          <w:b/>
          <w:bCs w:val="false"/>
          <w:szCs w:val="24"/>
          <w:lang w:val="hr-HR" w:eastAsia="hr-HR"/>
        </w:rPr>
        <w:t xml:space="preserve"> </w:t>
      </w:r>
      <w:r>
        <w:rPr>
          <w:rFonts w:eastAsia="Times New Roman" w:cs="Times New Roman"/>
          <w:b w:val="false"/>
          <w:bCs w:val="false"/>
          <w:szCs w:val="24"/>
          <w:lang w:val="hr-HR" w:eastAsia="hr-HR"/>
        </w:rPr>
        <w:t>Izvješća o izvršenju Programa održavanja komunalne infrastrukture za 2022. godinu ...............................................................................................................................................45</w:t>
      </w:r>
    </w:p>
    <w:p>
      <w:pPr>
        <w:pStyle w:val="Normal"/>
        <w:bidi w:val="0"/>
        <w:jc w:val="left"/>
        <w:rPr>
          <w:rFonts w:eastAsia="Times New Roman" w:cs="Times New Roman"/>
          <w:b/>
          <w:b/>
          <w:szCs w:val="24"/>
          <w:lang w:val="hr-HR" w:eastAsia="hr-HR"/>
        </w:rPr>
      </w:pPr>
      <w:r>
        <w:rPr>
          <w:rFonts w:eastAsia="Times New Roman" w:cs="Times New Roman"/>
          <w:b w:val="false"/>
          <w:bCs w:val="false"/>
          <w:szCs w:val="24"/>
          <w:lang w:val="hr-HR" w:eastAsia="hr-HR"/>
        </w:rPr>
        <w:t>Zaključak o usvajanju</w:t>
      </w:r>
      <w:r>
        <w:rPr>
          <w:rFonts w:eastAsia="Times New Roman" w:cs="Times New Roman"/>
          <w:b/>
          <w:bCs w:val="false"/>
          <w:szCs w:val="24"/>
          <w:lang w:val="hr-HR" w:eastAsia="hr-HR"/>
        </w:rPr>
        <w:t xml:space="preserve"> </w:t>
      </w:r>
      <w:r>
        <w:rPr>
          <w:rFonts w:eastAsia="Times New Roman" w:cs="Times New Roman"/>
          <w:b w:val="false"/>
          <w:bCs w:val="false"/>
          <w:szCs w:val="24"/>
          <w:lang w:val="hr-HR" w:eastAsia="hr-HR"/>
        </w:rPr>
        <w:t>Izvješća o izvršenju Programa korištenja sredstava naknade za zadržavanje nezakonito izgrađene zgrade u prostoru za 2022. godinu ................................................................46</w:t>
      </w:r>
    </w:p>
    <w:p>
      <w:pPr>
        <w:pStyle w:val="Normal"/>
        <w:bidi w:val="0"/>
        <w:jc w:val="both"/>
        <w:rPr>
          <w:rFonts w:eastAsia="Times New Roman" w:cs="Times New Roman"/>
          <w:b/>
          <w:b/>
          <w:szCs w:val="24"/>
          <w:lang w:val="hr-HR" w:eastAsia="hr-HR"/>
        </w:rPr>
      </w:pPr>
      <w:r>
        <w:rPr>
          <w:rFonts w:eastAsia="Times New Roman" w:cs="Times New Roman"/>
          <w:b w:val="false"/>
          <w:bCs w:val="false"/>
          <w:szCs w:val="24"/>
          <w:lang w:val="hr-HR" w:eastAsia="hr-HR"/>
        </w:rPr>
        <w:t>Zaključak o usvajanju</w:t>
      </w:r>
      <w:r>
        <w:rPr>
          <w:rFonts w:eastAsia="Times New Roman" w:cs="Times New Roman"/>
          <w:b/>
          <w:bCs w:val="false"/>
          <w:szCs w:val="24"/>
          <w:lang w:val="hr-HR" w:eastAsia="hr-HR"/>
        </w:rPr>
        <w:t xml:space="preserve"> </w:t>
      </w:r>
      <w:r>
        <w:rPr>
          <w:rFonts w:eastAsia="Times New Roman" w:cs="Times New Roman"/>
          <w:b w:val="false"/>
          <w:bCs w:val="false"/>
          <w:szCs w:val="24"/>
          <w:lang w:val="hr-HR" w:eastAsia="hr-HR"/>
        </w:rPr>
        <w:t>Izvješća o izvršenju Programa korištenja sredstava od zakupa, prodaje izravnom pogodbom, privremenog korištenja i davanja na korištenje izravnom pogodbom na području Općine Negoslavci u 2022. godini ....................................................................................47</w:t>
      </w:r>
    </w:p>
    <w:p>
      <w:pPr>
        <w:pStyle w:val="Normal"/>
        <w:bidi w:val="0"/>
        <w:jc w:val="both"/>
        <w:rPr>
          <w:rFonts w:eastAsia="Times New Roman" w:cs="Times New Roman"/>
          <w:b/>
          <w:b/>
          <w:szCs w:val="24"/>
          <w:lang w:val="hr-HR" w:eastAsia="hr-HR"/>
        </w:rPr>
      </w:pPr>
      <w:r>
        <w:rPr>
          <w:rFonts w:eastAsia="Times New Roman" w:cs="Times New Roman"/>
          <w:b w:val="false"/>
          <w:bCs w:val="false"/>
          <w:szCs w:val="24"/>
          <w:lang w:val="hr-HR" w:eastAsia="hr-HR"/>
        </w:rPr>
        <w:t>Zaključak o usvajanju</w:t>
      </w:r>
      <w:r>
        <w:rPr>
          <w:rFonts w:eastAsia="Times New Roman" w:cs="Times New Roman"/>
          <w:b/>
          <w:bCs w:val="false"/>
          <w:szCs w:val="24"/>
          <w:lang w:val="hr-HR" w:eastAsia="hr-HR"/>
        </w:rPr>
        <w:t xml:space="preserve"> </w:t>
      </w:r>
      <w:r>
        <w:rPr>
          <w:rFonts w:eastAsia="Times New Roman" w:cs="Times New Roman"/>
          <w:b w:val="false"/>
          <w:bCs w:val="false"/>
          <w:szCs w:val="24"/>
          <w:lang w:val="hr-HR" w:eastAsia="hr-HR"/>
        </w:rPr>
        <w:t>Izvješća o izvršenju Programa financiranja udruga i općedruštvenih djelatnosti na području Općine Negoslavci u 2022. godini ..............................................................48</w:t>
      </w:r>
    </w:p>
    <w:p>
      <w:pPr>
        <w:pStyle w:val="Normal"/>
        <w:bidi w:val="0"/>
        <w:jc w:val="left"/>
        <w:rPr>
          <w:rFonts w:eastAsia="Times New Roman" w:cs="Times New Roman"/>
          <w:b/>
          <w:b/>
          <w:szCs w:val="24"/>
          <w:lang w:val="hr-HR" w:eastAsia="hr-HR"/>
        </w:rPr>
      </w:pPr>
      <w:r>
        <w:rPr>
          <w:rFonts w:eastAsia="Times New Roman" w:cs="Times New Roman"/>
          <w:b w:val="false"/>
          <w:bCs w:val="false"/>
          <w:szCs w:val="24"/>
          <w:lang w:val="hr-HR" w:eastAsia="hr-HR"/>
        </w:rPr>
        <w:t>Zaključak o usvajanju</w:t>
      </w:r>
      <w:r>
        <w:rPr>
          <w:rFonts w:eastAsia="Times New Roman" w:cs="Times New Roman"/>
          <w:b/>
          <w:bCs w:val="false"/>
          <w:szCs w:val="24"/>
          <w:lang w:val="hr-HR" w:eastAsia="hr-HR"/>
        </w:rPr>
        <w:t xml:space="preserve"> </w:t>
      </w:r>
      <w:r>
        <w:rPr>
          <w:rFonts w:eastAsia="Times New Roman" w:cs="Times New Roman"/>
          <w:b w:val="false"/>
          <w:bCs w:val="false"/>
          <w:szCs w:val="24"/>
          <w:lang w:val="hr-HR" w:eastAsia="hr-HR"/>
        </w:rPr>
        <w:t>Izvješća o izvršenju Programa “Zaželi” u 2022. godini ...............................49</w:t>
      </w:r>
    </w:p>
    <w:p>
      <w:pPr>
        <w:pStyle w:val="Normal"/>
        <w:bidi w:val="0"/>
        <w:jc w:val="left"/>
        <w:rPr>
          <w:rFonts w:eastAsia="Times New Roman" w:cs="Times New Roman"/>
          <w:b/>
          <w:b/>
          <w:szCs w:val="24"/>
          <w:lang w:val="hr-HR" w:eastAsia="hr-HR"/>
        </w:rPr>
      </w:pPr>
      <w:r>
        <w:rPr>
          <w:rFonts w:eastAsia="Times New Roman" w:cs="Times New Roman"/>
          <w:b w:val="false"/>
          <w:bCs w:val="false"/>
          <w:szCs w:val="24"/>
          <w:lang w:val="hr-HR" w:eastAsia="hr-HR"/>
        </w:rPr>
        <w:t>Zaključak o usvajanju</w:t>
      </w:r>
      <w:r>
        <w:rPr>
          <w:rFonts w:eastAsia="Times New Roman" w:cs="Times New Roman"/>
          <w:b/>
          <w:bCs w:val="false"/>
          <w:szCs w:val="24"/>
          <w:lang w:val="hr-HR" w:eastAsia="hr-HR"/>
        </w:rPr>
        <w:t xml:space="preserve"> </w:t>
      </w:r>
      <w:r>
        <w:rPr>
          <w:rFonts w:eastAsia="Times New Roman" w:cs="Times New Roman"/>
          <w:b w:val="false"/>
          <w:bCs w:val="false"/>
          <w:szCs w:val="24"/>
          <w:lang w:val="hr-HR" w:eastAsia="hr-HR"/>
        </w:rPr>
        <w:t>Izvješća o izvršenju Programa protupožarne i civilne zaštite u 2022. godini ................................................................................................................................................50</w:t>
      </w:r>
    </w:p>
    <w:p>
      <w:pPr>
        <w:pStyle w:val="Normal"/>
        <w:bidi w:val="0"/>
        <w:jc w:val="left"/>
        <w:rPr>
          <w:rFonts w:eastAsia="Times New Roman" w:cs="Times New Roman"/>
          <w:b/>
          <w:b/>
          <w:szCs w:val="24"/>
          <w:lang w:val="hr-HR" w:eastAsia="hr-HR"/>
        </w:rPr>
      </w:pPr>
      <w:r>
        <w:rPr>
          <w:rFonts w:eastAsia="Times New Roman" w:cs="Times New Roman"/>
          <w:b w:val="false"/>
          <w:bCs w:val="false"/>
          <w:color w:val="000000"/>
          <w:szCs w:val="24"/>
          <w:lang w:val="hr-HR" w:eastAsia="hr-HR"/>
        </w:rPr>
        <w:t>Odluka o mjesnom groblju u Negoslavcima ..............</w:t>
      </w:r>
      <w:r>
        <w:rPr>
          <w:rFonts w:eastAsia="Times New Roman" w:cs="Times New Roman"/>
          <w:b w:val="false"/>
          <w:bCs w:val="false"/>
          <w:szCs w:val="24"/>
          <w:lang w:val="hr-HR" w:eastAsia="hr-HR"/>
        </w:rPr>
        <w:t>......................................................................51</w:t>
      </w:r>
    </w:p>
    <w:p>
      <w:pPr>
        <w:pStyle w:val="Normal"/>
        <w:bidi w:val="0"/>
        <w:jc w:val="left"/>
        <w:rPr>
          <w:rFonts w:eastAsia="Times New Roman" w:cs="Times New Roman"/>
          <w:b/>
          <w:b/>
          <w:szCs w:val="24"/>
          <w:lang w:val="hr-HR" w:eastAsia="hr-HR"/>
        </w:rPr>
      </w:pPr>
      <w:r>
        <w:rPr>
          <w:rFonts w:eastAsia="Times New Roman" w:cs="Times New Roman"/>
          <w:b w:val="false"/>
          <w:bCs w:val="false"/>
          <w:color w:val="000000"/>
          <w:szCs w:val="24"/>
          <w:lang w:val="hr-HR" w:eastAsia="hr-HR"/>
        </w:rPr>
        <w:t>Odluka o izmjenama i dopunama Odluke o analiziranju i vrednovanju učinka upravljanja i korištenja komunalne infrastrukture ..............................................................................................</w:t>
      </w:r>
      <w:r>
        <w:rPr>
          <w:rFonts w:eastAsia="Times New Roman" w:cs="Times New Roman"/>
          <w:b w:val="false"/>
          <w:bCs w:val="false"/>
          <w:szCs w:val="24"/>
          <w:lang w:val="hr-HR" w:eastAsia="hr-HR"/>
        </w:rPr>
        <w:t>...61</w:t>
      </w:r>
    </w:p>
    <w:p>
      <w:pPr>
        <w:pStyle w:val="Normal"/>
        <w:bidi w:val="0"/>
        <w:jc w:val="left"/>
        <w:rPr>
          <w:rFonts w:eastAsia="Times New Roman" w:cs="Times New Roman"/>
          <w:b/>
          <w:b/>
          <w:szCs w:val="24"/>
          <w:lang w:val="hr-HR" w:eastAsia="hr-HR"/>
        </w:rPr>
      </w:pPr>
      <w:r>
        <w:rPr>
          <w:rFonts w:eastAsia="Times New Roman" w:cs="Times New Roman"/>
          <w:b w:val="false"/>
          <w:bCs w:val="false"/>
          <w:szCs w:val="24"/>
          <w:lang w:val="hr-HR" w:eastAsia="hr-HR"/>
        </w:rPr>
        <w:t>Zaključak o usvajanju Izvještaja Općinskog načelnika u 2022. godinu ............................................62</w:t>
      </w:r>
    </w:p>
    <w:p>
      <w:pPr>
        <w:pStyle w:val="Normal"/>
        <w:bidi w:val="0"/>
        <w:jc w:val="left"/>
        <w:rPr>
          <w:rFonts w:eastAsia="Times New Roman" w:cs="Times New Roman"/>
          <w:b/>
          <w:b/>
          <w:szCs w:val="24"/>
          <w:lang w:val="hr-HR" w:eastAsia="hr-HR"/>
        </w:rPr>
      </w:pPr>
      <w:r>
        <w:rPr>
          <w:rFonts w:eastAsia="Times New Roman" w:cs="Times New Roman"/>
          <w:b w:val="false"/>
          <w:bCs w:val="false"/>
          <w:szCs w:val="24"/>
          <w:lang w:val="hr-HR" w:eastAsia="hr-HR"/>
        </w:rPr>
        <w:t>Zaključak o usvajanju Izvještaja o gospodarenju otpadom Općine Negoslavci za 2022. godinu .....63</w:t>
      </w:r>
    </w:p>
    <w:p>
      <w:pPr>
        <w:pStyle w:val="Normal"/>
        <w:bidi w:val="0"/>
        <w:jc w:val="left"/>
        <w:rPr>
          <w:rFonts w:eastAsia="Times New Roman" w:cs="Times New Roman"/>
          <w:b/>
          <w:b/>
          <w:szCs w:val="24"/>
          <w:lang w:val="hr-HR" w:eastAsia="hr-HR"/>
        </w:rPr>
      </w:pPr>
      <w:r>
        <w:rPr>
          <w:rFonts w:eastAsia="Times New Roman" w:cs="Times New Roman"/>
          <w:b w:val="false"/>
          <w:bCs w:val="false"/>
          <w:szCs w:val="24"/>
          <w:lang w:val="hr-HR" w:eastAsia="hr-HR"/>
        </w:rPr>
        <w:t>Zaključak o usvajanju Izvještaja o agrotehničkim mjerama Općine Negoslavci za 2022. godinu ................................................................................................................................................64</w:t>
      </w:r>
    </w:p>
    <w:p>
      <w:pPr>
        <w:pStyle w:val="Normal"/>
        <w:bidi w:val="0"/>
        <w:jc w:val="left"/>
        <w:rPr>
          <w:rFonts w:eastAsia="Times New Roman" w:cs="Times New Roman"/>
          <w:b/>
          <w:b/>
          <w:szCs w:val="24"/>
          <w:lang w:val="hr-HR" w:eastAsia="hr-HR"/>
        </w:rPr>
      </w:pPr>
      <w:r>
        <w:rPr>
          <w:rFonts w:eastAsia="Times New Roman" w:cs="Times New Roman"/>
          <w:b w:val="false"/>
          <w:bCs w:val="false"/>
          <w:szCs w:val="24"/>
          <w:lang w:val="hr-HR" w:eastAsia="hr-HR"/>
        </w:rPr>
        <w:t>Odluka o izmjenama i dopunama Odluke o plaći i naknadama te ostalim pravima Općinskog načelnika ............................................................................................................................................65</w:t>
      </w:r>
    </w:p>
    <w:p>
      <w:pPr>
        <w:pStyle w:val="Normal"/>
        <w:bidi w:val="0"/>
        <w:jc w:val="left"/>
        <w:rPr>
          <w:b w:val="false"/>
          <w:b w:val="false"/>
          <w:bCs w:val="false"/>
        </w:rPr>
      </w:pPr>
      <w:r>
        <w:rPr>
          <w:b w:val="false"/>
          <w:bCs w:val="false"/>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AKTI OPĆINSKOG NAČELNIKA</w:t>
      </w:r>
    </w:p>
    <w:p>
      <w:pPr>
        <w:pStyle w:val="Normal"/>
        <w:bidi w:val="0"/>
        <w:jc w:val="both"/>
        <w:rPr/>
      </w:pPr>
      <w:r>
        <w:rPr/>
        <w:t>Odluku o donošenju Programa mjera i provedbenog plana suzbijanja patogenih mikroorganizama, štetnih člankonožaca (arthropoda) i štetnih glodavaca čije je planirano, organizirano i sustavno suzbijanje mjerama dezinfekcije, dezinsekcije i deratizacije od javnozdravstvene važnosti na području Općine Negoslavcvi za 2023. godinu  ................................................................................66</w:t>
      </w:r>
    </w:p>
    <w:p>
      <w:pPr>
        <w:pStyle w:val="Normal"/>
        <w:bidi w:val="0"/>
        <w:jc w:val="left"/>
        <w:rPr/>
      </w:pPr>
      <w:r>
        <w:rPr/>
        <w:t>Izvještaj Općinskog načelnika o aktivnostima u 2022. godini ..........................................................67</w:t>
      </w:r>
    </w:p>
    <w:p>
      <w:pPr>
        <w:pStyle w:val="Normal"/>
        <w:bidi w:val="0"/>
        <w:jc w:val="left"/>
        <w:rPr/>
      </w:pPr>
      <w:r>
        <w:rPr/>
        <w:t>Izvješće o gospodaranju otpadom Općine Negoslavci za 2022. godinu ...........................................70</w:t>
      </w:r>
    </w:p>
    <w:p>
      <w:pPr>
        <w:pStyle w:val="Normal"/>
        <w:bidi w:val="0"/>
        <w:jc w:val="left"/>
        <w:rPr/>
      </w:pPr>
      <w:r>
        <w:rPr/>
        <w:t>Izvješće o provedbi agrotehničkih mjera za 2022. godinu ................................................................79</w:t>
      </w:r>
    </w:p>
    <w:p>
      <w:pPr>
        <w:pStyle w:val="Normal"/>
        <w:bidi w:val="0"/>
        <w:jc w:val="left"/>
        <w:rPr/>
      </w:pPr>
      <w:r>
        <w:rPr/>
        <w:t>Izvješće o izvršenju Programa demografskih mjera Općine Negoslavci za 2022. godinu ...............80</w:t>
      </w:r>
    </w:p>
    <w:p>
      <w:pPr>
        <w:pStyle w:val="Normal"/>
        <w:bidi w:val="0"/>
        <w:jc w:val="left"/>
        <w:rPr/>
      </w:pPr>
      <w:r>
        <w:rPr/>
        <w:t>Izvještaj o realizaciji Programa javnih potreba u socijalnoj skrbi na području Općine Negoslavci za 2022. godinu ......................................................................................................................................81</w:t>
      </w:r>
    </w:p>
    <w:p>
      <w:pPr>
        <w:pStyle w:val="Normal"/>
        <w:bidi w:val="0"/>
        <w:jc w:val="left"/>
        <w:rPr/>
      </w:pPr>
      <w:r>
        <w:rPr/>
        <w:t>Izvještaj o realizaciji Programa javnih potreba u kulturi na području Općine Negoslavci za 2022. godinu ................................................................................................................................................82</w:t>
      </w:r>
    </w:p>
    <w:p>
      <w:pPr>
        <w:pStyle w:val="Normal"/>
        <w:bidi w:val="0"/>
        <w:jc w:val="left"/>
        <w:rPr/>
      </w:pPr>
      <w:r>
        <w:rPr/>
        <w:t>Izvještaj o izvršenju Programa građenja komunalne infrastrukture za 2022. godinu .......................83</w:t>
      </w:r>
    </w:p>
    <w:p>
      <w:pPr>
        <w:pStyle w:val="Normal"/>
        <w:bidi w:val="0"/>
        <w:jc w:val="left"/>
        <w:rPr/>
      </w:pPr>
      <w:r>
        <w:rPr/>
        <w:t>Izvještaj o realizaciji Programa javnih potreba u sportu na području Općine Negoslavci za 2022. godinu ................................................................................................................................................84</w:t>
      </w:r>
    </w:p>
    <w:p>
      <w:pPr>
        <w:pStyle w:val="Normal"/>
        <w:bidi w:val="0"/>
        <w:jc w:val="left"/>
        <w:rPr/>
      </w:pPr>
      <w:r>
        <w:rPr/>
        <w:t xml:space="preserve">Izvješće </w:t>
      </w:r>
      <w:bookmarkStart w:id="0" w:name="_Toc627278614"/>
      <w:r>
        <w:rPr>
          <w:rFonts w:eastAsia="Calibri" w:cs="Times New Roman"/>
          <w:b w:val="false"/>
          <w:bCs w:val="false"/>
          <w:szCs w:val="24"/>
          <w:lang w:val="hr-HR"/>
        </w:rPr>
        <w:t xml:space="preserve">o izvršenju Programa </w:t>
      </w:r>
      <w:bookmarkEnd w:id="0"/>
      <w:r>
        <w:rPr>
          <w:rFonts w:eastAsia="Calibri" w:cs="Times New Roman"/>
          <w:b w:val="false"/>
          <w:bCs w:val="false"/>
          <w:szCs w:val="24"/>
          <w:lang w:val="hr-HR"/>
        </w:rPr>
        <w:t>javnih potreba u obrazovanju Općine Negoslavci za 2022. godinu .85</w:t>
      </w:r>
    </w:p>
    <w:p>
      <w:pPr>
        <w:pStyle w:val="Normal"/>
        <w:bidi w:val="0"/>
        <w:jc w:val="left"/>
        <w:rPr/>
      </w:pPr>
      <w:r>
        <w:rPr>
          <w:rFonts w:eastAsia="Calibri" w:cs="Times New Roman"/>
          <w:b w:val="false"/>
          <w:bCs w:val="false"/>
          <w:szCs w:val="24"/>
          <w:lang w:val="hr-HR"/>
        </w:rPr>
        <w:t>Izvješće o izvršenju Programa održavanja komunalne infrastrukture za 2022. godinu ....................86</w:t>
      </w:r>
    </w:p>
    <w:p>
      <w:pPr>
        <w:pStyle w:val="Normal"/>
        <w:bidi w:val="0"/>
        <w:jc w:val="left"/>
        <w:rPr/>
      </w:pPr>
      <w:r>
        <w:rPr>
          <w:rFonts w:eastAsia="Calibri" w:cs="Times New Roman"/>
          <w:b w:val="false"/>
          <w:bCs w:val="false"/>
          <w:szCs w:val="24"/>
          <w:lang w:val="hr-HR"/>
        </w:rPr>
        <w:t>Izvješće o izvršenju Programa korištenja sredstava naknade za zadržavanje nezakonito izgrađene zgrade u prostoru za 2022. godinu ....................................................................................................88</w:t>
      </w:r>
    </w:p>
    <w:p>
      <w:pPr>
        <w:pStyle w:val="Normal"/>
        <w:bidi w:val="0"/>
        <w:jc w:val="left"/>
        <w:rPr/>
      </w:pPr>
      <w:r>
        <w:rPr>
          <w:rFonts w:eastAsia="Calibri" w:cs="Times New Roman"/>
          <w:b w:val="false"/>
          <w:bCs w:val="false"/>
          <w:szCs w:val="24"/>
          <w:lang w:val="hr-HR"/>
        </w:rPr>
        <w:t>Izvješće o izvršenju Programa korištenja sredstava od zakupa, prodaje izravnom pogodbom, privremenog korištenja i davanja na korištenje izravnom pogodbom na području Općine Negoslavci u 2022. godini ...................................................................................................................................89</w:t>
      </w:r>
    </w:p>
    <w:p>
      <w:pPr>
        <w:pStyle w:val="Normal"/>
        <w:bidi w:val="0"/>
        <w:jc w:val="left"/>
        <w:rPr/>
      </w:pPr>
      <w:r>
        <w:rPr>
          <w:rFonts w:eastAsia="Calibri" w:cs="Times New Roman"/>
          <w:b w:val="false"/>
          <w:bCs w:val="false"/>
          <w:szCs w:val="24"/>
          <w:lang w:val="hr-HR"/>
        </w:rPr>
        <w:t>Izvješće o izvršenju Programa financiranja udruga i općedruštvenih djelatnosti na području Općine Negoslavci u 2022. godini ................................................................................................................90</w:t>
      </w:r>
    </w:p>
    <w:p>
      <w:pPr>
        <w:pStyle w:val="Normal"/>
        <w:bidi w:val="0"/>
        <w:jc w:val="left"/>
        <w:rPr/>
      </w:pPr>
      <w:r>
        <w:rPr>
          <w:rFonts w:eastAsia="Calibri" w:cs="Times New Roman"/>
          <w:b w:val="false"/>
          <w:bCs w:val="false"/>
          <w:szCs w:val="24"/>
          <w:lang w:val="hr-HR"/>
        </w:rPr>
        <w:t>Izvješće o izvršenju Programa “Zaželi” u 2022. godini ...................................................................91</w:t>
      </w:r>
    </w:p>
    <w:p>
      <w:pPr>
        <w:pStyle w:val="Normal"/>
        <w:bidi w:val="0"/>
        <w:jc w:val="left"/>
        <w:rPr/>
      </w:pPr>
      <w:r>
        <w:rPr>
          <w:rFonts w:eastAsia="Calibri" w:cs="Times New Roman"/>
          <w:b w:val="false"/>
          <w:bCs w:val="false"/>
          <w:szCs w:val="24"/>
          <w:lang w:val="hr-HR"/>
        </w:rPr>
        <w:t>Izvješće o izvršenju Programa protupožarne i civilne zaštite za 2022. godinu ................................92</w:t>
      </w:r>
    </w:p>
    <w:p>
      <w:pPr>
        <w:pStyle w:val="Normal"/>
        <w:bidi w:val="0"/>
        <w:jc w:val="left"/>
        <w:rPr/>
      </w:pPr>
      <w:r>
        <w:rPr/>
        <w:t>Odluka o  visini osnovice za obračun plaće lokalnih službenika i namještenika u Općini Negoslavci .........................................................................................................................................93</w:t>
      </w:r>
    </w:p>
    <w:p>
      <w:pPr>
        <w:pStyle w:val="Normal"/>
        <w:bidi w:val="0"/>
        <w:jc w:val="left"/>
        <w:rPr/>
      </w:pPr>
      <w:r>
        <w:rPr/>
        <w:t>Odluka o izmjenama procedure blagajničkog poslovanja .................................................................94</w:t>
      </w:r>
    </w:p>
    <w:p>
      <w:pPr>
        <w:pStyle w:val="Normal"/>
        <w:widowControl w:val="false"/>
        <w:numPr>
          <w:ilvl w:val="0"/>
          <w:numId w:val="0"/>
        </w:numPr>
        <w:suppressAutoHyphens w:val="true"/>
        <w:bidi w:val="0"/>
        <w:ind w:left="0" w:hanging="0"/>
        <w:jc w:val="left"/>
        <w:outlineLvl w:val="0"/>
        <w:rPr>
          <w:b w:val="false"/>
          <w:b w:val="false"/>
          <w:bCs w:val="false"/>
          <w:u w:val="none"/>
        </w:rPr>
      </w:pPr>
      <w:r>
        <w:rPr>
          <w:b w:val="false"/>
          <w:bCs w:val="false"/>
          <w:u w:val="none"/>
        </w:rPr>
        <w:t xml:space="preserve">Odluka </w:t>
      </w:r>
      <w:r>
        <w:rPr>
          <w:rFonts w:ascii="Times New Roman" w:hAnsi="Times New Roman"/>
          <w:b w:val="false"/>
          <w:bCs w:val="false"/>
          <w:sz w:val="24"/>
          <w:szCs w:val="24"/>
          <w:u w:val="none"/>
        </w:rPr>
        <w:t>o iznosu godišnje naknade za korištenje grobnog mjesta .....................................................95</w:t>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t>AKTI OPĆINSKOG VIJEĆA</w:t>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bidi w:val="0"/>
        <w:jc w:val="both"/>
        <w:rPr>
          <w:lang w:val="hr-HR"/>
        </w:rPr>
      </w:pPr>
      <w:r>
        <w:rPr/>
        <w:tab/>
      </w:r>
      <w:r>
        <w:rPr>
          <w:lang w:val="hr-HR"/>
        </w:rPr>
        <w:t>Na temelju članka 76. i 89., stavka 2. Zakona o proračunu („Narodne novine“ broj 144/21) i članka 19., stavka 1., točke 2. i 8. Statuta Općine Negoslavci („Službeni glasnik Općine Negoslavci“ broj 01/21), Općinsko vijeće Općine Negoslavci na svojoj redovnoj sjednici održanoj dana 23.03.2023. godine, donosi</w:t>
      </w:r>
    </w:p>
    <w:p>
      <w:pPr>
        <w:pStyle w:val="Normal"/>
        <w:bidi w:val="0"/>
        <w:jc w:val="left"/>
        <w:rPr>
          <w:lang w:val="hr-HR"/>
        </w:rPr>
      </w:pPr>
      <w:r>
        <w:rPr>
          <w:lang w:val="hr-HR"/>
        </w:rPr>
      </w:r>
    </w:p>
    <w:p>
      <w:pPr>
        <w:pStyle w:val="Normal"/>
        <w:bidi w:val="0"/>
        <w:jc w:val="center"/>
        <w:rPr>
          <w:b/>
          <w:b/>
          <w:lang w:val="hr-HR"/>
        </w:rPr>
      </w:pPr>
      <w:r>
        <w:rPr>
          <w:b/>
          <w:lang w:val="hr-HR"/>
        </w:rPr>
        <w:t>ODLUKU</w:t>
      </w:r>
    </w:p>
    <w:p>
      <w:pPr>
        <w:pStyle w:val="Normal"/>
        <w:bidi w:val="0"/>
        <w:jc w:val="center"/>
        <w:rPr>
          <w:b/>
          <w:b/>
          <w:lang w:val="hr-HR"/>
        </w:rPr>
      </w:pPr>
      <w:r>
        <w:rPr>
          <w:b/>
          <w:lang w:val="hr-HR"/>
        </w:rPr>
        <w:t>o usvajanju Godišnjeg izvještaja o izvršenju proračuna Općine Negoslavci za 2022. godinu</w:t>
      </w:r>
    </w:p>
    <w:p>
      <w:pPr>
        <w:pStyle w:val="Normal"/>
        <w:bidi w:val="0"/>
        <w:jc w:val="center"/>
        <w:rPr>
          <w:b/>
          <w:b/>
          <w:lang w:val="hr-HR"/>
        </w:rPr>
      </w:pPr>
      <w:r>
        <w:rPr>
          <w:b/>
          <w:lang w:val="hr-HR"/>
        </w:rPr>
      </w:r>
    </w:p>
    <w:p>
      <w:pPr>
        <w:pStyle w:val="Normal"/>
        <w:bidi w:val="0"/>
        <w:jc w:val="center"/>
        <w:rPr>
          <w:b/>
          <w:b/>
          <w:lang w:val="hr-HR"/>
        </w:rPr>
      </w:pPr>
      <w:r>
        <w:rPr>
          <w:b/>
          <w:lang w:val="hr-HR"/>
        </w:rPr>
        <w:t>Članak 1.</w:t>
      </w:r>
    </w:p>
    <w:p>
      <w:pPr>
        <w:pStyle w:val="Normal"/>
        <w:bidi w:val="0"/>
        <w:jc w:val="both"/>
        <w:rPr>
          <w:lang w:val="hr-HR"/>
        </w:rPr>
      </w:pPr>
      <w:r>
        <w:rPr>
          <w:lang w:val="hr-HR"/>
        </w:rPr>
        <w:tab/>
        <w:t>Usvaja se Godišnji izvještaj o izvršenju proračuna Općine Negoslavci za 2022. godinu (u daljem tekstu: Izvještaj).</w:t>
      </w:r>
    </w:p>
    <w:p>
      <w:pPr>
        <w:pStyle w:val="Normal"/>
        <w:bidi w:val="0"/>
        <w:jc w:val="left"/>
        <w:rPr>
          <w:lang w:val="hr-HR"/>
        </w:rPr>
      </w:pPr>
      <w:r>
        <w:rPr>
          <w:lang w:val="hr-HR"/>
        </w:rPr>
      </w:r>
    </w:p>
    <w:p>
      <w:pPr>
        <w:pStyle w:val="Normal"/>
        <w:bidi w:val="0"/>
        <w:jc w:val="center"/>
        <w:rPr>
          <w:b/>
          <w:b/>
          <w:lang w:val="hr-HR"/>
        </w:rPr>
      </w:pPr>
      <w:r>
        <w:rPr>
          <w:b/>
          <w:lang w:val="hr-HR"/>
        </w:rPr>
        <w:t>Članak 2.</w:t>
      </w:r>
    </w:p>
    <w:p>
      <w:pPr>
        <w:pStyle w:val="Normal"/>
        <w:bidi w:val="0"/>
        <w:jc w:val="both"/>
        <w:rPr>
          <w:lang w:val="hr-HR"/>
        </w:rPr>
      </w:pPr>
      <w:r>
        <w:rPr>
          <w:lang w:val="hr-HR"/>
        </w:rPr>
        <w:tab/>
        <w:t>Izvještaj se sastoji od:</w:t>
      </w:r>
    </w:p>
    <w:p>
      <w:pPr>
        <w:pStyle w:val="Normal"/>
        <w:bidi w:val="0"/>
        <w:jc w:val="both"/>
        <w:rPr>
          <w:lang w:val="hr-HR"/>
        </w:rPr>
      </w:pPr>
      <w:r>
        <w:rPr>
          <w:lang w:val="hr-HR"/>
        </w:rPr>
        <w:t>I Općeg dijela,</w:t>
      </w:r>
    </w:p>
    <w:p>
      <w:pPr>
        <w:pStyle w:val="Normal"/>
        <w:bidi w:val="0"/>
        <w:jc w:val="both"/>
        <w:rPr>
          <w:lang w:val="hr-HR"/>
        </w:rPr>
      </w:pPr>
      <w:r>
        <w:rPr>
          <w:lang w:val="hr-HR"/>
        </w:rPr>
        <w:t>II Posebnog dijela.</w:t>
      </w:r>
    </w:p>
    <w:p>
      <w:pPr>
        <w:pStyle w:val="Normal"/>
        <w:bidi w:val="0"/>
        <w:jc w:val="left"/>
        <w:rPr>
          <w:lang w:val="hr-HR"/>
        </w:rPr>
      </w:pPr>
      <w:r>
        <w:rPr>
          <w:lang w:val="hr-HR"/>
        </w:rPr>
      </w:r>
    </w:p>
    <w:p>
      <w:pPr>
        <w:pStyle w:val="Normal"/>
        <w:bidi w:val="0"/>
        <w:jc w:val="center"/>
        <w:rPr>
          <w:b/>
          <w:b/>
          <w:lang w:val="hr-HR"/>
        </w:rPr>
      </w:pPr>
      <w:r>
        <w:rPr>
          <w:b/>
          <w:lang w:val="hr-HR"/>
        </w:rPr>
        <w:t>Članak 3.</w:t>
      </w:r>
    </w:p>
    <w:p>
      <w:pPr>
        <w:pStyle w:val="Normal"/>
        <w:bidi w:val="0"/>
        <w:jc w:val="both"/>
        <w:rPr>
          <w:lang w:val="hr-HR"/>
        </w:rPr>
      </w:pPr>
      <w:r>
        <w:rPr>
          <w:lang w:val="hr-HR"/>
        </w:rPr>
        <w:tab/>
        <w:t>Izvještaj se prilaže uz ovu Odluku i čini njegov sastavni dio.</w:t>
      </w:r>
    </w:p>
    <w:p>
      <w:pPr>
        <w:pStyle w:val="Normal"/>
        <w:bidi w:val="0"/>
        <w:jc w:val="left"/>
        <w:rPr>
          <w:lang w:val="hr-HR"/>
        </w:rPr>
      </w:pPr>
      <w:r>
        <w:rPr>
          <w:lang w:val="hr-HR"/>
        </w:rPr>
      </w:r>
    </w:p>
    <w:p>
      <w:pPr>
        <w:pStyle w:val="Normal"/>
        <w:bidi w:val="0"/>
        <w:jc w:val="center"/>
        <w:rPr>
          <w:b/>
          <w:b/>
          <w:lang w:val="hr-HR"/>
        </w:rPr>
      </w:pPr>
      <w:r>
        <w:rPr>
          <w:b/>
          <w:lang w:val="hr-HR"/>
        </w:rPr>
        <w:t>Članak 4.</w:t>
      </w:r>
    </w:p>
    <w:p>
      <w:pPr>
        <w:pStyle w:val="Normal"/>
        <w:bidi w:val="0"/>
        <w:jc w:val="both"/>
        <w:rPr>
          <w:lang w:val="hr-HR"/>
        </w:rPr>
      </w:pPr>
      <w:r>
        <w:rPr>
          <w:lang w:val="hr-HR"/>
        </w:rPr>
        <w:tab/>
        <w:t>Odluka stupa na snagu osmog dana od dana objave u „Službenom glasniku Općine Negoslavci“.</w:t>
      </w:r>
    </w:p>
    <w:p>
      <w:pPr>
        <w:pStyle w:val="Normal"/>
        <w:bidi w:val="0"/>
        <w:jc w:val="both"/>
        <w:rPr>
          <w:lang w:val="hr-HR"/>
        </w:rPr>
      </w:pPr>
      <w:r>
        <w:rPr>
          <w:lang w:val="hr-HR"/>
        </w:rPr>
      </w:r>
    </w:p>
    <w:p>
      <w:pPr>
        <w:pStyle w:val="Normal"/>
        <w:bidi w:val="0"/>
        <w:jc w:val="both"/>
        <w:rPr>
          <w:lang w:val="hr-HR"/>
        </w:rPr>
      </w:pPr>
      <w:r>
        <w:rPr>
          <w:lang w:val="hr-HR"/>
        </w:rPr>
      </w:r>
    </w:p>
    <w:p>
      <w:pPr>
        <w:pStyle w:val="Normal"/>
        <w:bidi w:val="0"/>
        <w:jc w:val="both"/>
        <w:rPr>
          <w:lang w:val="hr-HR"/>
        </w:rPr>
      </w:pPr>
      <w:r>
        <w:rPr>
          <w:b w:val="false"/>
          <w:bCs w:val="false"/>
          <w:lang w:val="hr-HR"/>
        </w:rPr>
        <w:t xml:space="preserve">KLASA: </w:t>
      </w:r>
      <w:r>
        <w:rPr>
          <w:lang w:val="hr-HR"/>
        </w:rPr>
        <w:t>400-08/21-0</w:t>
      </w:r>
      <w:r>
        <w:rPr>
          <w:color w:val="000000"/>
          <w:lang w:val="hr-HR"/>
        </w:rPr>
        <w:t>1/01</w:t>
      </w:r>
    </w:p>
    <w:p>
      <w:pPr>
        <w:pStyle w:val="Normal"/>
        <w:bidi w:val="0"/>
        <w:jc w:val="both"/>
        <w:rPr>
          <w:lang w:val="hr-HR"/>
        </w:rPr>
      </w:pPr>
      <w:r>
        <w:rPr>
          <w:b w:val="false"/>
          <w:bCs w:val="false"/>
          <w:lang w:val="hr-HR"/>
        </w:rPr>
        <w:t>URBROJ:</w:t>
      </w:r>
      <w:r>
        <w:rPr>
          <w:lang w:val="hr-HR"/>
        </w:rPr>
        <w:t xml:space="preserve"> 2196-19-02-23</w:t>
      </w:r>
      <w:r>
        <w:rPr>
          <w:color w:val="000000"/>
          <w:lang w:val="hr-HR"/>
        </w:rPr>
        <w:t>-29</w:t>
      </w:r>
    </w:p>
    <w:p>
      <w:pPr>
        <w:pStyle w:val="Normal"/>
        <w:bidi w:val="0"/>
        <w:jc w:val="both"/>
        <w:rPr>
          <w:color w:val="000000"/>
        </w:rPr>
      </w:pPr>
      <w:r>
        <w:rPr>
          <w:b w:val="false"/>
          <w:bCs w:val="false"/>
          <w:color w:val="000000"/>
          <w:lang w:val="hr-HR"/>
        </w:rPr>
        <w:t xml:space="preserve">Negoslavci, </w:t>
      </w:r>
      <w:r>
        <w:rPr>
          <w:color w:val="000000"/>
          <w:lang w:val="hr-HR"/>
        </w:rPr>
        <w:t>23.03.2023. godine</w:t>
      </w:r>
    </w:p>
    <w:p>
      <w:pPr>
        <w:pStyle w:val="Normal"/>
        <w:bidi w:val="0"/>
        <w:jc w:val="right"/>
        <w:rPr>
          <w:lang w:val="hr-HR"/>
        </w:rPr>
      </w:pPr>
      <w:r>
        <w:rPr>
          <w:lang w:val="hr-HR"/>
        </w:rPr>
      </w:r>
    </w:p>
    <w:p>
      <w:pPr>
        <w:pStyle w:val="Normal"/>
        <w:bidi w:val="0"/>
        <w:jc w:val="right"/>
        <w:rPr>
          <w:lang w:val="hr-HR"/>
        </w:rPr>
      </w:pPr>
      <w:r>
        <w:rPr>
          <w:lang w:val="hr-HR"/>
        </w:rPr>
      </w:r>
    </w:p>
    <w:p>
      <w:pPr>
        <w:pStyle w:val="Normal"/>
        <w:bidi w:val="0"/>
        <w:jc w:val="center"/>
        <w:rPr/>
      </w:pPr>
      <w:r>
        <w:rPr>
          <w:b/>
        </w:rPr>
        <w:t>PREDSJEDNIK OPĆINSKOG VIJEĆA</w:t>
      </w:r>
    </w:p>
    <w:p>
      <w:pPr>
        <w:pStyle w:val="Normal"/>
        <w:bidi w:val="0"/>
        <w:jc w:val="center"/>
        <w:rPr/>
      </w:pPr>
      <w:r>
        <w:rPr/>
        <w:t>Miodrag Mišanović</w:t>
      </w:r>
    </w:p>
    <w:p>
      <w:pPr>
        <w:sectPr>
          <w:headerReference w:type="even" r:id="rId5"/>
          <w:headerReference w:type="default" r:id="rId6"/>
          <w:type w:val="nextPage"/>
          <w:pgSz w:w="11906" w:h="16838"/>
          <w:pgMar w:left="1134" w:right="1134" w:gutter="0" w:header="1134" w:top="1693" w:footer="0" w:bottom="1134"/>
          <w:pgNumType w:fmt="decimal"/>
          <w:formProt w:val="false"/>
          <w:textDirection w:val="lrTb"/>
          <w:docGrid w:type="default" w:linePitch="100" w:charSpace="0"/>
        </w:sectPr>
        <w:pStyle w:val="Normal"/>
        <w:bidi w:val="0"/>
        <w:jc w:val="center"/>
        <w:rPr/>
      </w:pPr>
      <w:r>
        <w:rPr/>
        <w:drawing>
          <wp:inline distT="0" distB="0" distL="0" distR="0">
            <wp:extent cx="5761355" cy="36830"/>
            <wp:effectExtent l="0" t="0" r="0" b="0"/>
            <wp:docPr id="2" name="Slika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24" descr=""/>
                    <pic:cNvPicPr>
                      <a:picLocks noChangeAspect="1" noChangeArrowheads="1"/>
                    </pic:cNvPicPr>
                  </pic:nvPicPr>
                  <pic:blipFill>
                    <a:blip r:embed="rId4"/>
                    <a:stretch>
                      <a:fillRect/>
                    </a:stretch>
                  </pic:blipFill>
                  <pic:spPr bwMode="auto">
                    <a:xfrm>
                      <a:off x="0" y="0"/>
                      <a:ext cx="5761355" cy="36830"/>
                    </a:xfrm>
                    <a:prstGeom prst="rect">
                      <a:avLst/>
                    </a:prstGeom>
                  </pic:spPr>
                </pic:pic>
              </a:graphicData>
            </a:graphic>
          </wp:inline>
        </w:drawing>
      </w:r>
    </w:p>
    <w:p>
      <w:pPr>
        <w:pStyle w:val="Normal"/>
        <w:bidi w:val="0"/>
        <w:jc w:val="left"/>
        <w:rPr/>
      </w:pPr>
      <w:r>
        <w:rPr>
          <w:b w:val="false"/>
          <w:bCs w:val="false"/>
          <w:lang w:val="hr-HR"/>
        </w:rPr>
        <w:t>KLASA: 400-08/21-01/01</w:t>
      </w:r>
    </w:p>
    <w:p>
      <w:pPr>
        <w:pStyle w:val="Normal"/>
        <w:bidi w:val="0"/>
        <w:jc w:val="left"/>
        <w:rPr>
          <w:b w:val="false"/>
          <w:b w:val="false"/>
          <w:bCs w:val="false"/>
        </w:rPr>
      </w:pPr>
      <w:r>
        <w:rPr>
          <w:b w:val="false"/>
          <w:bCs w:val="false"/>
          <w:lang w:val="hr-HR"/>
        </w:rPr>
        <w:t>URBROJ: 2196-19-02-</w:t>
      </w:r>
      <w:r>
        <w:rPr>
          <w:b w:val="false"/>
          <w:bCs w:val="false"/>
          <w:color w:val="000000" w:themeColor="text1"/>
          <w:lang w:val="hr-HR"/>
        </w:rPr>
        <w:t>23-</w:t>
      </w:r>
      <w:r>
        <w:rPr>
          <w:b w:val="false"/>
          <w:bCs w:val="false"/>
          <w:color w:val="000000"/>
          <w:lang w:val="hr-HR"/>
        </w:rPr>
        <w:t>30</w:t>
      </w:r>
    </w:p>
    <w:p>
      <w:pPr>
        <w:pStyle w:val="Normal"/>
        <w:bidi w:val="0"/>
        <w:jc w:val="left"/>
        <w:rPr>
          <w:b w:val="false"/>
          <w:b w:val="false"/>
          <w:bCs w:val="false"/>
        </w:rPr>
      </w:pPr>
      <w:r>
        <w:rPr>
          <w:b w:val="false"/>
          <w:bCs w:val="false"/>
          <w:lang w:val="hr-HR"/>
        </w:rPr>
        <w:t>Negoslavci, 23.03.2023. godine</w:t>
      </w:r>
    </w:p>
    <w:p>
      <w:pPr>
        <w:pStyle w:val="Normal"/>
        <w:bidi w:val="0"/>
        <w:jc w:val="left"/>
        <w:rPr/>
      </w:pPr>
      <w:r>
        <w:rPr/>
      </w:r>
    </w:p>
    <w:p>
      <w:pPr>
        <w:pStyle w:val="Normal"/>
        <w:bidi w:val="0"/>
        <w:jc w:val="both"/>
        <w:rPr>
          <w:lang w:val="hr-HR"/>
        </w:rPr>
      </w:pPr>
      <w:r>
        <w:rPr>
          <w:lang w:val="hr-HR"/>
        </w:rPr>
        <w:tab/>
        <w:t>Na temelju člank</w:t>
      </w:r>
      <w:r>
        <w:rPr>
          <w:color w:val="000000"/>
          <w:lang w:val="hr-HR"/>
        </w:rPr>
        <w:t>a 76. Z</w:t>
      </w:r>
      <w:r>
        <w:rPr>
          <w:lang w:val="hr-HR"/>
        </w:rPr>
        <w:t>akona o proračunu („Narodne novine“ broj 144/21) i članka 19., stavka 1., točke 2. i 8. Statuta Općine Negoslavci („Službeni glasnik Općine Negoslavci“ broj 1/21), Općinsko vijeće Općine Negoslavci na svojoj redovnoj sjednici održanoj dana 23.03.2023. godine donosi</w:t>
      </w:r>
    </w:p>
    <w:p>
      <w:pPr>
        <w:pStyle w:val="Normal"/>
        <w:bidi w:val="0"/>
        <w:jc w:val="left"/>
        <w:rPr>
          <w:lang w:val="hr-HR"/>
        </w:rPr>
      </w:pPr>
      <w:r>
        <w:rPr>
          <w:lang w:val="hr-HR"/>
        </w:rPr>
      </w:r>
    </w:p>
    <w:p>
      <w:pPr>
        <w:pStyle w:val="Normal"/>
        <w:bidi w:val="0"/>
        <w:jc w:val="center"/>
        <w:rPr>
          <w:b/>
          <w:b/>
          <w:bCs/>
        </w:rPr>
      </w:pPr>
      <w:r>
        <w:rPr>
          <w:b/>
          <w:bCs/>
          <w:lang w:val="hr-HR"/>
        </w:rPr>
        <w:t>GODIŠNJI IZVJEŠTAJ O IZVRŠENJU PRORAČUNA OPĆINE NEGOSLAVCI ZA 2022. GODINU</w:t>
      </w:r>
    </w:p>
    <w:p>
      <w:pPr>
        <w:pStyle w:val="Normal"/>
        <w:bidi w:val="0"/>
        <w:jc w:val="center"/>
        <w:rPr>
          <w:lang w:val="hr-HR"/>
        </w:rPr>
      </w:pPr>
      <w:r>
        <w:rPr>
          <w:lang w:val="hr-HR"/>
        </w:rPr>
      </w:r>
    </w:p>
    <w:p>
      <w:pPr>
        <w:pStyle w:val="Normal"/>
        <w:bidi w:val="0"/>
        <w:jc w:val="center"/>
        <w:rPr>
          <w:b/>
          <w:b/>
          <w:bCs/>
        </w:rPr>
      </w:pPr>
      <w:r>
        <w:rPr>
          <w:rFonts w:eastAsia="Times New Roman" w:cs="Times New Roman"/>
          <w:b/>
          <w:bCs/>
          <w:szCs w:val="24"/>
          <w:lang w:val="hr-HR" w:eastAsia="hr-HR"/>
        </w:rPr>
        <w:t>Članak 1.</w:t>
      </w:r>
    </w:p>
    <w:p>
      <w:pPr>
        <w:pStyle w:val="Normal"/>
        <w:bidi w:val="0"/>
        <w:jc w:val="both"/>
        <w:rPr>
          <w:rFonts w:eastAsia="Times New Roman" w:cs="Times New Roman"/>
          <w:szCs w:val="24"/>
          <w:lang w:val="hr-HR" w:eastAsia="hr-HR"/>
        </w:rPr>
      </w:pPr>
      <w:r>
        <w:rPr>
          <w:rFonts w:eastAsia="Times New Roman" w:cs="Times New Roman"/>
          <w:szCs w:val="24"/>
          <w:lang w:val="hr-HR" w:eastAsia="hr-HR"/>
        </w:rPr>
        <w:tab/>
        <w:t>Godišnji Izvještaj o izvršenju proračuna Općine Negoslavci za 2022. godinu se sastoje od prihoda i rashoda te općeg i posebnog dijela.</w:t>
      </w:r>
    </w:p>
    <w:p>
      <w:pPr>
        <w:pStyle w:val="Normal"/>
        <w:bidi w:val="0"/>
        <w:jc w:val="center"/>
        <w:rPr/>
      </w:pPr>
      <w:r>
        <w:rPr/>
      </w:r>
    </w:p>
    <w:p>
      <w:pPr>
        <w:pStyle w:val="Normal"/>
        <w:bidi w:val="0"/>
        <w:jc w:val="left"/>
        <w:rPr>
          <w:b/>
          <w:b/>
          <w:bCs/>
        </w:rPr>
      </w:pPr>
      <w:r>
        <w:rPr>
          <w:b/>
          <w:bCs/>
        </w:rPr>
        <w:t>I OPĆI DIO</w:t>
      </w:r>
    </w:p>
    <w:tbl>
      <w:tblPr>
        <w:tblW w:w="13930" w:type="dxa"/>
        <w:jc w:val="left"/>
        <w:tblInd w:w="28" w:type="dxa"/>
        <w:tblLayout w:type="fixed"/>
        <w:tblCellMar>
          <w:top w:w="28" w:type="dxa"/>
          <w:left w:w="28" w:type="dxa"/>
          <w:bottom w:w="28" w:type="dxa"/>
          <w:right w:w="28" w:type="dxa"/>
        </w:tblCellMar>
      </w:tblPr>
      <w:tblGrid>
        <w:gridCol w:w="625"/>
        <w:gridCol w:w="7437"/>
        <w:gridCol w:w="1644"/>
        <w:gridCol w:w="2113"/>
        <w:gridCol w:w="2111"/>
      </w:tblGrid>
      <w:tr>
        <w:trPr>
          <w:trHeight w:val="326" w:hRule="atLeast"/>
        </w:trPr>
        <w:tc>
          <w:tcPr>
            <w:tcW w:w="625" w:type="dxa"/>
            <w:tcBorders>
              <w:top w:val="single" w:sz="12" w:space="0" w:color="000000"/>
              <w:left w:val="single" w:sz="12" w:space="0" w:color="000000"/>
              <w:bottom w:val="single" w:sz="12" w:space="0" w:color="000000"/>
              <w:right w:val="single" w:sz="2" w:space="0" w:color="000000"/>
            </w:tcBorders>
            <w:vAlign w:val="bottom"/>
          </w:tcPr>
          <w:p>
            <w:pPr>
              <w:pStyle w:val="Sadrajitablice"/>
              <w:widowControl w:val="false"/>
              <w:jc w:val="center"/>
              <w:rPr>
                <w:b/>
                <w:b/>
              </w:rPr>
            </w:pPr>
            <w:r>
              <w:rPr>
                <w:b/>
              </w:rPr>
              <w:t>BR.</w:t>
            </w:r>
          </w:p>
        </w:tc>
        <w:tc>
          <w:tcPr>
            <w:tcW w:w="7437"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VRSTA PRIHODA /IZDATAKA</w:t>
            </w:r>
          </w:p>
        </w:tc>
        <w:tc>
          <w:tcPr>
            <w:tcW w:w="1644"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PLAN 2022.</w:t>
            </w:r>
          </w:p>
        </w:tc>
        <w:tc>
          <w:tcPr>
            <w:tcW w:w="2113" w:type="dxa"/>
            <w:tcBorders>
              <w:top w:val="single" w:sz="12" w:space="0" w:color="000000"/>
              <w:left w:val="single" w:sz="2" w:space="0" w:color="000000"/>
              <w:bottom w:val="single" w:sz="12" w:space="0" w:color="000000"/>
              <w:right w:val="single" w:sz="12" w:space="0" w:color="000000"/>
            </w:tcBorders>
            <w:vAlign w:val="bottom"/>
          </w:tcPr>
          <w:p>
            <w:pPr>
              <w:pStyle w:val="Sadrajitablice"/>
              <w:widowControl w:val="false"/>
              <w:jc w:val="center"/>
              <w:rPr>
                <w:b/>
                <w:b/>
                <w:color w:val="000000"/>
              </w:rPr>
            </w:pPr>
            <w:r>
              <w:rPr>
                <w:b/>
                <w:color w:val="000000"/>
              </w:rPr>
              <w:t>NOVI PLAN</w:t>
            </w:r>
          </w:p>
        </w:tc>
        <w:tc>
          <w:tcPr>
            <w:tcW w:w="2111" w:type="dxa"/>
            <w:tcBorders>
              <w:top w:val="single" w:sz="12" w:space="0" w:color="000000"/>
              <w:left w:val="single" w:sz="2" w:space="0" w:color="000000"/>
              <w:bottom w:val="single" w:sz="12" w:space="0" w:color="000000"/>
              <w:right w:val="single" w:sz="12" w:space="0" w:color="000000"/>
            </w:tcBorders>
            <w:vAlign w:val="bottom"/>
          </w:tcPr>
          <w:p>
            <w:pPr>
              <w:pStyle w:val="Sadrajitablice"/>
              <w:widowControl w:val="false"/>
              <w:jc w:val="center"/>
              <w:rPr>
                <w:b/>
                <w:b/>
                <w:color w:val="000000"/>
              </w:rPr>
            </w:pPr>
            <w:r>
              <w:rPr>
                <w:b/>
                <w:color w:val="000000"/>
              </w:rPr>
              <w:t>IZVRŠENJE</w:t>
            </w:r>
          </w:p>
        </w:tc>
      </w:tr>
      <w:tr>
        <w:trPr>
          <w:trHeight w:val="311" w:hRule="atLeast"/>
        </w:trPr>
        <w:tc>
          <w:tcPr>
            <w:tcW w:w="8062" w:type="dxa"/>
            <w:gridSpan w:val="2"/>
            <w:tcBorders>
              <w:left w:val="single" w:sz="12" w:space="0" w:color="000000"/>
              <w:bottom w:val="single" w:sz="2" w:space="0" w:color="000000"/>
              <w:right w:val="single" w:sz="2" w:space="0" w:color="000000"/>
            </w:tcBorders>
            <w:tcMar>
              <w:top w:w="0" w:type="dxa"/>
            </w:tcMar>
            <w:vAlign w:val="bottom"/>
          </w:tcPr>
          <w:p>
            <w:pPr>
              <w:pStyle w:val="Sadrajitablice"/>
              <w:widowControl w:val="false"/>
              <w:jc w:val="left"/>
              <w:rPr>
                <w:b/>
                <w:b/>
                <w:sz w:val="14"/>
              </w:rPr>
            </w:pPr>
            <w:r>
              <w:rPr>
                <w:b/>
                <w:sz w:val="14"/>
              </w:rPr>
              <w:t>PRIHODI UKUPNO</w:t>
            </w:r>
          </w:p>
        </w:tc>
        <w:tc>
          <w:tcPr>
            <w:tcW w:w="1644"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10.792.957,39</w:t>
            </w:r>
          </w:p>
        </w:tc>
        <w:tc>
          <w:tcPr>
            <w:tcW w:w="2113" w:type="dxa"/>
            <w:tcBorders>
              <w:left w:val="single" w:sz="2" w:space="0" w:color="000000"/>
              <w:bottom w:val="single" w:sz="2" w:space="0" w:color="000000"/>
              <w:right w:val="single" w:sz="12" w:space="0" w:color="000000"/>
            </w:tcBorders>
            <w:tcMar>
              <w:top w:w="0" w:type="dxa"/>
            </w:tcMar>
            <w:vAlign w:val="bottom"/>
          </w:tcPr>
          <w:p>
            <w:pPr>
              <w:pStyle w:val="Sadrajitablice"/>
              <w:widowControl w:val="false"/>
              <w:jc w:val="right"/>
              <w:rPr>
                <w:b/>
                <w:b/>
                <w:color w:val="000000"/>
              </w:rPr>
            </w:pPr>
            <w:r>
              <w:rPr>
                <w:b/>
                <w:color w:val="000000"/>
              </w:rPr>
              <w:t>6.509.857,39</w:t>
            </w:r>
          </w:p>
        </w:tc>
        <w:tc>
          <w:tcPr>
            <w:tcW w:w="2111" w:type="dxa"/>
            <w:tcBorders>
              <w:left w:val="single" w:sz="2" w:space="0" w:color="000000"/>
              <w:bottom w:val="single" w:sz="2" w:space="0" w:color="000000"/>
              <w:right w:val="single" w:sz="12" w:space="0" w:color="000000"/>
            </w:tcBorders>
            <w:tcMar>
              <w:top w:w="0" w:type="dxa"/>
            </w:tcMar>
            <w:vAlign w:val="bottom"/>
          </w:tcPr>
          <w:p>
            <w:pPr>
              <w:pStyle w:val="Sadrajitablice"/>
              <w:widowControl w:val="false"/>
              <w:jc w:val="right"/>
              <w:rPr>
                <w:b/>
                <w:b/>
                <w:color w:val="000000"/>
              </w:rPr>
            </w:pPr>
            <w:r>
              <w:rPr>
                <w:b/>
                <w:color w:val="000000"/>
              </w:rPr>
              <w:t>5.723.542,49</w:t>
            </w:r>
          </w:p>
        </w:tc>
      </w:tr>
      <w:tr>
        <w:trPr>
          <w:trHeight w:val="311" w:hRule="atLeast"/>
        </w:trPr>
        <w:tc>
          <w:tcPr>
            <w:tcW w:w="8062" w:type="dxa"/>
            <w:gridSpan w:val="2"/>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PRIHODI POSLOVANJA</w:t>
            </w:r>
          </w:p>
        </w:tc>
        <w:tc>
          <w:tcPr>
            <w:tcW w:w="16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color w:val="000000"/>
                <w:sz w:val="14"/>
              </w:rPr>
            </w:pPr>
            <w:r>
              <w:rPr>
                <w:color w:val="000000"/>
                <w:sz w:val="14"/>
              </w:rPr>
              <w:t>10.792.957,39</w:t>
            </w:r>
          </w:p>
        </w:tc>
        <w:tc>
          <w:tcPr>
            <w:tcW w:w="211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color w:val="000000"/>
              </w:rPr>
            </w:pPr>
            <w:r>
              <w:rPr>
                <w:color w:val="000000"/>
              </w:rPr>
              <w:t>6.509.857,39</w:t>
            </w:r>
          </w:p>
        </w:tc>
        <w:tc>
          <w:tcPr>
            <w:tcW w:w="2111"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color w:val="000000"/>
              </w:rPr>
            </w:pPr>
            <w:r>
              <w:rPr>
                <w:color w:val="000000"/>
              </w:rPr>
              <w:t>5.723.542,49</w:t>
            </w:r>
          </w:p>
        </w:tc>
      </w:tr>
      <w:tr>
        <w:trPr>
          <w:trHeight w:val="356" w:hRule="atLeast"/>
        </w:trPr>
        <w:tc>
          <w:tcPr>
            <w:tcW w:w="8062" w:type="dxa"/>
            <w:gridSpan w:val="2"/>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PRIHODI OD PRODAJE NEFINANCIJSKE IMOVINE</w:t>
            </w:r>
          </w:p>
        </w:tc>
        <w:tc>
          <w:tcPr>
            <w:tcW w:w="16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color w:val="000000"/>
                <w:sz w:val="14"/>
              </w:rPr>
            </w:pPr>
            <w:r>
              <w:rPr>
                <w:color w:val="000000"/>
                <w:sz w:val="14"/>
              </w:rPr>
              <w:t>0,00</w:t>
            </w:r>
          </w:p>
        </w:tc>
        <w:tc>
          <w:tcPr>
            <w:tcW w:w="211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rPr>
                <w:color w:val="000000"/>
              </w:rPr>
            </w:pPr>
            <w:r>
              <w:rPr>
                <w:color w:val="000000"/>
              </w:rPr>
            </w:r>
          </w:p>
        </w:tc>
        <w:tc>
          <w:tcPr>
            <w:tcW w:w="2111"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rPr>
                <w:color w:val="000000"/>
              </w:rPr>
            </w:pPr>
            <w:r>
              <w:rPr>
                <w:color w:val="000000"/>
              </w:rPr>
            </w:r>
          </w:p>
        </w:tc>
      </w:tr>
      <w:tr>
        <w:trPr>
          <w:trHeight w:val="356" w:hRule="atLeast"/>
        </w:trPr>
        <w:tc>
          <w:tcPr>
            <w:tcW w:w="8062" w:type="dxa"/>
            <w:gridSpan w:val="2"/>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RASHODI UKUPNO</w:t>
            </w:r>
          </w:p>
        </w:tc>
        <w:tc>
          <w:tcPr>
            <w:tcW w:w="16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12.023.161,60</w:t>
            </w:r>
          </w:p>
        </w:tc>
        <w:tc>
          <w:tcPr>
            <w:tcW w:w="211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rPr>
            </w:pPr>
            <w:r>
              <w:rPr>
                <w:b/>
                <w:color w:val="000000"/>
              </w:rPr>
              <w:t>7.740.061,60</w:t>
            </w:r>
          </w:p>
        </w:tc>
        <w:tc>
          <w:tcPr>
            <w:tcW w:w="2111"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rPr>
            </w:pPr>
            <w:r>
              <w:rPr>
                <w:b/>
                <w:color w:val="000000"/>
              </w:rPr>
              <w:t>6.042.495,94</w:t>
            </w:r>
          </w:p>
        </w:tc>
      </w:tr>
      <w:tr>
        <w:trPr>
          <w:trHeight w:val="311" w:hRule="atLeast"/>
        </w:trPr>
        <w:tc>
          <w:tcPr>
            <w:tcW w:w="8062" w:type="dxa"/>
            <w:gridSpan w:val="2"/>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RASHODI POSLOVANJA</w:t>
            </w:r>
          </w:p>
        </w:tc>
        <w:tc>
          <w:tcPr>
            <w:tcW w:w="16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color w:val="000000"/>
                <w:sz w:val="14"/>
              </w:rPr>
            </w:pPr>
            <w:r>
              <w:rPr>
                <w:color w:val="000000"/>
                <w:sz w:val="14"/>
              </w:rPr>
              <w:t>5.513.161,60</w:t>
            </w:r>
          </w:p>
        </w:tc>
        <w:tc>
          <w:tcPr>
            <w:tcW w:w="211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color w:val="000000"/>
              </w:rPr>
            </w:pPr>
            <w:r>
              <w:rPr>
                <w:color w:val="000000"/>
              </w:rPr>
              <w:t>4.849.561,60</w:t>
            </w:r>
          </w:p>
        </w:tc>
        <w:tc>
          <w:tcPr>
            <w:tcW w:w="2111"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color w:val="000000"/>
              </w:rPr>
            </w:pPr>
            <w:r>
              <w:rPr>
                <w:color w:val="000000"/>
              </w:rPr>
              <w:t>3.625.574,43</w:t>
            </w:r>
          </w:p>
        </w:tc>
      </w:tr>
      <w:tr>
        <w:trPr>
          <w:trHeight w:val="356" w:hRule="atLeast"/>
        </w:trPr>
        <w:tc>
          <w:tcPr>
            <w:tcW w:w="8062" w:type="dxa"/>
            <w:gridSpan w:val="2"/>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RASHODI ZA NABAVU NEFINANCIJSKE IMOVINE</w:t>
            </w:r>
          </w:p>
        </w:tc>
        <w:tc>
          <w:tcPr>
            <w:tcW w:w="16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color w:val="000000"/>
                <w:sz w:val="14"/>
              </w:rPr>
            </w:pPr>
            <w:r>
              <w:rPr>
                <w:color w:val="000000"/>
                <w:sz w:val="14"/>
              </w:rPr>
              <w:t>6.510.000,00</w:t>
            </w:r>
          </w:p>
        </w:tc>
        <w:tc>
          <w:tcPr>
            <w:tcW w:w="211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color w:val="000000"/>
              </w:rPr>
            </w:pPr>
            <w:r>
              <w:rPr>
                <w:color w:val="000000"/>
              </w:rPr>
              <w:t>2.890.500,00</w:t>
            </w:r>
          </w:p>
        </w:tc>
        <w:tc>
          <w:tcPr>
            <w:tcW w:w="2111"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color w:val="000000"/>
              </w:rPr>
            </w:pPr>
            <w:r>
              <w:rPr>
                <w:color w:val="000000"/>
              </w:rPr>
              <w:t>2.416.921,51</w:t>
            </w:r>
          </w:p>
        </w:tc>
      </w:tr>
      <w:tr>
        <w:trPr>
          <w:trHeight w:val="371" w:hRule="atLeast"/>
        </w:trPr>
        <w:tc>
          <w:tcPr>
            <w:tcW w:w="8062" w:type="dxa"/>
            <w:gridSpan w:val="2"/>
            <w:tcBorders>
              <w:top w:val="single" w:sz="2" w:space="0" w:color="000000"/>
              <w:left w:val="single" w:sz="12" w:space="0" w:color="000000"/>
              <w:bottom w:val="single" w:sz="12" w:space="0" w:color="000000"/>
              <w:right w:val="single" w:sz="2" w:space="0" w:color="000000"/>
            </w:tcBorders>
            <w:vAlign w:val="bottom"/>
          </w:tcPr>
          <w:p>
            <w:pPr>
              <w:pStyle w:val="Sadrajitablice"/>
              <w:widowControl w:val="false"/>
              <w:jc w:val="left"/>
              <w:rPr>
                <w:b/>
                <w:b/>
                <w:sz w:val="14"/>
              </w:rPr>
            </w:pPr>
            <w:r>
              <w:rPr>
                <w:b/>
                <w:sz w:val="14"/>
              </w:rPr>
              <w:t>RAZLIKA - VIŠAK / MANJAK</w:t>
            </w:r>
          </w:p>
        </w:tc>
        <w:tc>
          <w:tcPr>
            <w:tcW w:w="1644"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000000"/>
                <w:sz w:val="14"/>
              </w:rPr>
            </w:pPr>
            <w:r>
              <w:rPr>
                <w:b/>
                <w:color w:val="000000"/>
                <w:sz w:val="14"/>
              </w:rPr>
              <w:t>-1.230.204,21</w:t>
            </w:r>
          </w:p>
        </w:tc>
        <w:tc>
          <w:tcPr>
            <w:tcW w:w="2113"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000000"/>
                <w:sz w:val="14"/>
              </w:rPr>
            </w:pPr>
            <w:r>
              <w:rPr>
                <w:b/>
                <w:color w:val="000000"/>
                <w:sz w:val="14"/>
              </w:rPr>
              <w:t>-1.230.204,21</w:t>
            </w:r>
          </w:p>
        </w:tc>
        <w:tc>
          <w:tcPr>
            <w:tcW w:w="2111"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000000"/>
                <w:sz w:val="14"/>
              </w:rPr>
            </w:pPr>
            <w:r>
              <w:rPr>
                <w:b/>
                <w:color w:val="000000"/>
                <w:sz w:val="14"/>
              </w:rPr>
              <w:t>-318.953,45</w:t>
            </w:r>
          </w:p>
        </w:tc>
      </w:tr>
    </w:tbl>
    <w:p>
      <w:pPr>
        <w:pStyle w:val="Normal"/>
        <w:bidi w:val="0"/>
        <w:jc w:val="left"/>
        <w:rPr>
          <w:b/>
          <w:b/>
          <w:bCs/>
        </w:rPr>
      </w:pPr>
      <w:r>
        <w:rPr>
          <w:b/>
          <w:bCs/>
        </w:rPr>
      </w:r>
    </w:p>
    <w:tbl>
      <w:tblPr>
        <w:tblW w:w="13930" w:type="dxa"/>
        <w:jc w:val="left"/>
        <w:tblInd w:w="28" w:type="dxa"/>
        <w:tblLayout w:type="fixed"/>
        <w:tblCellMar>
          <w:top w:w="28" w:type="dxa"/>
          <w:left w:w="28" w:type="dxa"/>
          <w:bottom w:w="28" w:type="dxa"/>
          <w:right w:w="28" w:type="dxa"/>
        </w:tblCellMar>
      </w:tblPr>
      <w:tblGrid>
        <w:gridCol w:w="625"/>
        <w:gridCol w:w="7437"/>
        <w:gridCol w:w="1644"/>
        <w:gridCol w:w="2113"/>
        <w:gridCol w:w="2111"/>
      </w:tblGrid>
      <w:tr>
        <w:trPr>
          <w:trHeight w:val="326" w:hRule="atLeast"/>
        </w:trPr>
        <w:tc>
          <w:tcPr>
            <w:tcW w:w="625" w:type="dxa"/>
            <w:tcBorders>
              <w:top w:val="single" w:sz="12" w:space="0" w:color="000000"/>
              <w:left w:val="single" w:sz="12" w:space="0" w:color="000000"/>
              <w:bottom w:val="single" w:sz="12" w:space="0" w:color="000000"/>
              <w:right w:val="single" w:sz="2" w:space="0" w:color="000000"/>
            </w:tcBorders>
            <w:vAlign w:val="bottom"/>
          </w:tcPr>
          <w:p>
            <w:pPr>
              <w:pStyle w:val="Sadrajitablice"/>
              <w:widowControl w:val="false"/>
              <w:jc w:val="center"/>
              <w:rPr>
                <w:b/>
                <w:b/>
              </w:rPr>
            </w:pPr>
            <w:r>
              <w:rPr>
                <w:b/>
              </w:rPr>
              <w:t>BR.</w:t>
            </w:r>
          </w:p>
        </w:tc>
        <w:tc>
          <w:tcPr>
            <w:tcW w:w="7437"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VRSTA PRIHODA /IZDATAKA</w:t>
            </w:r>
          </w:p>
        </w:tc>
        <w:tc>
          <w:tcPr>
            <w:tcW w:w="1644"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PLAN 2022.</w:t>
            </w:r>
          </w:p>
        </w:tc>
        <w:tc>
          <w:tcPr>
            <w:tcW w:w="2113" w:type="dxa"/>
            <w:tcBorders>
              <w:top w:val="single" w:sz="12" w:space="0" w:color="000000"/>
              <w:left w:val="single" w:sz="2" w:space="0" w:color="000000"/>
              <w:bottom w:val="single" w:sz="12" w:space="0" w:color="000000"/>
              <w:right w:val="single" w:sz="12" w:space="0" w:color="000000"/>
            </w:tcBorders>
            <w:vAlign w:val="bottom"/>
          </w:tcPr>
          <w:p>
            <w:pPr>
              <w:pStyle w:val="Sadrajitablice"/>
              <w:widowControl w:val="false"/>
              <w:jc w:val="center"/>
              <w:rPr>
                <w:b/>
                <w:b/>
                <w:color w:val="000000"/>
              </w:rPr>
            </w:pPr>
            <w:r>
              <w:rPr>
                <w:b/>
                <w:color w:val="000000"/>
              </w:rPr>
              <w:t>NOVI PLAN</w:t>
            </w:r>
          </w:p>
        </w:tc>
        <w:tc>
          <w:tcPr>
            <w:tcW w:w="2111" w:type="dxa"/>
            <w:tcBorders>
              <w:top w:val="single" w:sz="12" w:space="0" w:color="000000"/>
              <w:left w:val="single" w:sz="2" w:space="0" w:color="000000"/>
              <w:bottom w:val="single" w:sz="12" w:space="0" w:color="000000"/>
              <w:right w:val="single" w:sz="12" w:space="0" w:color="000000"/>
            </w:tcBorders>
            <w:vAlign w:val="bottom"/>
          </w:tcPr>
          <w:p>
            <w:pPr>
              <w:pStyle w:val="Sadrajitablice"/>
              <w:widowControl w:val="false"/>
              <w:jc w:val="center"/>
              <w:rPr>
                <w:b/>
                <w:b/>
                <w:color w:val="000000"/>
              </w:rPr>
            </w:pPr>
            <w:r>
              <w:rPr>
                <w:b/>
                <w:color w:val="000000"/>
              </w:rPr>
              <w:t>IZVRŠENJE</w:t>
            </w:r>
          </w:p>
        </w:tc>
      </w:tr>
      <w:tr>
        <w:trPr>
          <w:trHeight w:val="476" w:hRule="atLeast"/>
        </w:trPr>
        <w:tc>
          <w:tcPr>
            <w:tcW w:w="8062" w:type="dxa"/>
            <w:gridSpan w:val="2"/>
            <w:tcBorders>
              <w:left w:val="single" w:sz="12" w:space="0" w:color="000000"/>
              <w:bottom w:val="single" w:sz="2" w:space="0" w:color="000000"/>
              <w:right w:val="single" w:sz="2" w:space="0" w:color="000000"/>
            </w:tcBorders>
            <w:tcMar>
              <w:top w:w="0" w:type="dxa"/>
            </w:tcMar>
            <w:vAlign w:val="bottom"/>
          </w:tcPr>
          <w:p>
            <w:pPr>
              <w:pStyle w:val="Sadrajitablice"/>
              <w:widowControl w:val="false"/>
              <w:jc w:val="left"/>
              <w:rPr>
                <w:b/>
                <w:b/>
                <w:color w:val="000000"/>
                <w:sz w:val="14"/>
              </w:rPr>
            </w:pPr>
            <w:r>
              <w:rPr>
                <w:b/>
                <w:color w:val="000000"/>
                <w:sz w:val="14"/>
              </w:rPr>
              <w:t>UKUPAN DONOS VIŠKA/MANJKA IZ PRETHODNE(IH) GODINA</w:t>
            </w:r>
          </w:p>
        </w:tc>
        <w:tc>
          <w:tcPr>
            <w:tcW w:w="1644"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color w:val="000000"/>
                <w:sz w:val="14"/>
              </w:rPr>
            </w:pPr>
            <w:r>
              <w:rPr>
                <w:color w:val="000000"/>
                <w:sz w:val="14"/>
              </w:rPr>
              <w:t>1.230.204,21</w:t>
            </w:r>
          </w:p>
        </w:tc>
        <w:tc>
          <w:tcPr>
            <w:tcW w:w="2113"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color w:val="000000"/>
                <w:sz w:val="14"/>
              </w:rPr>
            </w:pPr>
            <w:r>
              <w:rPr>
                <w:color w:val="000000"/>
                <w:sz w:val="14"/>
              </w:rPr>
              <w:t>1.230.204,21</w:t>
            </w:r>
          </w:p>
        </w:tc>
        <w:tc>
          <w:tcPr>
            <w:tcW w:w="2111"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color w:val="000000"/>
                <w:sz w:val="14"/>
              </w:rPr>
            </w:pPr>
            <w:r>
              <w:rPr>
                <w:color w:val="000000"/>
                <w:sz w:val="14"/>
              </w:rPr>
              <w:t>1.230.204,21</w:t>
            </w:r>
          </w:p>
        </w:tc>
      </w:tr>
      <w:tr>
        <w:trPr>
          <w:trHeight w:val="686" w:hRule="atLeast"/>
        </w:trPr>
        <w:tc>
          <w:tcPr>
            <w:tcW w:w="8062" w:type="dxa"/>
            <w:gridSpan w:val="2"/>
            <w:tcBorders>
              <w:top w:val="single" w:sz="2" w:space="0" w:color="000000"/>
              <w:left w:val="single" w:sz="12" w:space="0" w:color="000000"/>
              <w:bottom w:val="single" w:sz="12" w:space="0" w:color="000000"/>
              <w:right w:val="single" w:sz="2" w:space="0" w:color="000000"/>
            </w:tcBorders>
            <w:vAlign w:val="bottom"/>
          </w:tcPr>
          <w:p>
            <w:pPr>
              <w:pStyle w:val="Sadrajitablice"/>
              <w:widowControl w:val="false"/>
              <w:jc w:val="left"/>
              <w:rPr>
                <w:b/>
                <w:b/>
                <w:color w:val="000000"/>
                <w:sz w:val="14"/>
              </w:rPr>
            </w:pPr>
            <w:r>
              <w:rPr>
                <w:b/>
                <w:color w:val="000000"/>
                <w:sz w:val="14"/>
              </w:rPr>
              <w:t>VIŠAK/MANJAK IZ PRETHODNE(IH) GODINE KOJI ĆE SE POKRITI/RASPOREDITI</w:t>
            </w:r>
          </w:p>
        </w:tc>
        <w:tc>
          <w:tcPr>
            <w:tcW w:w="1644"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color w:val="000000"/>
                <w:sz w:val="14"/>
              </w:rPr>
            </w:pPr>
            <w:r>
              <w:rPr>
                <w:color w:val="000000"/>
                <w:sz w:val="14"/>
              </w:rPr>
              <w:t>1.230.204,21</w:t>
            </w:r>
          </w:p>
        </w:tc>
        <w:tc>
          <w:tcPr>
            <w:tcW w:w="2113"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color w:val="000000"/>
                <w:sz w:val="14"/>
              </w:rPr>
            </w:pPr>
            <w:r>
              <w:rPr>
                <w:color w:val="000000"/>
                <w:sz w:val="14"/>
              </w:rPr>
              <w:t>1.230.204,21</w:t>
            </w:r>
          </w:p>
        </w:tc>
        <w:tc>
          <w:tcPr>
            <w:tcW w:w="2111" w:type="dxa"/>
            <w:tcBorders>
              <w:top w:val="single" w:sz="2" w:space="0" w:color="000000"/>
              <w:left w:val="single" w:sz="2" w:space="0" w:color="000000"/>
              <w:bottom w:val="single" w:sz="12" w:space="0" w:color="000000"/>
              <w:right w:val="single" w:sz="12" w:space="0" w:color="000000"/>
            </w:tcBorders>
            <w:vAlign w:val="bottom"/>
          </w:tcPr>
          <w:p>
            <w:pPr>
              <w:pStyle w:val="Sadrajitablice"/>
              <w:widowControl w:val="false"/>
              <w:jc w:val="right"/>
              <w:rPr>
                <w:color w:val="000000"/>
              </w:rPr>
            </w:pPr>
            <w:r>
              <w:rPr>
                <w:color w:val="000000"/>
              </w:rPr>
              <w:t>240.386,34</w:t>
            </w:r>
          </w:p>
        </w:tc>
      </w:tr>
    </w:tbl>
    <w:p>
      <w:pPr>
        <w:pStyle w:val="Normal"/>
        <w:bidi w:val="0"/>
        <w:jc w:val="left"/>
        <w:rPr>
          <w:b/>
          <w:b/>
          <w:bCs/>
        </w:rPr>
      </w:pPr>
      <w:r>
        <w:rPr>
          <w:b/>
          <w:bCs/>
        </w:rPr>
      </w:r>
    </w:p>
    <w:tbl>
      <w:tblPr>
        <w:tblW w:w="13930" w:type="dxa"/>
        <w:jc w:val="left"/>
        <w:tblInd w:w="28" w:type="dxa"/>
        <w:tblLayout w:type="fixed"/>
        <w:tblCellMar>
          <w:top w:w="28" w:type="dxa"/>
          <w:left w:w="28" w:type="dxa"/>
          <w:bottom w:w="28" w:type="dxa"/>
          <w:right w:w="28" w:type="dxa"/>
        </w:tblCellMar>
      </w:tblPr>
      <w:tblGrid>
        <w:gridCol w:w="625"/>
        <w:gridCol w:w="7437"/>
        <w:gridCol w:w="1644"/>
        <w:gridCol w:w="2113"/>
        <w:gridCol w:w="2111"/>
      </w:tblGrid>
      <w:tr>
        <w:trPr>
          <w:trHeight w:val="326" w:hRule="atLeast"/>
        </w:trPr>
        <w:tc>
          <w:tcPr>
            <w:tcW w:w="625" w:type="dxa"/>
            <w:tcBorders>
              <w:top w:val="single" w:sz="12" w:space="0" w:color="000000"/>
              <w:left w:val="single" w:sz="12" w:space="0" w:color="000000"/>
              <w:bottom w:val="single" w:sz="12" w:space="0" w:color="000000"/>
              <w:right w:val="single" w:sz="2" w:space="0" w:color="000000"/>
            </w:tcBorders>
            <w:vAlign w:val="bottom"/>
          </w:tcPr>
          <w:p>
            <w:pPr>
              <w:pStyle w:val="Sadrajitablice"/>
              <w:widowControl w:val="false"/>
              <w:jc w:val="center"/>
              <w:rPr>
                <w:b/>
                <w:b/>
              </w:rPr>
            </w:pPr>
            <w:r>
              <w:rPr>
                <w:b/>
              </w:rPr>
              <w:t>BR.</w:t>
            </w:r>
          </w:p>
        </w:tc>
        <w:tc>
          <w:tcPr>
            <w:tcW w:w="7437"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VRSTA PRIHODA /IZDATAKA</w:t>
            </w:r>
          </w:p>
        </w:tc>
        <w:tc>
          <w:tcPr>
            <w:tcW w:w="1644"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PLAN 2022.</w:t>
            </w:r>
          </w:p>
        </w:tc>
        <w:tc>
          <w:tcPr>
            <w:tcW w:w="2113" w:type="dxa"/>
            <w:tcBorders>
              <w:top w:val="single" w:sz="12" w:space="0" w:color="000000"/>
              <w:left w:val="single" w:sz="2" w:space="0" w:color="000000"/>
              <w:bottom w:val="single" w:sz="12" w:space="0" w:color="000000"/>
              <w:right w:val="single" w:sz="12" w:space="0" w:color="000000"/>
            </w:tcBorders>
            <w:vAlign w:val="bottom"/>
          </w:tcPr>
          <w:p>
            <w:pPr>
              <w:pStyle w:val="Sadrajitablice"/>
              <w:widowControl w:val="false"/>
              <w:jc w:val="center"/>
              <w:rPr>
                <w:b/>
                <w:b/>
                <w:color w:val="000000"/>
              </w:rPr>
            </w:pPr>
            <w:r>
              <w:rPr>
                <w:b/>
                <w:color w:val="000000"/>
              </w:rPr>
              <w:t>NOVI PLAN</w:t>
            </w:r>
          </w:p>
        </w:tc>
        <w:tc>
          <w:tcPr>
            <w:tcW w:w="2111" w:type="dxa"/>
            <w:tcBorders>
              <w:top w:val="single" w:sz="12" w:space="0" w:color="000000"/>
              <w:left w:val="single" w:sz="2" w:space="0" w:color="000000"/>
              <w:bottom w:val="single" w:sz="12" w:space="0" w:color="000000"/>
              <w:right w:val="single" w:sz="12" w:space="0" w:color="000000"/>
            </w:tcBorders>
            <w:vAlign w:val="bottom"/>
          </w:tcPr>
          <w:p>
            <w:pPr>
              <w:pStyle w:val="Sadrajitablice"/>
              <w:widowControl w:val="false"/>
              <w:jc w:val="center"/>
              <w:rPr>
                <w:b/>
                <w:b/>
                <w:color w:val="000000"/>
              </w:rPr>
            </w:pPr>
            <w:r>
              <w:rPr>
                <w:b/>
                <w:color w:val="000000"/>
              </w:rPr>
              <w:t>IZVRŠENJE</w:t>
            </w:r>
          </w:p>
        </w:tc>
      </w:tr>
      <w:tr>
        <w:trPr>
          <w:trHeight w:val="356" w:hRule="atLeast"/>
        </w:trPr>
        <w:tc>
          <w:tcPr>
            <w:tcW w:w="8062" w:type="dxa"/>
            <w:gridSpan w:val="2"/>
            <w:tcBorders>
              <w:left w:val="single" w:sz="12" w:space="0" w:color="000000"/>
              <w:bottom w:val="single" w:sz="2" w:space="0" w:color="000000"/>
              <w:right w:val="single" w:sz="2" w:space="0" w:color="000000"/>
            </w:tcBorders>
            <w:tcMar>
              <w:top w:w="0" w:type="dxa"/>
            </w:tcMar>
            <w:vAlign w:val="bottom"/>
          </w:tcPr>
          <w:p>
            <w:pPr>
              <w:pStyle w:val="Sadrajitablice"/>
              <w:widowControl w:val="false"/>
              <w:jc w:val="left"/>
              <w:rPr>
                <w:b/>
                <w:b/>
                <w:sz w:val="14"/>
              </w:rPr>
            </w:pPr>
            <w:r>
              <w:rPr>
                <w:b/>
                <w:sz w:val="14"/>
              </w:rPr>
              <w:t>PRIMICI OD FINANCIJSKE IMOVINE I ZADUŽIVANJA</w:t>
            </w:r>
          </w:p>
        </w:tc>
        <w:tc>
          <w:tcPr>
            <w:tcW w:w="1644"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rPr>
                <w:color w:val="000000"/>
                <w:sz w:val="14"/>
              </w:rPr>
            </w:pPr>
            <w:r>
              <w:rPr>
                <w:color w:val="000000"/>
                <w:sz w:val="14"/>
              </w:rPr>
            </w:r>
          </w:p>
        </w:tc>
        <w:tc>
          <w:tcPr>
            <w:tcW w:w="2113" w:type="dxa"/>
            <w:tcBorders>
              <w:left w:val="single" w:sz="2" w:space="0" w:color="000000"/>
              <w:bottom w:val="single" w:sz="2" w:space="0" w:color="000000"/>
              <w:right w:val="single" w:sz="12" w:space="0" w:color="000000"/>
            </w:tcBorders>
            <w:tcMar>
              <w:top w:w="0" w:type="dxa"/>
            </w:tcMar>
            <w:vAlign w:val="bottom"/>
          </w:tcPr>
          <w:p>
            <w:pPr>
              <w:pStyle w:val="Sadrajitablice"/>
              <w:widowControl w:val="false"/>
              <w:rPr>
                <w:color w:val="000000"/>
              </w:rPr>
            </w:pPr>
            <w:r>
              <w:rPr>
                <w:color w:val="000000"/>
              </w:rPr>
            </w:r>
          </w:p>
        </w:tc>
        <w:tc>
          <w:tcPr>
            <w:tcW w:w="2111" w:type="dxa"/>
            <w:tcBorders>
              <w:left w:val="single" w:sz="2" w:space="0" w:color="000000"/>
              <w:bottom w:val="single" w:sz="2" w:space="0" w:color="000000"/>
              <w:right w:val="single" w:sz="12" w:space="0" w:color="000000"/>
            </w:tcBorders>
            <w:tcMar>
              <w:top w:w="0" w:type="dxa"/>
            </w:tcMar>
            <w:vAlign w:val="bottom"/>
          </w:tcPr>
          <w:p>
            <w:pPr>
              <w:pStyle w:val="Sadrajitablice"/>
              <w:widowControl w:val="false"/>
              <w:jc w:val="right"/>
              <w:rPr>
                <w:color w:val="000000"/>
              </w:rPr>
            </w:pPr>
            <w:r>
              <w:rPr>
                <w:color w:val="000000"/>
              </w:rPr>
              <w:t>78.567,60</w:t>
            </w:r>
          </w:p>
        </w:tc>
      </w:tr>
      <w:tr>
        <w:trPr>
          <w:trHeight w:val="506" w:hRule="atLeast"/>
        </w:trPr>
        <w:tc>
          <w:tcPr>
            <w:tcW w:w="8062" w:type="dxa"/>
            <w:gridSpan w:val="2"/>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IZDACI ZA FINANCIJSKU IMOVINU I OTPLATE ZAJMOVA</w:t>
            </w:r>
          </w:p>
        </w:tc>
        <w:tc>
          <w:tcPr>
            <w:tcW w:w="16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color w:val="000000"/>
                <w:sz w:val="14"/>
              </w:rPr>
            </w:pPr>
            <w:r>
              <w:rPr>
                <w:color w:val="000000"/>
                <w:sz w:val="14"/>
              </w:rPr>
            </w:r>
          </w:p>
        </w:tc>
        <w:tc>
          <w:tcPr>
            <w:tcW w:w="211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rPr>
                <w:color w:val="000000"/>
              </w:rPr>
            </w:pPr>
            <w:r>
              <w:rPr>
                <w:color w:val="000000"/>
              </w:rPr>
            </w:r>
          </w:p>
        </w:tc>
        <w:tc>
          <w:tcPr>
            <w:tcW w:w="2111"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rPr>
                <w:color w:val="000000"/>
              </w:rPr>
            </w:pPr>
            <w:r>
              <w:rPr>
                <w:color w:val="000000"/>
              </w:rPr>
            </w:r>
          </w:p>
        </w:tc>
      </w:tr>
      <w:tr>
        <w:trPr>
          <w:trHeight w:val="311" w:hRule="atLeast"/>
        </w:trPr>
        <w:tc>
          <w:tcPr>
            <w:tcW w:w="8062" w:type="dxa"/>
            <w:gridSpan w:val="2"/>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NETO FINANCIRANJE</w:t>
            </w:r>
          </w:p>
        </w:tc>
        <w:tc>
          <w:tcPr>
            <w:tcW w:w="16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0</w:t>
            </w:r>
          </w:p>
        </w:tc>
        <w:tc>
          <w:tcPr>
            <w:tcW w:w="211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0</w:t>
            </w:r>
          </w:p>
        </w:tc>
        <w:tc>
          <w:tcPr>
            <w:tcW w:w="211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78.568</w:t>
            </w:r>
          </w:p>
        </w:tc>
      </w:tr>
    </w:tbl>
    <w:p>
      <w:pPr>
        <w:pStyle w:val="Normal"/>
        <w:bidi w:val="0"/>
        <w:jc w:val="left"/>
        <w:rPr>
          <w:b/>
          <w:b/>
          <w:bCs/>
        </w:rPr>
      </w:pPr>
      <w:r>
        <w:rPr>
          <w:b/>
          <w:bCs/>
        </w:rPr>
      </w:r>
    </w:p>
    <w:p>
      <w:pPr>
        <w:pStyle w:val="Normal"/>
        <w:bidi w:val="0"/>
        <w:jc w:val="left"/>
        <w:rPr>
          <w:b/>
          <w:b/>
          <w:bCs/>
        </w:rPr>
      </w:pPr>
      <w:r>
        <w:rPr>
          <w:b/>
          <w:bCs/>
        </w:rPr>
        <w:t>A. RAČUN PRIHODA I RASHODA</w:t>
      </w:r>
    </w:p>
    <w:tbl>
      <w:tblPr>
        <w:tblW w:w="14570" w:type="dxa"/>
        <w:jc w:val="left"/>
        <w:tblInd w:w="28" w:type="dxa"/>
        <w:tblLayout w:type="fixed"/>
        <w:tblCellMar>
          <w:top w:w="28" w:type="dxa"/>
          <w:left w:w="28" w:type="dxa"/>
          <w:bottom w:w="28" w:type="dxa"/>
          <w:right w:w="28" w:type="dxa"/>
        </w:tblCellMar>
      </w:tblPr>
      <w:tblGrid>
        <w:gridCol w:w="1974"/>
        <w:gridCol w:w="6899"/>
        <w:gridCol w:w="1626"/>
        <w:gridCol w:w="2028"/>
        <w:gridCol w:w="2043"/>
      </w:tblGrid>
      <w:tr>
        <w:trPr>
          <w:trHeight w:val="326" w:hRule="atLeast"/>
        </w:trPr>
        <w:tc>
          <w:tcPr>
            <w:tcW w:w="1974" w:type="dxa"/>
            <w:tcBorders>
              <w:top w:val="single" w:sz="12" w:space="0" w:color="000000"/>
              <w:left w:val="single" w:sz="12" w:space="0" w:color="000000"/>
              <w:bottom w:val="single" w:sz="12" w:space="0" w:color="000000"/>
              <w:right w:val="single" w:sz="2" w:space="0" w:color="000000"/>
            </w:tcBorders>
            <w:vAlign w:val="bottom"/>
          </w:tcPr>
          <w:p>
            <w:pPr>
              <w:pStyle w:val="Sadrajitablice"/>
              <w:widowControl w:val="false"/>
              <w:jc w:val="center"/>
              <w:rPr>
                <w:b/>
                <w:b/>
              </w:rPr>
            </w:pPr>
            <w:r>
              <w:rPr>
                <w:b/>
              </w:rPr>
              <w:t>BR.</w:t>
            </w:r>
          </w:p>
        </w:tc>
        <w:tc>
          <w:tcPr>
            <w:tcW w:w="6899"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VRSTA PRIHODA /IZDATAKA</w:t>
            </w:r>
          </w:p>
        </w:tc>
        <w:tc>
          <w:tcPr>
            <w:tcW w:w="1626"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PLAN 2022.</w:t>
            </w:r>
          </w:p>
        </w:tc>
        <w:tc>
          <w:tcPr>
            <w:tcW w:w="2028" w:type="dxa"/>
            <w:tcBorders>
              <w:top w:val="single" w:sz="12" w:space="0" w:color="000000"/>
              <w:left w:val="single" w:sz="2" w:space="0" w:color="000000"/>
              <w:bottom w:val="single" w:sz="12" w:space="0" w:color="000000"/>
              <w:right w:val="single" w:sz="12" w:space="0" w:color="000000"/>
            </w:tcBorders>
            <w:vAlign w:val="bottom"/>
          </w:tcPr>
          <w:p>
            <w:pPr>
              <w:pStyle w:val="Sadrajitablice"/>
              <w:widowControl w:val="false"/>
              <w:jc w:val="center"/>
              <w:rPr>
                <w:b/>
                <w:b/>
                <w:color w:val="000000"/>
              </w:rPr>
            </w:pPr>
            <w:r>
              <w:rPr>
                <w:b/>
                <w:color w:val="000000"/>
              </w:rPr>
              <w:t>NOVI PLAN</w:t>
            </w:r>
          </w:p>
        </w:tc>
        <w:tc>
          <w:tcPr>
            <w:tcW w:w="2043" w:type="dxa"/>
            <w:tcBorders>
              <w:top w:val="single" w:sz="12" w:space="0" w:color="000000"/>
              <w:left w:val="single" w:sz="2" w:space="0" w:color="000000"/>
              <w:bottom w:val="single" w:sz="12" w:space="0" w:color="000000"/>
              <w:right w:val="single" w:sz="12" w:space="0" w:color="000000"/>
            </w:tcBorders>
            <w:vAlign w:val="bottom"/>
          </w:tcPr>
          <w:p>
            <w:pPr>
              <w:pStyle w:val="Sadrajitablice"/>
              <w:widowControl w:val="false"/>
              <w:jc w:val="center"/>
              <w:rPr>
                <w:b/>
                <w:b/>
                <w:color w:val="000000"/>
              </w:rPr>
            </w:pPr>
            <w:r>
              <w:rPr>
                <w:b/>
                <w:color w:val="000000"/>
              </w:rPr>
              <w:t>IZVRŠENJE</w:t>
            </w:r>
          </w:p>
        </w:tc>
      </w:tr>
      <w:tr>
        <w:trPr>
          <w:trHeight w:val="311" w:hRule="atLeast"/>
        </w:trPr>
        <w:tc>
          <w:tcPr>
            <w:tcW w:w="1974" w:type="dxa"/>
            <w:tcBorders>
              <w:left w:val="single" w:sz="12" w:space="0" w:color="000000"/>
              <w:bottom w:val="single" w:sz="2" w:space="0" w:color="000000"/>
              <w:right w:val="single" w:sz="2" w:space="0" w:color="000000"/>
            </w:tcBorders>
            <w:tcMar>
              <w:top w:w="0" w:type="dxa"/>
            </w:tcMar>
            <w:vAlign w:val="bottom"/>
          </w:tcPr>
          <w:p>
            <w:pPr>
              <w:pStyle w:val="Sadrajitablice"/>
              <w:widowControl w:val="false"/>
              <w:jc w:val="left"/>
              <w:rPr>
                <w:b/>
                <w:b/>
              </w:rPr>
            </w:pPr>
            <w:r>
              <w:rPr>
                <w:b/>
              </w:rPr>
              <w:t>A. RAČUN PRIHODA IRASHODA</w:t>
            </w:r>
          </w:p>
        </w:tc>
        <w:tc>
          <w:tcPr>
            <w:tcW w:w="6899"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rPr>
                <w:b/>
                <w:b/>
              </w:rPr>
            </w:pPr>
            <w:r>
              <w:rPr>
                <w:b/>
              </w:rPr>
            </w:r>
          </w:p>
        </w:tc>
        <w:tc>
          <w:tcPr>
            <w:tcW w:w="1626"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rPr>
                <w:b/>
                <w:b/>
              </w:rPr>
            </w:pPr>
            <w:r>
              <w:rPr>
                <w:b/>
              </w:rPr>
            </w:r>
          </w:p>
        </w:tc>
        <w:tc>
          <w:tcPr>
            <w:tcW w:w="2028" w:type="dxa"/>
            <w:tcBorders>
              <w:left w:val="single" w:sz="2" w:space="0" w:color="000000"/>
              <w:bottom w:val="single" w:sz="2" w:space="0" w:color="000000"/>
              <w:right w:val="single" w:sz="12" w:space="0" w:color="000000"/>
            </w:tcBorders>
            <w:tcMar>
              <w:top w:w="0" w:type="dxa"/>
            </w:tcMar>
            <w:vAlign w:val="bottom"/>
          </w:tcPr>
          <w:p>
            <w:pPr>
              <w:pStyle w:val="Sadrajitablice"/>
              <w:widowControl w:val="false"/>
              <w:rPr>
                <w:b/>
                <w:b/>
              </w:rPr>
            </w:pPr>
            <w:r>
              <w:rPr>
                <w:b/>
              </w:rPr>
            </w:r>
          </w:p>
        </w:tc>
        <w:tc>
          <w:tcPr>
            <w:tcW w:w="2043" w:type="dxa"/>
            <w:tcBorders>
              <w:left w:val="single" w:sz="2" w:space="0" w:color="000000"/>
              <w:bottom w:val="single" w:sz="2" w:space="0" w:color="000000"/>
              <w:right w:val="single" w:sz="12" w:space="0" w:color="000000"/>
            </w:tcBorders>
            <w:tcMar>
              <w:top w:w="0" w:type="dxa"/>
            </w:tcMar>
            <w:vAlign w:val="bottom"/>
          </w:tcPr>
          <w:p>
            <w:pPr>
              <w:pStyle w:val="Sadrajitablice"/>
              <w:widowControl w:val="false"/>
              <w:rPr>
                <w:b/>
                <w:b/>
              </w:rPr>
            </w:pPr>
            <w:r>
              <w:rPr>
                <w:b/>
              </w:rPr>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6. Prihodi poslovanja</w:t>
            </w:r>
          </w:p>
        </w:tc>
        <w:tc>
          <w:tcPr>
            <w:tcW w:w="6899"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rPr>
                <w:b/>
                <w:b/>
              </w:rPr>
            </w:pPr>
            <w:r>
              <w:rPr>
                <w:b/>
              </w:rPr>
            </w:r>
          </w:p>
        </w:tc>
        <w:tc>
          <w:tcPr>
            <w:tcW w:w="1626"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10.792.957,39</w:t>
            </w:r>
          </w:p>
        </w:tc>
        <w:tc>
          <w:tcPr>
            <w:tcW w:w="2028" w:type="dxa"/>
            <w:tcBorders>
              <w:top w:val="single" w:sz="2" w:space="0" w:color="000000"/>
              <w:left w:val="single" w:sz="2" w:space="0" w:color="000000"/>
              <w:bottom w:val="single" w:sz="2" w:space="0" w:color="000000"/>
              <w:right w:val="single" w:sz="12" w:space="0" w:color="000000"/>
            </w:tcBorders>
            <w:shd w:fill="C0C0C0" w:val="clear"/>
            <w:vAlign w:val="bottom"/>
          </w:tcPr>
          <w:p>
            <w:pPr>
              <w:pStyle w:val="Sadrajitablice"/>
              <w:widowControl w:val="false"/>
              <w:jc w:val="right"/>
              <w:rPr>
                <w:b/>
                <w:b/>
              </w:rPr>
            </w:pPr>
            <w:r>
              <w:rPr>
                <w:b/>
              </w:rPr>
              <w:t>6.509.857,39</w:t>
            </w:r>
          </w:p>
        </w:tc>
        <w:tc>
          <w:tcPr>
            <w:tcW w:w="2043" w:type="dxa"/>
            <w:tcBorders>
              <w:top w:val="single" w:sz="2" w:space="0" w:color="000000"/>
              <w:left w:val="single" w:sz="2" w:space="0" w:color="000000"/>
              <w:bottom w:val="single" w:sz="2" w:space="0" w:color="000000"/>
              <w:right w:val="single" w:sz="12" w:space="0" w:color="000000"/>
            </w:tcBorders>
            <w:shd w:fill="C0C0C0" w:val="clear"/>
            <w:vAlign w:val="bottom"/>
          </w:tcPr>
          <w:p>
            <w:pPr>
              <w:pStyle w:val="Sadrajitablice"/>
              <w:widowControl w:val="false"/>
              <w:jc w:val="right"/>
              <w:rPr>
                <w:b/>
                <w:b/>
              </w:rPr>
            </w:pPr>
            <w:r>
              <w:rPr>
                <w:b/>
              </w:rPr>
              <w:t>5.723.542,49</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61 Prihodi od poreza</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941.432,39</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931.932,39</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850.647,83</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611 Porez iprirez na dohodak</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846.432,39</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836.432,39</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771.860,47</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613</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Porezi na imovinu</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90.000,00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90.000,00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73.411,27</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614</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Porezi na robu i usluge</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5.000,00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5.500,00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5.376,09</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63</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Pomoći</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8.753.025,00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4.474.425,00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3.823.773,45</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633</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Pomoći iz proračuna</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4.718.025,00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2.889.425,00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2.679.423,02</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634</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Pomoći od ostalih subjekata</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55.000,00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605.000,00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558.444,32</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638</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Pomoći temeljem prijenosa EU sredstava</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3.980.000,00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980.000,00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585.906,11</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64</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imovine</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13.000,00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22.000,00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17.392,48</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641</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kamata</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1.000,00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134,85</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642</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nefinancijskeimovine</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12.000,00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21.000,00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17.257,63</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65</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administrativnih pristojbi i po posebnim propisima</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135.500,00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131.500,00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92.728,73</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651</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Administrativne (upravne) pristojbe</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12.000,00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10.000,00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7.500,00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652</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po posebnim propisima</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500,00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500,00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46,74</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653</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Komunalni doprinosi i druge naknade</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123.000,00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121.000,00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85.181,99</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66</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prodaje proizvoda i usluga i prihodi od donacija</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950.000,00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950.000,00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939.000,00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663</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Kapitalne donacije</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950.000,00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950.000,00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939.000,00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shd w:fill="A6A6A6" w:val="clear"/>
            <w:vAlign w:val="bottom"/>
          </w:tcPr>
          <w:p>
            <w:pPr>
              <w:pStyle w:val="Sadrajitablice"/>
              <w:widowControl w:val="false"/>
              <w:jc w:val="left"/>
              <w:rPr>
                <w:b/>
                <w:b/>
              </w:rPr>
            </w:pPr>
            <w:r>
              <w:rPr>
                <w:b/>
              </w:rPr>
              <w:t>8</w:t>
            </w:r>
          </w:p>
        </w:tc>
        <w:tc>
          <w:tcPr>
            <w:tcW w:w="6899" w:type="dxa"/>
            <w:tcBorders>
              <w:top w:val="single" w:sz="2" w:space="0" w:color="000000"/>
              <w:left w:val="single" w:sz="2" w:space="0" w:color="000000"/>
              <w:bottom w:val="single" w:sz="2" w:space="0" w:color="000000"/>
              <w:right w:val="single" w:sz="2" w:space="0" w:color="000000"/>
            </w:tcBorders>
            <w:shd w:fill="A6A6A6" w:val="clear"/>
            <w:vAlign w:val="bottom"/>
          </w:tcPr>
          <w:p>
            <w:pPr>
              <w:pStyle w:val="Sadrajitablice"/>
              <w:widowControl w:val="false"/>
              <w:jc w:val="left"/>
              <w:rPr>
                <w:b/>
                <w:b/>
              </w:rPr>
            </w:pPr>
            <w:r>
              <w:rPr>
                <w:b/>
              </w:rPr>
              <w:t>Šrimici od financijsk eimovine i zaduživanja</w:t>
            </w:r>
          </w:p>
        </w:tc>
        <w:tc>
          <w:tcPr>
            <w:tcW w:w="1626" w:type="dxa"/>
            <w:tcBorders>
              <w:top w:val="single" w:sz="2" w:space="0" w:color="000000"/>
              <w:left w:val="single" w:sz="2" w:space="0" w:color="000000"/>
              <w:bottom w:val="single" w:sz="2" w:space="0" w:color="000000"/>
              <w:right w:val="single" w:sz="2" w:space="0" w:color="000000"/>
            </w:tcBorders>
            <w:shd w:fill="A6A6A6" w:val="clear"/>
            <w:vAlign w:val="bottom"/>
          </w:tcPr>
          <w:p>
            <w:pPr>
              <w:pStyle w:val="Sadrajitablice"/>
              <w:widowControl w:val="false"/>
              <w:rPr>
                <w:b/>
                <w:b/>
              </w:rPr>
            </w:pPr>
            <w:r>
              <w:rPr>
                <w:b/>
              </w:rPr>
            </w:r>
          </w:p>
        </w:tc>
        <w:tc>
          <w:tcPr>
            <w:tcW w:w="2028" w:type="dxa"/>
            <w:tcBorders>
              <w:top w:val="single" w:sz="2" w:space="0" w:color="000000"/>
              <w:left w:val="single" w:sz="2" w:space="0" w:color="000000"/>
              <w:bottom w:val="single" w:sz="2" w:space="0" w:color="000000"/>
            </w:tcBorders>
            <w:shd w:fill="A6A6A6" w:val="clear"/>
            <w:tcMar>
              <w:right w:w="0" w:type="dxa"/>
            </w:tcMar>
            <w:vAlign w:val="bottom"/>
          </w:tcPr>
          <w:p>
            <w:pPr>
              <w:pStyle w:val="Sadrajitablice"/>
              <w:widowControl w:val="false"/>
              <w:rPr>
                <w:b/>
                <w:b/>
              </w:rPr>
            </w:pPr>
            <w:r>
              <w:rPr>
                <w:b/>
              </w:rPr>
            </w:r>
          </w:p>
        </w:tc>
        <w:tc>
          <w:tcPr>
            <w:tcW w:w="2043" w:type="dxa"/>
            <w:tcBorders>
              <w:top w:val="single" w:sz="2" w:space="0" w:color="000000"/>
              <w:left w:val="single" w:sz="2" w:space="0" w:color="000000"/>
              <w:bottom w:val="single" w:sz="2" w:space="0" w:color="000000"/>
            </w:tcBorders>
            <w:shd w:fill="A6A6A6" w:val="clear"/>
            <w:tcMar>
              <w:right w:w="0" w:type="dxa"/>
            </w:tcMar>
            <w:vAlign w:val="bottom"/>
          </w:tcPr>
          <w:p>
            <w:pPr>
              <w:pStyle w:val="Sadrajitablice"/>
              <w:widowControl w:val="false"/>
              <w:jc w:val="right"/>
              <w:rPr>
                <w:b/>
                <w:b/>
              </w:rPr>
            </w:pPr>
            <w:r>
              <w:rPr>
                <w:b/>
              </w:rPr>
              <w:t>78.567,60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84</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Primic iod zaduživanja</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2028" w:type="dxa"/>
            <w:tcBorders>
              <w:top w:val="single" w:sz="2" w:space="0" w:color="000000"/>
              <w:left w:val="single" w:sz="2" w:space="0" w:color="000000"/>
              <w:bottom w:val="single" w:sz="2" w:space="0" w:color="000000"/>
            </w:tcBorders>
            <w:tcMar>
              <w:right w:w="0" w:type="dxa"/>
            </w:tcMar>
            <w:vAlign w:val="bottom"/>
          </w:tcPr>
          <w:p>
            <w:pPr>
              <w:pStyle w:val="Sadrajitablice"/>
              <w:widowControl w:val="false"/>
              <w:rPr>
                <w:b/>
                <w:b/>
              </w:rPr>
            </w:pPr>
            <w:r>
              <w:rPr>
                <w:b/>
              </w:rPr>
            </w:r>
          </w:p>
        </w:tc>
        <w:tc>
          <w:tcPr>
            <w:tcW w:w="2043" w:type="dxa"/>
            <w:tcBorders>
              <w:top w:val="single" w:sz="2" w:space="0" w:color="000000"/>
              <w:left w:val="single" w:sz="2" w:space="0" w:color="000000"/>
              <w:bottom w:val="single" w:sz="2" w:space="0" w:color="000000"/>
            </w:tcBorders>
            <w:tcMar>
              <w:right w:w="0" w:type="dxa"/>
            </w:tcMar>
            <w:vAlign w:val="bottom"/>
          </w:tcPr>
          <w:p>
            <w:pPr>
              <w:pStyle w:val="Sadrajitablice"/>
              <w:widowControl w:val="false"/>
              <w:jc w:val="right"/>
              <w:rPr>
                <w:b/>
                <w:b/>
              </w:rPr>
            </w:pPr>
            <w:r>
              <w:rPr>
                <w:b/>
              </w:rPr>
              <w:t>78.567,60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847</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Primljeni kratkotrajni zajmovi iz DP</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2028" w:type="dxa"/>
            <w:tcBorders>
              <w:top w:val="single" w:sz="2" w:space="0" w:color="000000"/>
              <w:left w:val="single" w:sz="2" w:space="0" w:color="000000"/>
              <w:bottom w:val="single" w:sz="2" w:space="0" w:color="000000"/>
            </w:tcBorders>
            <w:tcMar>
              <w:right w:w="0" w:type="dxa"/>
            </w:tcMar>
            <w:vAlign w:val="bottom"/>
          </w:tcPr>
          <w:p>
            <w:pPr>
              <w:pStyle w:val="Sadrajitablice"/>
              <w:widowControl w:val="false"/>
              <w:rPr>
                <w:b/>
                <w:b/>
              </w:rPr>
            </w:pPr>
            <w:r>
              <w:rPr>
                <w:b/>
              </w:rPr>
            </w:r>
          </w:p>
        </w:tc>
        <w:tc>
          <w:tcPr>
            <w:tcW w:w="2043" w:type="dxa"/>
            <w:tcBorders>
              <w:top w:val="single" w:sz="2" w:space="0" w:color="000000"/>
              <w:left w:val="single" w:sz="2" w:space="0" w:color="000000"/>
              <w:bottom w:val="single" w:sz="2" w:space="0" w:color="000000"/>
            </w:tcBorders>
            <w:tcMar>
              <w:right w:w="0" w:type="dxa"/>
            </w:tcMar>
            <w:vAlign w:val="bottom"/>
          </w:tcPr>
          <w:p>
            <w:pPr>
              <w:pStyle w:val="Sadrajitablice"/>
              <w:widowControl w:val="false"/>
              <w:jc w:val="right"/>
              <w:rPr>
                <w:b/>
                <w:b/>
              </w:rPr>
            </w:pPr>
            <w:r>
              <w:rPr>
                <w:b/>
              </w:rPr>
              <w:t>78.567,60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3</w:t>
            </w:r>
          </w:p>
        </w:tc>
        <w:tc>
          <w:tcPr>
            <w:tcW w:w="6899"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Rashodi poslovanja</w:t>
            </w:r>
          </w:p>
        </w:tc>
        <w:tc>
          <w:tcPr>
            <w:tcW w:w="1626"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5.513.161,60</w:t>
            </w:r>
          </w:p>
        </w:tc>
        <w:tc>
          <w:tcPr>
            <w:tcW w:w="2028"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4.849.561,60</w:t>
            </w:r>
          </w:p>
        </w:tc>
        <w:tc>
          <w:tcPr>
            <w:tcW w:w="2043"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3.625.574,43</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31</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za zaposlene</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1.605.500,00</w:t>
            </w:r>
          </w:p>
        </w:tc>
        <w:tc>
          <w:tcPr>
            <w:tcW w:w="202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1.076.500,00</w:t>
            </w:r>
          </w:p>
        </w:tc>
        <w:tc>
          <w:tcPr>
            <w:tcW w:w="20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700.811,52</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311</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Plaće</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1.290.000,00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866.500,00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545.253,52</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312</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Ostali rashodi za zaposlene</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98.000,00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92.500,00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65.591,25</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313</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Doprinosi na plaće</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217.500,00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117.500,00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89.966,75</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32</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Materijalni rashodi</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1.713.161,60</w:t>
            </w:r>
          </w:p>
        </w:tc>
        <w:tc>
          <w:tcPr>
            <w:tcW w:w="202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1.585.661,60</w:t>
            </w:r>
          </w:p>
        </w:tc>
        <w:tc>
          <w:tcPr>
            <w:tcW w:w="20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1.201.255,06</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321</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Naknade troškova zaposlenima</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80.000,00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88.500,00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30.881,41</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322</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za materijal i energiju</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308.000,00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298.000,00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197.088,53</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323</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za usluge</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1.060.970,00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892.970,00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735.294,26</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329</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Ostali nespomenuti rashodi poslovanja</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264.191,60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306.191,60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237.990,86</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34</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Financijski rashodi</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20.000,00</w:t>
            </w:r>
          </w:p>
        </w:tc>
        <w:tc>
          <w:tcPr>
            <w:tcW w:w="202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39.000,00</w:t>
            </w:r>
          </w:p>
        </w:tc>
        <w:tc>
          <w:tcPr>
            <w:tcW w:w="20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28.130,45</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343</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Ostali financijski rashodi</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20.000,00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39.000,00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28.130,45</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36</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Tekuće pomoći proračunima</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108.000,00</w:t>
            </w:r>
          </w:p>
        </w:tc>
        <w:tc>
          <w:tcPr>
            <w:tcW w:w="202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70.500,00</w:t>
            </w:r>
          </w:p>
        </w:tc>
        <w:tc>
          <w:tcPr>
            <w:tcW w:w="20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64.935,62</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363</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Tekuće pomoći VSŽ</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6.000,00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6.000,00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6.000,00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366</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Pomoći proračunskim korisnicima drugih proračuna</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102.000,00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64.500,00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58.935,62</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37</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Naknade građanima i kužćanstvima na temelju osiguranja</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555.500,00</w:t>
            </w:r>
          </w:p>
        </w:tc>
        <w:tc>
          <w:tcPr>
            <w:tcW w:w="202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609.900,00</w:t>
            </w:r>
          </w:p>
        </w:tc>
        <w:tc>
          <w:tcPr>
            <w:tcW w:w="20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382.919,02</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372</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Ostale naknade građanima i kućanstvima iz proračuna</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555.500,00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609.900,00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382.919,02</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38</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Ostali rashodi</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1.511.000,00</w:t>
            </w:r>
          </w:p>
        </w:tc>
        <w:tc>
          <w:tcPr>
            <w:tcW w:w="202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1.468.000,00</w:t>
            </w:r>
          </w:p>
        </w:tc>
        <w:tc>
          <w:tcPr>
            <w:tcW w:w="20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1.247.522,76</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381</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Tekuće donacije</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1.096.000,00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1.118.000,00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1.054.922,76</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382</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Kapitalne pomoći</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165.000,00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100.000,00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30.000,00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386</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Kapitalne pomoći</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250.000,00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250.000,00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162.600,00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4</w:t>
            </w:r>
          </w:p>
        </w:tc>
        <w:tc>
          <w:tcPr>
            <w:tcW w:w="6899"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Rashodi za nabavu nefinancijske imovine</w:t>
            </w:r>
          </w:p>
        </w:tc>
        <w:tc>
          <w:tcPr>
            <w:tcW w:w="1626"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6.510.000,00</w:t>
            </w:r>
          </w:p>
        </w:tc>
        <w:tc>
          <w:tcPr>
            <w:tcW w:w="2028"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2.890.500,00</w:t>
            </w:r>
          </w:p>
        </w:tc>
        <w:tc>
          <w:tcPr>
            <w:tcW w:w="2043"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2.416.921,51</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41</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Kupovina zemljišta</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202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20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411</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Kupovina zemljišta</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0,00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42</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za nabavu proizvedene dugotrajne imovine</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6.510.000,00</w:t>
            </w:r>
          </w:p>
        </w:tc>
        <w:tc>
          <w:tcPr>
            <w:tcW w:w="202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1.990.500,00</w:t>
            </w:r>
          </w:p>
        </w:tc>
        <w:tc>
          <w:tcPr>
            <w:tcW w:w="20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1.523.041,95</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421</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Građevinski objekti</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6.120.000,00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1.650.000,00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1.227.524,94</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422</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Postrojenja i oprema</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340.000,00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290.500,00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246.142,01</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423</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Prijevozna sredstva</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50.000,00</w:t>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50.000,00</w:t>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49.375,00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jc w:val="left"/>
              <w:rPr>
                <w:b/>
                <w:b/>
              </w:rPr>
            </w:pPr>
            <w:r>
              <w:rPr>
                <w:b/>
              </w:rPr>
              <w:t>426</w:t>
            </w:r>
          </w:p>
        </w:tc>
        <w:tc>
          <w:tcPr>
            <w:tcW w:w="689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b/>
                <w:b/>
              </w:rPr>
            </w:pPr>
            <w:r>
              <w:rPr>
                <w:b/>
              </w:rPr>
              <w:t>Nematerijalna imovina</w:t>
            </w:r>
          </w:p>
        </w:tc>
        <w:tc>
          <w:tcPr>
            <w:tcW w:w="162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0,00</w:t>
            </w:r>
          </w:p>
        </w:tc>
        <w:tc>
          <w:tcPr>
            <w:tcW w:w="2028"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0,00</w:t>
            </w:r>
          </w:p>
        </w:tc>
        <w:tc>
          <w:tcPr>
            <w:tcW w:w="2043"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0,00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jc w:val="left"/>
              <w:rPr>
                <w:b/>
                <w:b/>
              </w:rPr>
            </w:pPr>
            <w:r>
              <w:rPr>
                <w:b/>
              </w:rPr>
              <w:t>45</w:t>
            </w:r>
          </w:p>
        </w:tc>
        <w:tc>
          <w:tcPr>
            <w:tcW w:w="689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b/>
                <w:b/>
              </w:rPr>
            </w:pPr>
            <w:r>
              <w:rPr>
                <w:b/>
              </w:rPr>
              <w:t>Dodatna ulaganja na nefinanijskoj imovini</w:t>
            </w:r>
          </w:p>
        </w:tc>
        <w:tc>
          <w:tcPr>
            <w:tcW w:w="162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2028"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900.000,00</w:t>
            </w:r>
          </w:p>
        </w:tc>
        <w:tc>
          <w:tcPr>
            <w:tcW w:w="2043"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893.879,56</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jc w:val="left"/>
              <w:rPr>
                <w:b/>
                <w:b/>
              </w:rPr>
            </w:pPr>
            <w:r>
              <w:rPr>
                <w:b/>
              </w:rPr>
              <w:t>451</w:t>
            </w:r>
          </w:p>
        </w:tc>
        <w:tc>
          <w:tcPr>
            <w:tcW w:w="689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b/>
                <w:b/>
              </w:rPr>
            </w:pPr>
            <w:r>
              <w:rPr>
                <w:b/>
              </w:rPr>
              <w:t>Dodatna ulaganja na građevinama</w:t>
            </w:r>
          </w:p>
        </w:tc>
        <w:tc>
          <w:tcPr>
            <w:tcW w:w="162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rPr>
                <w:b/>
                <w:b/>
              </w:rPr>
            </w:pPr>
            <w:r>
              <w:rPr>
                <w:b/>
              </w:rPr>
            </w:r>
          </w:p>
        </w:tc>
        <w:tc>
          <w:tcPr>
            <w:tcW w:w="2028"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900.000,00</w:t>
            </w:r>
          </w:p>
        </w:tc>
        <w:tc>
          <w:tcPr>
            <w:tcW w:w="2043"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widowControl w:val="false"/>
              <w:jc w:val="right"/>
              <w:rPr>
                <w:b/>
                <w:b/>
              </w:rPr>
            </w:pPr>
            <w:r>
              <w:rPr>
                <w:b/>
              </w:rPr>
              <w:t>893.879,59</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B. RAČUN ZADUŽIVANJA/FINANCIRANJA</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rPr>
                <w:b/>
                <w:b/>
              </w:rPr>
            </w:pPr>
            <w:r>
              <w:rPr>
                <w:b/>
              </w:rPr>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rPr>
                <w:b/>
                <w:b/>
              </w:rPr>
            </w:pPr>
            <w:r>
              <w:rPr>
                <w:b/>
              </w:rPr>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C. RASPOLOŽIVA SREDSTVA IZ PRETHODNIH GODINA (VIŠAK PRIHODA I REZERVIRANJA)</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202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rPr>
                <w:b/>
                <w:b/>
              </w:rPr>
            </w:pPr>
            <w:r>
              <w:rPr>
                <w:b/>
              </w:rPr>
            </w:r>
          </w:p>
        </w:tc>
        <w:tc>
          <w:tcPr>
            <w:tcW w:w="2043"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rPr>
                <w:b/>
                <w:b/>
              </w:rPr>
            </w:pPr>
            <w:r>
              <w:rPr>
                <w:b/>
              </w:rPr>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9</w:t>
            </w:r>
          </w:p>
        </w:tc>
        <w:tc>
          <w:tcPr>
            <w:tcW w:w="6899"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Vlastiti izvori</w:t>
            </w:r>
          </w:p>
        </w:tc>
        <w:tc>
          <w:tcPr>
            <w:tcW w:w="1626"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1.230.204,21</w:t>
            </w:r>
          </w:p>
        </w:tc>
        <w:tc>
          <w:tcPr>
            <w:tcW w:w="2028"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1.230.204,21</w:t>
            </w:r>
          </w:p>
        </w:tc>
        <w:tc>
          <w:tcPr>
            <w:tcW w:w="2043"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1.230.204,21</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92</w:t>
            </w:r>
          </w:p>
        </w:tc>
        <w:tc>
          <w:tcPr>
            <w:tcW w:w="689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Rezultat poslovanja</w:t>
            </w:r>
          </w:p>
        </w:tc>
        <w:tc>
          <w:tcPr>
            <w:tcW w:w="162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1.230.204,21</w:t>
            </w:r>
          </w:p>
        </w:tc>
        <w:tc>
          <w:tcPr>
            <w:tcW w:w="202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1.230.204,21</w:t>
            </w:r>
          </w:p>
        </w:tc>
        <w:tc>
          <w:tcPr>
            <w:tcW w:w="20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1.230.204,21</w:t>
            </w:r>
          </w:p>
        </w:tc>
      </w:tr>
      <w:tr>
        <w:trPr>
          <w:trHeight w:val="326" w:hRule="atLeast"/>
        </w:trPr>
        <w:tc>
          <w:tcPr>
            <w:tcW w:w="1974" w:type="dxa"/>
            <w:tcBorders>
              <w:top w:val="single" w:sz="2" w:space="0" w:color="000000"/>
              <w:left w:val="single" w:sz="12" w:space="0" w:color="000000"/>
              <w:bottom w:val="single" w:sz="12" w:space="0" w:color="000000"/>
              <w:right w:val="single" w:sz="2" w:space="0" w:color="000000"/>
            </w:tcBorders>
            <w:vAlign w:val="bottom"/>
          </w:tcPr>
          <w:p>
            <w:pPr>
              <w:pStyle w:val="Sadrajitablice"/>
              <w:widowControl w:val="false"/>
              <w:jc w:val="left"/>
              <w:rPr>
                <w:b/>
                <w:b/>
              </w:rPr>
            </w:pPr>
            <w:r>
              <w:rPr>
                <w:b/>
              </w:rPr>
              <w:t>922</w:t>
            </w:r>
          </w:p>
        </w:tc>
        <w:tc>
          <w:tcPr>
            <w:tcW w:w="6899"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left"/>
              <w:rPr>
                <w:b/>
                <w:b/>
              </w:rPr>
            </w:pPr>
            <w:r>
              <w:rPr>
                <w:b/>
              </w:rPr>
              <w:t>Višak/manjak prihoda</w:t>
            </w:r>
          </w:p>
        </w:tc>
        <w:tc>
          <w:tcPr>
            <w:tcW w:w="1626"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rPr>
            </w:pPr>
            <w:r>
              <w:rPr>
                <w:b/>
              </w:rPr>
              <w:t>1.230.204,21</w:t>
            </w:r>
          </w:p>
        </w:tc>
        <w:tc>
          <w:tcPr>
            <w:tcW w:w="2028" w:type="dxa"/>
            <w:tcBorders>
              <w:top w:val="single" w:sz="2" w:space="0" w:color="000000"/>
              <w:left w:val="single" w:sz="2" w:space="0" w:color="000000"/>
              <w:bottom w:val="single" w:sz="12" w:space="0" w:color="000000"/>
              <w:right w:val="single" w:sz="12" w:space="0" w:color="000000"/>
            </w:tcBorders>
            <w:vAlign w:val="bottom"/>
          </w:tcPr>
          <w:p>
            <w:pPr>
              <w:pStyle w:val="Sadrajitablice"/>
              <w:widowControl w:val="false"/>
              <w:jc w:val="right"/>
              <w:rPr>
                <w:b/>
                <w:b/>
              </w:rPr>
            </w:pPr>
            <w:r>
              <w:rPr>
                <w:b/>
              </w:rPr>
              <w:t>1.230.204,21</w:t>
            </w:r>
          </w:p>
        </w:tc>
        <w:tc>
          <w:tcPr>
            <w:tcW w:w="2043" w:type="dxa"/>
            <w:tcBorders>
              <w:top w:val="single" w:sz="2" w:space="0" w:color="000000"/>
              <w:left w:val="single" w:sz="2" w:space="0" w:color="000000"/>
              <w:bottom w:val="single" w:sz="12" w:space="0" w:color="000000"/>
              <w:right w:val="single" w:sz="12" w:space="0" w:color="000000"/>
            </w:tcBorders>
            <w:vAlign w:val="bottom"/>
          </w:tcPr>
          <w:p>
            <w:pPr>
              <w:pStyle w:val="Sadrajitablice"/>
              <w:widowControl w:val="false"/>
              <w:jc w:val="right"/>
              <w:rPr>
                <w:b/>
                <w:b/>
              </w:rPr>
            </w:pPr>
            <w:r>
              <w:rPr>
                <w:b/>
              </w:rPr>
              <w:t>1.230.204,21</w:t>
            </w:r>
          </w:p>
        </w:tc>
      </w:tr>
    </w:tbl>
    <w:p>
      <w:pPr>
        <w:pStyle w:val="Normal"/>
        <w:bidi w:val="0"/>
        <w:jc w:val="left"/>
        <w:rPr>
          <w:b/>
          <w:b/>
          <w:bCs/>
        </w:rPr>
      </w:pPr>
      <w:r>
        <w:rPr>
          <w:b/>
          <w:bCs/>
        </w:rPr>
      </w:r>
    </w:p>
    <w:p>
      <w:pPr>
        <w:pStyle w:val="Normal"/>
        <w:bidi w:val="0"/>
        <w:jc w:val="left"/>
        <w:rPr>
          <w:b/>
          <w:b/>
          <w:bCs/>
        </w:rPr>
      </w:pPr>
      <w:r>
        <w:rPr>
          <w:b/>
          <w:bCs/>
        </w:rPr>
        <w:t>PRIHODI</w:t>
      </w:r>
    </w:p>
    <w:tbl>
      <w:tblPr>
        <w:tblW w:w="12881" w:type="dxa"/>
        <w:jc w:val="left"/>
        <w:tblInd w:w="28" w:type="dxa"/>
        <w:tblLayout w:type="fixed"/>
        <w:tblCellMar>
          <w:top w:w="28" w:type="dxa"/>
          <w:left w:w="28" w:type="dxa"/>
          <w:bottom w:w="28" w:type="dxa"/>
          <w:right w:w="28" w:type="dxa"/>
        </w:tblCellMar>
      </w:tblPr>
      <w:tblGrid>
        <w:gridCol w:w="971"/>
        <w:gridCol w:w="1323"/>
        <w:gridCol w:w="5201"/>
        <w:gridCol w:w="1480"/>
        <w:gridCol w:w="1436"/>
        <w:gridCol w:w="1425"/>
        <w:gridCol w:w="1044"/>
      </w:tblGrid>
      <w:tr>
        <w:trPr>
          <w:trHeight w:val="656" w:hRule="atLeast"/>
        </w:trPr>
        <w:tc>
          <w:tcPr>
            <w:tcW w:w="971" w:type="dxa"/>
            <w:tcBorders>
              <w:top w:val="single" w:sz="12" w:space="0" w:color="000000"/>
              <w:left w:val="single" w:sz="12" w:space="0" w:color="000000"/>
              <w:bottom w:val="single" w:sz="12" w:space="0" w:color="000000"/>
              <w:right w:val="single" w:sz="2" w:space="0" w:color="000000"/>
            </w:tcBorders>
            <w:vAlign w:val="bottom"/>
          </w:tcPr>
          <w:p>
            <w:pPr>
              <w:pStyle w:val="Sadrajitablice"/>
              <w:widowControl w:val="false"/>
              <w:rPr>
                <w:b/>
                <w:b/>
              </w:rPr>
            </w:pPr>
            <w:r>
              <w:rPr>
                <w:b/>
              </w:rPr>
            </w:r>
          </w:p>
        </w:tc>
        <w:tc>
          <w:tcPr>
            <w:tcW w:w="1323"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OS.RAČUN</w:t>
            </w:r>
          </w:p>
        </w:tc>
        <w:tc>
          <w:tcPr>
            <w:tcW w:w="5201"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PRIHODI</w:t>
            </w:r>
          </w:p>
        </w:tc>
        <w:tc>
          <w:tcPr>
            <w:tcW w:w="1480"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2022.</w:t>
            </w:r>
          </w:p>
        </w:tc>
        <w:tc>
          <w:tcPr>
            <w:tcW w:w="1436"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NOVI PLAN</w:t>
            </w:r>
          </w:p>
        </w:tc>
        <w:tc>
          <w:tcPr>
            <w:tcW w:w="1425"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IZVRŠENJE</w:t>
            </w:r>
          </w:p>
        </w:tc>
        <w:tc>
          <w:tcPr>
            <w:tcW w:w="1044" w:type="dxa"/>
            <w:tcBorders>
              <w:top w:val="single" w:sz="12" w:space="0" w:color="000000"/>
              <w:left w:val="single" w:sz="2" w:space="0" w:color="000000"/>
              <w:bottom w:val="single" w:sz="12" w:space="0" w:color="000000"/>
              <w:right w:val="single" w:sz="12" w:space="0" w:color="000000"/>
            </w:tcBorders>
            <w:vAlign w:val="bottom"/>
          </w:tcPr>
          <w:p>
            <w:pPr>
              <w:pStyle w:val="Sadrajitablice"/>
              <w:widowControl w:val="false"/>
              <w:jc w:val="center"/>
              <w:rPr>
                <w:b/>
                <w:b/>
              </w:rPr>
            </w:pPr>
            <w:r>
              <w:rPr>
                <w:b/>
              </w:rPr>
              <w:t>%</w:t>
            </w:r>
          </w:p>
        </w:tc>
      </w:tr>
      <w:tr>
        <w:trPr>
          <w:trHeight w:val="281" w:hRule="atLeast"/>
        </w:trPr>
        <w:tc>
          <w:tcPr>
            <w:tcW w:w="971" w:type="dxa"/>
            <w:tcBorders>
              <w:left w:val="single" w:sz="12" w:space="0" w:color="000000"/>
              <w:bottom w:val="single" w:sz="2" w:space="0" w:color="000000"/>
              <w:right w:val="single" w:sz="2" w:space="0" w:color="000000"/>
            </w:tcBorders>
            <w:tcMar>
              <w:top w:w="0" w:type="dxa"/>
            </w:tcMar>
            <w:vAlign w:val="bottom"/>
          </w:tcPr>
          <w:p>
            <w:pPr>
              <w:pStyle w:val="Sadrajitablice"/>
              <w:widowControl w:val="false"/>
              <w:rPr>
                <w:b/>
                <w:b/>
              </w:rPr>
            </w:pPr>
            <w:r>
              <w:rPr>
                <w:b/>
              </w:rPr>
            </w:r>
          </w:p>
        </w:tc>
        <w:tc>
          <w:tcPr>
            <w:tcW w:w="1323"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center"/>
              <w:rPr>
                <w:b/>
                <w:b/>
              </w:rPr>
            </w:pPr>
            <w:r>
              <w:rPr>
                <w:b/>
              </w:rPr>
              <w:t>1</w:t>
            </w:r>
          </w:p>
        </w:tc>
        <w:tc>
          <w:tcPr>
            <w:tcW w:w="5201"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center"/>
              <w:rPr>
                <w:b/>
                <w:b/>
              </w:rPr>
            </w:pPr>
            <w:r>
              <w:rPr>
                <w:b/>
              </w:rPr>
              <w:t>2</w:t>
            </w:r>
          </w:p>
        </w:tc>
        <w:tc>
          <w:tcPr>
            <w:tcW w:w="1480"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rPr>
                <w:b/>
                <w:b/>
              </w:rPr>
            </w:pPr>
            <w:r>
              <w:rPr>
                <w:b/>
              </w:rPr>
            </w:r>
          </w:p>
        </w:tc>
        <w:tc>
          <w:tcPr>
            <w:tcW w:w="1436"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rPr>
                <w:b/>
                <w:b/>
              </w:rPr>
            </w:pPr>
            <w:r>
              <w:rPr>
                <w:b/>
              </w:rPr>
            </w:r>
          </w:p>
        </w:tc>
        <w:tc>
          <w:tcPr>
            <w:tcW w:w="142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rPr>
                <w:b/>
                <w:b/>
              </w:rPr>
            </w:pPr>
            <w:r>
              <w:rPr>
                <w:b/>
              </w:rPr>
            </w:r>
          </w:p>
        </w:tc>
        <w:tc>
          <w:tcPr>
            <w:tcW w:w="1044" w:type="dxa"/>
            <w:tcBorders>
              <w:left w:val="single" w:sz="2" w:space="0" w:color="000000"/>
              <w:bottom w:val="single" w:sz="2" w:space="0" w:color="000000"/>
              <w:right w:val="single" w:sz="12" w:space="0" w:color="000000"/>
            </w:tcBorders>
            <w:tcMar>
              <w:top w:w="0" w:type="dxa"/>
            </w:tcMar>
            <w:vAlign w:val="bottom"/>
          </w:tcPr>
          <w:p>
            <w:pPr>
              <w:pStyle w:val="Sadrajitablice"/>
              <w:widowControl w:val="false"/>
              <w:rPr>
                <w:b/>
                <w:b/>
              </w:rPr>
            </w:pPr>
            <w:r>
              <w:rPr>
                <w:b/>
              </w:rPr>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rPr>
                <w:b/>
                <w:b/>
              </w:rPr>
            </w:pPr>
            <w:r>
              <w:rPr>
                <w:b/>
              </w:rPr>
            </w:r>
          </w:p>
        </w:tc>
        <w:tc>
          <w:tcPr>
            <w:tcW w:w="5201"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left"/>
              <w:rPr>
                <w:b/>
                <w:b/>
              </w:rPr>
            </w:pPr>
            <w:r>
              <w:rPr>
                <w:b/>
              </w:rPr>
              <w:t>UKUPNO PRORAČUN</w:t>
            </w:r>
          </w:p>
        </w:tc>
        <w:tc>
          <w:tcPr>
            <w:tcW w:w="1480"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12.023.161,60</w:t>
            </w:r>
          </w:p>
        </w:tc>
        <w:tc>
          <w:tcPr>
            <w:tcW w:w="1436"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7.740.061,60</w:t>
            </w:r>
          </w:p>
        </w:tc>
        <w:tc>
          <w:tcPr>
            <w:tcW w:w="1425"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widowControl w:val="false"/>
              <w:jc w:val="right"/>
              <w:rPr>
                <w:b/>
                <w:b/>
              </w:rPr>
            </w:pPr>
            <w:r>
              <w:rPr>
                <w:b/>
              </w:rPr>
              <w:t>7.032.314,30</w:t>
            </w:r>
          </w:p>
        </w:tc>
        <w:tc>
          <w:tcPr>
            <w:tcW w:w="1044" w:type="dxa"/>
            <w:tcBorders>
              <w:top w:val="single" w:sz="2" w:space="0" w:color="000000"/>
              <w:left w:val="single" w:sz="2" w:space="0" w:color="000000"/>
              <w:bottom w:val="single" w:sz="2" w:space="0" w:color="000000"/>
              <w:right w:val="single" w:sz="12" w:space="0" w:color="000000"/>
            </w:tcBorders>
            <w:shd w:fill="D9D9D9" w:val="clear"/>
            <w:vAlign w:val="bottom"/>
          </w:tcPr>
          <w:p>
            <w:pPr>
              <w:pStyle w:val="Sadrajitablice"/>
              <w:widowControl w:val="false"/>
              <w:jc w:val="right"/>
              <w:rPr>
                <w:b/>
                <w:b/>
              </w:rPr>
            </w:pPr>
            <w:r>
              <w:rPr>
                <w:b/>
              </w:rPr>
              <w:t>90,86</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10.792.957,39</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6.509.857,39</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5.723.542,49</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87,92</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pPr>
            <w:r>
              <w:rPr/>
              <w:t>Izvor 1.1.</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61</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poreza</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941.432,39</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931.932,39</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850.647,83</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91,28</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611</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i prirez na dohodak</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846.432,39</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836.432,39</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771.860,47</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92,28</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6111</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i prirez na dohodak od nesamostalnog rada</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846.432,39</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836.432,39</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771.860,47</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92,28</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61111</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i prirez na dohodak od nesamostalnog rada i dr.</w:t>
            </w:r>
          </w:p>
        </w:tc>
        <w:tc>
          <w:tcPr>
            <w:tcW w:w="148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846.432,39</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556.432,39</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501.429,05</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90,12</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61112</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na dohodak od obrta i slobodnih zanimanja</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255.000,00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254.205,86</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99,69</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61113</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i prirez na dohodak od imovine i imovinskih prava</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56.000,00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51.259,49</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91,53</w:t>
            </w:r>
          </w:p>
        </w:tc>
      </w:tr>
      <w:tr>
        <w:trPr>
          <w:trHeight w:val="326"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61114</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i prirez na dohodak od dividendi i udjela u dobiti</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10.000,00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5.264,25</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52,64</w:t>
            </w:r>
          </w:p>
        </w:tc>
      </w:tr>
      <w:tr>
        <w:trPr>
          <w:trHeight w:val="326"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61171</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Povrat poreza po godišnjoj prijavi</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41.000,00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40.298,18</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98,29</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613</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na imovinu</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90.000,00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90.000,00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73.411,27</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81,57</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6134</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Povremeni porezi na imovinu</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90.000,00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90.000,00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73.411,27</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81,57</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61341</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na promet nekretnina</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90.000,00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90.000,00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73.411,27</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81,57</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614</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Porezi na robu i usluge</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5.500,00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5.376,09</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97,75</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6142</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Porez na promet</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5.500,00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5.376,09</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97,75</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61424</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Posebni porezi na promet i potrošnju</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5.500,00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5.376,09</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97,75</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pPr>
            <w:r>
              <w:rPr/>
              <w:t>Izvor 5.2.</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63</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Pomoći</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8.753.025,00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4.474.425,00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3.823.773,45</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85,46</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633</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Pomoći iz proračuna</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3.318.025,00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2.889.425,00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2.679.423,02</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92,73</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6331</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pomoći iz proračuna</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2.368.025,00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2.489.425,00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2.429.423,02</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97,59</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63311</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pomoći iz državnog proračuna - fiskal.izravnanje</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2.200.000,00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2.401.400,00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2.401.398,52</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100,00</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63312</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pomoći iz županijskog proračuna</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38.025,00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88.025,00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28.024,50</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31,84</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6332</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pomoći iz proračuna</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950.000,00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400.000,00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250.000,00</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62,50</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63321</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pomoći Minist. regionalnog razvoja-ceste</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500.000,00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150.000,00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150.000,00</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100,00</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63321</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pomoći PPNM - centar naselja</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350.000,00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150.000,00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0,00</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0,00</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63321</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pomoći Ministarstvo graditeljstva - videonadzor</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100.000,00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50.000,00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50.000,00</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100,00</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63322</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pomoći VSŽ</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50.000,00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50.000,00</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100,00</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634</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Pomoći od ostal. Subjekata unutar općeg proračuna</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755.000,00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605.000,00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558.444,32</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92,30</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63414</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Tekuće pomoći HZZ</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55.000,00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55.000,00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51.436,22</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93,52</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63425</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pomoći -Fond za zaštitu okoliša</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700.000,00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550.000,00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507.008,10</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92,18</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jc w:val="left"/>
              <w:rPr/>
            </w:pPr>
            <w:r>
              <w:rPr/>
              <w:t>Izvor 5.3.</w:t>
            </w:r>
          </w:p>
        </w:tc>
        <w:tc>
          <w:tcPr>
            <w:tcW w:w="13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638</w:t>
            </w:r>
          </w:p>
        </w:tc>
        <w:tc>
          <w:tcPr>
            <w:tcW w:w="520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Pomoći temeljem prijenosa EU sredstava</w:t>
            </w:r>
          </w:p>
        </w:tc>
        <w:tc>
          <w:tcPr>
            <w:tcW w:w="148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4.680.000,00</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980.000,00</w:t>
            </w:r>
          </w:p>
        </w:tc>
        <w:tc>
          <w:tcPr>
            <w:tcW w:w="142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585.906,11</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59,79</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63811</w:t>
            </w:r>
          </w:p>
        </w:tc>
        <w:tc>
          <w:tcPr>
            <w:tcW w:w="520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Program "Zaželi"</w:t>
            </w:r>
          </w:p>
        </w:tc>
        <w:tc>
          <w:tcPr>
            <w:tcW w:w="148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980.000,00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480.000,00</w:t>
            </w:r>
          </w:p>
        </w:tc>
        <w:tc>
          <w:tcPr>
            <w:tcW w:w="142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382.467,27</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79,68</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63822</w:t>
            </w:r>
          </w:p>
        </w:tc>
        <w:tc>
          <w:tcPr>
            <w:tcW w:w="520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Agencija - Projekt LAG groblje</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700.000,00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500.000,00</w:t>
            </w:r>
          </w:p>
        </w:tc>
        <w:tc>
          <w:tcPr>
            <w:tcW w:w="1425"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pPr>
            <w:r>
              <w:rPr/>
              <w:t>203.438,84</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40,69</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64</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imovine</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13.000,00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22.000,00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17.392,48</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79,06</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pPr>
            <w:r>
              <w:rPr/>
              <w:t>Izvor 1.1.</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641</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od kamata</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134,85</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13,49</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64111</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od kamata</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134,85</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13,49</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pPr>
            <w:r>
              <w:rPr/>
              <w:t>Izvor 4.3.</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642</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od nefinancijske imovine</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12.000,00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21.000,00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17.257,63</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82,18</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6421</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Naknade za koncesije</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4.000,00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11.000,00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9.799,41</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89,09</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64219</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Naknada za dimlnjačarsku koncesiju i ostale</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4.000,00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2.000,00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1.309,34</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65,47</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64219</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Koncesija za površinu</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9.000,00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8.490,07</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94,33</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pPr>
            <w:r>
              <w:rPr/>
              <w:t>Izvor 4.3.</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6422</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od iznajmljivanja imovine</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8.000,00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10.000,00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7.458,22</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74,58</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64222</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od zakupa polj. Zemlj.</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812,50</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81,25</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64222</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Naknada za javne površine - HT</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3.625,72</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72,51</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64222</w:t>
            </w:r>
          </w:p>
        </w:tc>
        <w:tc>
          <w:tcPr>
            <w:tcW w:w="520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left"/>
              <w:rPr/>
            </w:pPr>
            <w:r>
              <w:rPr/>
              <w:t>Zakup poslovnog prostora</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pPr>
            <w:r>
              <w:rPr/>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2.000,00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2.000,00</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100,00</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64222</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Zakup javnih površina</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2.000,00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2.000,00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1.020,00</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51,00</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65</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prodaje roba i usluga</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135.500,00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131.500,00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92.728,73</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70,52</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pPr>
            <w:r>
              <w:rPr/>
              <w:t>Izvor 1.1.</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651</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Administrativni (upravne) pristojbe</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12.000,00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10.000,00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7.500,00</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75,00</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6512</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Županijske, gradske i druge naknade</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10.000,00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10.000,00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7.500,00</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75,00</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65123</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Gradske i općinske upravne pristojbe</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0,00</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0,00</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65123</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Ostale naknade (naknada za grobno mjesto)</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7.000,00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9.000,00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7.500,00</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83,33</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652</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po posebnim propisima</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46,74</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9,35</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6522</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po posebnim propisima</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46,74</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9,35</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65221</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Vodni doprinos</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500,00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46,74</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9,35</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pPr>
            <w:r>
              <w:rPr/>
              <w:t>Izvor 4.3.</w:t>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653</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Komunalni doprinosi i druge naknade</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123.000,00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121.000,00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85.181,99</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70,40</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65311</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Komunalni doprinosi</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3.000,00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122,14</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12,21</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65321</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Komunalne naknade</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120.000,00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120.000,00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85.059,85</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70,88</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rPr>
            </w:pPr>
            <w:r>
              <w:rPr>
                <w:b/>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66</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donacija</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950.000,00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950.000,00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939.000,00</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98,84</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663</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Prihodi od doacija od prav.i fiz. osoba izvan proračuna</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950.000,00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950.000,00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939.000,00</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98,84</w:t>
            </w:r>
          </w:p>
        </w:tc>
      </w:tr>
      <w:tr>
        <w:trPr>
          <w:trHeight w:val="311" w:hRule="atLeast"/>
        </w:trPr>
        <w:tc>
          <w:tcPr>
            <w:tcW w:w="971"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pPr>
            <w:r>
              <w:rPr/>
            </w:r>
          </w:p>
        </w:tc>
        <w:tc>
          <w:tcPr>
            <w:tcW w:w="132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66322</w:t>
            </w:r>
          </w:p>
        </w:tc>
        <w:tc>
          <w:tcPr>
            <w:tcW w:w="520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pPr>
            <w:r>
              <w:rPr/>
              <w:t>Kapitalne donacije ZVO</w:t>
            </w:r>
          </w:p>
        </w:tc>
        <w:tc>
          <w:tcPr>
            <w:tcW w:w="1480"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950.000,00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950.000,00</w:t>
            </w:r>
          </w:p>
        </w:tc>
        <w:tc>
          <w:tcPr>
            <w:tcW w:w="142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pPr>
            <w:r>
              <w:rPr/>
              <w:t>939.000,00</w:t>
            </w:r>
          </w:p>
        </w:tc>
        <w:tc>
          <w:tcPr>
            <w:tcW w:w="1044"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98,84</w:t>
            </w:r>
          </w:p>
        </w:tc>
      </w:tr>
      <w:tr>
        <w:trPr>
          <w:trHeight w:val="311" w:hRule="atLeast"/>
        </w:trPr>
        <w:tc>
          <w:tcPr>
            <w:tcW w:w="971" w:type="dxa"/>
            <w:tcBorders>
              <w:top w:val="single" w:sz="2" w:space="0" w:color="000000"/>
              <w:left w:val="single" w:sz="12" w:space="0" w:color="000000"/>
              <w:right w:val="single" w:sz="2" w:space="0" w:color="000000"/>
            </w:tcBorders>
            <w:tcMar>
              <w:bottom w:w="0" w:type="dxa"/>
            </w:tcMar>
            <w:vAlign w:val="bottom"/>
          </w:tcPr>
          <w:p>
            <w:pPr>
              <w:pStyle w:val="Sadrajitablice"/>
              <w:widowControl w:val="false"/>
              <w:rPr>
                <w:b/>
                <w:b/>
              </w:rPr>
            </w:pPr>
            <w:r>
              <w:rPr>
                <w:b/>
              </w:rPr>
            </w:r>
          </w:p>
        </w:tc>
        <w:tc>
          <w:tcPr>
            <w:tcW w:w="1323" w:type="dxa"/>
            <w:tcBorders>
              <w:top w:val="single" w:sz="2" w:space="0" w:color="000000"/>
              <w:left w:val="single" w:sz="2" w:space="0" w:color="000000"/>
              <w:right w:val="single" w:sz="2" w:space="0" w:color="000000"/>
            </w:tcBorders>
            <w:tcMar>
              <w:bottom w:w="0" w:type="dxa"/>
            </w:tcMar>
            <w:vAlign w:val="bottom"/>
          </w:tcPr>
          <w:p>
            <w:pPr>
              <w:pStyle w:val="Sadrajitablice"/>
              <w:widowControl w:val="false"/>
              <w:jc w:val="left"/>
              <w:rPr>
                <w:b/>
                <w:b/>
              </w:rPr>
            </w:pPr>
            <w:r>
              <w:rPr>
                <w:b/>
              </w:rPr>
              <w:t>8</w:t>
            </w:r>
          </w:p>
        </w:tc>
        <w:tc>
          <w:tcPr>
            <w:tcW w:w="5201" w:type="dxa"/>
            <w:tcBorders>
              <w:top w:val="single" w:sz="2" w:space="0" w:color="000000"/>
              <w:left w:val="single" w:sz="2" w:space="0" w:color="000000"/>
              <w:right w:val="single" w:sz="2" w:space="0" w:color="000000"/>
            </w:tcBorders>
            <w:tcMar>
              <w:bottom w:w="0" w:type="dxa"/>
            </w:tcMar>
            <w:vAlign w:val="bottom"/>
          </w:tcPr>
          <w:p>
            <w:pPr>
              <w:pStyle w:val="Sadrajitablice"/>
              <w:widowControl w:val="false"/>
              <w:jc w:val="left"/>
              <w:rPr>
                <w:b/>
                <w:b/>
              </w:rPr>
            </w:pPr>
            <w:r>
              <w:rPr>
                <w:b/>
              </w:rPr>
              <w:t>Primici od financijske imovine i zaduživanja</w:t>
            </w:r>
          </w:p>
        </w:tc>
        <w:tc>
          <w:tcPr>
            <w:tcW w:w="1480" w:type="dxa"/>
            <w:tcBorders>
              <w:top w:val="single" w:sz="2" w:space="0" w:color="000000"/>
              <w:left w:val="single" w:sz="2" w:space="0" w:color="000000"/>
              <w:right w:val="single" w:sz="2" w:space="0" w:color="000000"/>
            </w:tcBorders>
            <w:tcMar>
              <w:bottom w:w="0" w:type="dxa"/>
            </w:tcMar>
            <w:vAlign w:val="bottom"/>
          </w:tcPr>
          <w:p>
            <w:pPr>
              <w:pStyle w:val="Sadrajitablice"/>
              <w:widowControl w:val="false"/>
              <w:rPr>
                <w:b/>
                <w:b/>
              </w:rPr>
            </w:pPr>
            <w:r>
              <w:rPr>
                <w:b/>
              </w:rPr>
            </w:r>
          </w:p>
        </w:tc>
        <w:tc>
          <w:tcPr>
            <w:tcW w:w="1436" w:type="dxa"/>
            <w:tcBorders>
              <w:top w:val="single" w:sz="2" w:space="0" w:color="000000"/>
              <w:left w:val="single" w:sz="2" w:space="0" w:color="000000"/>
              <w:right w:val="single" w:sz="2" w:space="0" w:color="000000"/>
            </w:tcBorders>
            <w:tcMar>
              <w:bottom w:w="0" w:type="dxa"/>
            </w:tcMar>
            <w:vAlign w:val="bottom"/>
          </w:tcPr>
          <w:p>
            <w:pPr>
              <w:pStyle w:val="Sadrajitablice"/>
              <w:widowControl w:val="false"/>
              <w:rPr>
                <w:b/>
                <w:b/>
              </w:rPr>
            </w:pPr>
            <w:r>
              <w:rPr>
                <w:b/>
              </w:rPr>
            </w:r>
          </w:p>
        </w:tc>
        <w:tc>
          <w:tcPr>
            <w:tcW w:w="1425" w:type="dxa"/>
            <w:tcBorders>
              <w:top w:val="single" w:sz="2" w:space="0" w:color="000000"/>
              <w:left w:val="single" w:sz="2" w:space="0" w:color="000000"/>
              <w:right w:val="single" w:sz="2" w:space="0" w:color="000000"/>
            </w:tcBorders>
            <w:tcMar>
              <w:bottom w:w="0" w:type="dxa"/>
            </w:tcMar>
            <w:vAlign w:val="bottom"/>
          </w:tcPr>
          <w:p>
            <w:pPr>
              <w:pStyle w:val="Sadrajitablice"/>
              <w:widowControl w:val="false"/>
              <w:jc w:val="right"/>
              <w:rPr>
                <w:b/>
                <w:b/>
              </w:rPr>
            </w:pPr>
            <w:r>
              <w:rPr>
                <w:b/>
              </w:rPr>
              <w:t>78.567,60</w:t>
            </w:r>
          </w:p>
        </w:tc>
        <w:tc>
          <w:tcPr>
            <w:tcW w:w="1044" w:type="dxa"/>
            <w:tcBorders>
              <w:top w:val="single" w:sz="2" w:space="0" w:color="000000"/>
              <w:left w:val="single" w:sz="2" w:space="0" w:color="000000"/>
              <w:right w:val="single" w:sz="12" w:space="0" w:color="000000"/>
            </w:tcBorders>
            <w:tcMar>
              <w:bottom w:w="0" w:type="dxa"/>
            </w:tcMar>
            <w:vAlign w:val="bottom"/>
          </w:tcPr>
          <w:p>
            <w:pPr>
              <w:pStyle w:val="Sadrajitablice"/>
              <w:widowControl w:val="false"/>
              <w:jc w:val="right"/>
              <w:rPr>
                <w:b/>
                <w:b/>
              </w:rPr>
            </w:pPr>
            <w:r>
              <w:rPr>
                <w:b/>
              </w:rPr>
              <w:t>0,00</w:t>
            </w:r>
          </w:p>
        </w:tc>
      </w:tr>
      <w:tr>
        <w:trPr>
          <w:trHeight w:val="311" w:hRule="atLeast"/>
        </w:trPr>
        <w:tc>
          <w:tcPr>
            <w:tcW w:w="971" w:type="dxa"/>
            <w:tcBorders>
              <w:top w:val="single" w:sz="2" w:space="0" w:color="000000"/>
              <w:left w:val="single" w:sz="12" w:space="0" w:color="000000"/>
              <w:right w:val="single" w:sz="2" w:space="0" w:color="000000"/>
            </w:tcBorders>
            <w:tcMar>
              <w:bottom w:w="0" w:type="dxa"/>
            </w:tcMar>
            <w:vAlign w:val="bottom"/>
          </w:tcPr>
          <w:p>
            <w:pPr>
              <w:pStyle w:val="Sadrajitablice"/>
              <w:widowControl w:val="false"/>
              <w:rPr>
                <w:b/>
                <w:b/>
              </w:rPr>
            </w:pPr>
            <w:r>
              <w:rPr>
                <w:b/>
              </w:rPr>
            </w:r>
          </w:p>
        </w:tc>
        <w:tc>
          <w:tcPr>
            <w:tcW w:w="1323" w:type="dxa"/>
            <w:tcBorders>
              <w:top w:val="single" w:sz="2" w:space="0" w:color="000000"/>
              <w:left w:val="single" w:sz="2" w:space="0" w:color="000000"/>
              <w:right w:val="single" w:sz="2" w:space="0" w:color="000000"/>
            </w:tcBorders>
            <w:tcMar>
              <w:bottom w:w="0" w:type="dxa"/>
            </w:tcMar>
            <w:vAlign w:val="bottom"/>
          </w:tcPr>
          <w:p>
            <w:pPr>
              <w:pStyle w:val="Sadrajitablice"/>
              <w:widowControl w:val="false"/>
              <w:jc w:val="left"/>
              <w:rPr>
                <w:b/>
                <w:b/>
              </w:rPr>
            </w:pPr>
            <w:r>
              <w:rPr>
                <w:b/>
              </w:rPr>
              <w:t>84</w:t>
            </w:r>
          </w:p>
        </w:tc>
        <w:tc>
          <w:tcPr>
            <w:tcW w:w="5201" w:type="dxa"/>
            <w:tcBorders>
              <w:top w:val="single" w:sz="2" w:space="0" w:color="000000"/>
              <w:left w:val="single" w:sz="2" w:space="0" w:color="000000"/>
              <w:right w:val="single" w:sz="2" w:space="0" w:color="000000"/>
            </w:tcBorders>
            <w:tcMar>
              <w:bottom w:w="0" w:type="dxa"/>
            </w:tcMar>
            <w:vAlign w:val="bottom"/>
          </w:tcPr>
          <w:p>
            <w:pPr>
              <w:pStyle w:val="Sadrajitablice"/>
              <w:widowControl w:val="false"/>
              <w:jc w:val="left"/>
              <w:rPr>
                <w:b/>
                <w:b/>
              </w:rPr>
            </w:pPr>
            <w:r>
              <w:rPr>
                <w:b/>
              </w:rPr>
              <w:t>Primici od zaduživanja</w:t>
            </w:r>
          </w:p>
        </w:tc>
        <w:tc>
          <w:tcPr>
            <w:tcW w:w="1480" w:type="dxa"/>
            <w:tcBorders>
              <w:top w:val="single" w:sz="2" w:space="0" w:color="000000"/>
              <w:left w:val="single" w:sz="2" w:space="0" w:color="000000"/>
              <w:right w:val="single" w:sz="2" w:space="0" w:color="000000"/>
            </w:tcBorders>
            <w:tcMar>
              <w:bottom w:w="0" w:type="dxa"/>
            </w:tcMar>
            <w:vAlign w:val="bottom"/>
          </w:tcPr>
          <w:p>
            <w:pPr>
              <w:pStyle w:val="Sadrajitablice"/>
              <w:widowControl w:val="false"/>
              <w:rPr>
                <w:b/>
                <w:b/>
              </w:rPr>
            </w:pPr>
            <w:r>
              <w:rPr>
                <w:b/>
              </w:rPr>
            </w:r>
          </w:p>
        </w:tc>
        <w:tc>
          <w:tcPr>
            <w:tcW w:w="1436" w:type="dxa"/>
            <w:tcBorders>
              <w:top w:val="single" w:sz="2" w:space="0" w:color="000000"/>
              <w:left w:val="single" w:sz="2" w:space="0" w:color="000000"/>
              <w:right w:val="single" w:sz="2" w:space="0" w:color="000000"/>
            </w:tcBorders>
            <w:tcMar>
              <w:bottom w:w="0" w:type="dxa"/>
            </w:tcMar>
            <w:vAlign w:val="bottom"/>
          </w:tcPr>
          <w:p>
            <w:pPr>
              <w:pStyle w:val="Sadrajitablice"/>
              <w:widowControl w:val="false"/>
              <w:rPr>
                <w:b/>
                <w:b/>
              </w:rPr>
            </w:pPr>
            <w:r>
              <w:rPr>
                <w:b/>
              </w:rPr>
            </w:r>
          </w:p>
        </w:tc>
        <w:tc>
          <w:tcPr>
            <w:tcW w:w="1425" w:type="dxa"/>
            <w:tcBorders>
              <w:top w:val="single" w:sz="2" w:space="0" w:color="000000"/>
              <w:left w:val="single" w:sz="2" w:space="0" w:color="000000"/>
              <w:right w:val="single" w:sz="2" w:space="0" w:color="000000"/>
            </w:tcBorders>
            <w:tcMar>
              <w:bottom w:w="0" w:type="dxa"/>
            </w:tcMar>
            <w:vAlign w:val="bottom"/>
          </w:tcPr>
          <w:p>
            <w:pPr>
              <w:pStyle w:val="Sadrajitablice"/>
              <w:widowControl w:val="false"/>
              <w:jc w:val="right"/>
              <w:rPr>
                <w:b/>
                <w:b/>
              </w:rPr>
            </w:pPr>
            <w:r>
              <w:rPr>
                <w:b/>
              </w:rPr>
              <w:t>78.567,60</w:t>
            </w:r>
          </w:p>
        </w:tc>
        <w:tc>
          <w:tcPr>
            <w:tcW w:w="1044" w:type="dxa"/>
            <w:tcBorders>
              <w:top w:val="single" w:sz="2" w:space="0" w:color="000000"/>
              <w:left w:val="single" w:sz="2" w:space="0" w:color="000000"/>
              <w:right w:val="single" w:sz="12" w:space="0" w:color="000000"/>
            </w:tcBorders>
            <w:tcMar>
              <w:bottom w:w="0" w:type="dxa"/>
            </w:tcMar>
            <w:vAlign w:val="bottom"/>
          </w:tcPr>
          <w:p>
            <w:pPr>
              <w:pStyle w:val="Sadrajitablice"/>
              <w:widowControl w:val="false"/>
              <w:jc w:val="right"/>
              <w:rPr>
                <w:b/>
                <w:b/>
              </w:rPr>
            </w:pPr>
            <w:r>
              <w:rPr>
                <w:b/>
              </w:rPr>
              <w:t>0,00</w:t>
            </w:r>
          </w:p>
        </w:tc>
      </w:tr>
      <w:tr>
        <w:trPr>
          <w:trHeight w:val="311" w:hRule="atLeast"/>
        </w:trPr>
        <w:tc>
          <w:tcPr>
            <w:tcW w:w="971" w:type="dxa"/>
            <w:tcBorders>
              <w:top w:val="single" w:sz="2" w:space="0" w:color="000000"/>
              <w:left w:val="single" w:sz="12" w:space="0" w:color="000000"/>
              <w:right w:val="single" w:sz="2" w:space="0" w:color="000000"/>
            </w:tcBorders>
            <w:tcMar>
              <w:bottom w:w="0" w:type="dxa"/>
            </w:tcMar>
            <w:vAlign w:val="bottom"/>
          </w:tcPr>
          <w:p>
            <w:pPr>
              <w:pStyle w:val="Sadrajitablice"/>
              <w:widowControl w:val="false"/>
              <w:rPr/>
            </w:pPr>
            <w:r>
              <w:rPr/>
            </w:r>
          </w:p>
        </w:tc>
        <w:tc>
          <w:tcPr>
            <w:tcW w:w="1323" w:type="dxa"/>
            <w:tcBorders>
              <w:top w:val="single" w:sz="2" w:space="0" w:color="000000"/>
              <w:left w:val="single" w:sz="2" w:space="0" w:color="000000"/>
              <w:right w:val="single" w:sz="2" w:space="0" w:color="000000"/>
            </w:tcBorders>
            <w:tcMar>
              <w:bottom w:w="0" w:type="dxa"/>
            </w:tcMar>
            <w:vAlign w:val="bottom"/>
          </w:tcPr>
          <w:p>
            <w:pPr>
              <w:pStyle w:val="Sadrajitablice"/>
              <w:widowControl w:val="false"/>
              <w:jc w:val="left"/>
              <w:rPr/>
            </w:pPr>
            <w:r>
              <w:rPr/>
              <w:t>847</w:t>
            </w:r>
          </w:p>
        </w:tc>
        <w:tc>
          <w:tcPr>
            <w:tcW w:w="5201" w:type="dxa"/>
            <w:tcBorders>
              <w:top w:val="single" w:sz="2" w:space="0" w:color="000000"/>
              <w:left w:val="single" w:sz="2" w:space="0" w:color="000000"/>
              <w:right w:val="single" w:sz="2" w:space="0" w:color="000000"/>
            </w:tcBorders>
            <w:tcMar>
              <w:bottom w:w="0" w:type="dxa"/>
            </w:tcMar>
            <w:vAlign w:val="bottom"/>
          </w:tcPr>
          <w:p>
            <w:pPr>
              <w:pStyle w:val="Sadrajitablice"/>
              <w:widowControl w:val="false"/>
              <w:jc w:val="left"/>
              <w:rPr/>
            </w:pPr>
            <w:r>
              <w:rPr/>
              <w:t>Primljeni kratkoročni zajmovi iz DP</w:t>
            </w:r>
          </w:p>
        </w:tc>
        <w:tc>
          <w:tcPr>
            <w:tcW w:w="1480" w:type="dxa"/>
            <w:tcBorders>
              <w:top w:val="single" w:sz="2" w:space="0" w:color="000000"/>
              <w:left w:val="single" w:sz="2" w:space="0" w:color="000000"/>
              <w:right w:val="single" w:sz="2" w:space="0" w:color="000000"/>
            </w:tcBorders>
            <w:tcMar>
              <w:bottom w:w="0" w:type="dxa"/>
            </w:tcMar>
            <w:vAlign w:val="bottom"/>
          </w:tcPr>
          <w:p>
            <w:pPr>
              <w:pStyle w:val="Sadrajitablice"/>
              <w:widowControl w:val="false"/>
              <w:rPr/>
            </w:pPr>
            <w:r>
              <w:rPr/>
            </w:r>
          </w:p>
        </w:tc>
        <w:tc>
          <w:tcPr>
            <w:tcW w:w="1436" w:type="dxa"/>
            <w:tcBorders>
              <w:top w:val="single" w:sz="2" w:space="0" w:color="000000"/>
              <w:left w:val="single" w:sz="2" w:space="0" w:color="000000"/>
              <w:right w:val="single" w:sz="2" w:space="0" w:color="000000"/>
            </w:tcBorders>
            <w:tcMar>
              <w:bottom w:w="0" w:type="dxa"/>
            </w:tcMar>
            <w:vAlign w:val="bottom"/>
          </w:tcPr>
          <w:p>
            <w:pPr>
              <w:pStyle w:val="Sadrajitablice"/>
              <w:widowControl w:val="false"/>
              <w:rPr/>
            </w:pPr>
            <w:r>
              <w:rPr/>
            </w:r>
          </w:p>
        </w:tc>
        <w:tc>
          <w:tcPr>
            <w:tcW w:w="1425" w:type="dxa"/>
            <w:tcBorders>
              <w:top w:val="single" w:sz="2" w:space="0" w:color="000000"/>
              <w:left w:val="single" w:sz="2" w:space="0" w:color="000000"/>
              <w:right w:val="single" w:sz="2" w:space="0" w:color="000000"/>
            </w:tcBorders>
            <w:tcMar>
              <w:bottom w:w="0" w:type="dxa"/>
            </w:tcMar>
            <w:vAlign w:val="bottom"/>
          </w:tcPr>
          <w:p>
            <w:pPr>
              <w:pStyle w:val="Sadrajitablice"/>
              <w:widowControl w:val="false"/>
              <w:jc w:val="right"/>
              <w:rPr/>
            </w:pPr>
            <w:r>
              <w:rPr/>
              <w:t>78.567,60</w:t>
            </w:r>
          </w:p>
        </w:tc>
        <w:tc>
          <w:tcPr>
            <w:tcW w:w="1044" w:type="dxa"/>
            <w:tcBorders>
              <w:top w:val="single" w:sz="2" w:space="0" w:color="000000"/>
              <w:left w:val="single" w:sz="2" w:space="0" w:color="000000"/>
              <w:right w:val="single" w:sz="12" w:space="0" w:color="000000"/>
            </w:tcBorders>
            <w:tcMar>
              <w:bottom w:w="0" w:type="dxa"/>
            </w:tcMar>
            <w:vAlign w:val="bottom"/>
          </w:tcPr>
          <w:p>
            <w:pPr>
              <w:pStyle w:val="Sadrajitablice"/>
              <w:widowControl w:val="false"/>
              <w:jc w:val="right"/>
              <w:rPr>
                <w:b/>
                <w:b/>
              </w:rPr>
            </w:pPr>
            <w:r>
              <w:rPr>
                <w:b/>
              </w:rPr>
              <w:t>0,00</w:t>
            </w:r>
          </w:p>
        </w:tc>
      </w:tr>
      <w:tr>
        <w:trPr>
          <w:trHeight w:val="326" w:hRule="atLeast"/>
        </w:trPr>
        <w:tc>
          <w:tcPr>
            <w:tcW w:w="971" w:type="dxa"/>
            <w:tcBorders>
              <w:top w:val="single" w:sz="2" w:space="0" w:color="000000"/>
              <w:left w:val="single" w:sz="12" w:space="0" w:color="000000"/>
              <w:bottom w:val="single" w:sz="12" w:space="0" w:color="000000"/>
              <w:right w:val="single" w:sz="2" w:space="0" w:color="000000"/>
            </w:tcBorders>
            <w:vAlign w:val="bottom"/>
          </w:tcPr>
          <w:p>
            <w:pPr>
              <w:pStyle w:val="Sadrajitablice"/>
              <w:widowControl w:val="false"/>
              <w:jc w:val="left"/>
              <w:rPr>
                <w:i/>
                <w:i/>
              </w:rPr>
            </w:pPr>
            <w:r>
              <w:rPr>
                <w:i/>
              </w:rPr>
              <w:t>Izvor 0.1.</w:t>
            </w:r>
          </w:p>
        </w:tc>
        <w:tc>
          <w:tcPr>
            <w:tcW w:w="1323"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left"/>
              <w:rPr/>
            </w:pPr>
            <w:r>
              <w:rPr/>
              <w:t>92</w:t>
            </w:r>
          </w:p>
        </w:tc>
        <w:tc>
          <w:tcPr>
            <w:tcW w:w="5201"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left"/>
              <w:rPr/>
            </w:pPr>
            <w:r>
              <w:rPr/>
              <w:t>višak prihoda</w:t>
            </w:r>
          </w:p>
        </w:tc>
        <w:tc>
          <w:tcPr>
            <w:tcW w:w="1480"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pPr>
            <w:r>
              <w:rPr/>
              <w:t>1.230.204,21</w:t>
            </w:r>
          </w:p>
        </w:tc>
        <w:tc>
          <w:tcPr>
            <w:tcW w:w="1436"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pPr>
            <w:r>
              <w:rPr/>
              <w:t>1.230.204,21</w:t>
            </w:r>
          </w:p>
        </w:tc>
        <w:tc>
          <w:tcPr>
            <w:tcW w:w="1425"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pPr>
            <w:r>
              <w:rPr/>
              <w:t>1.230.204,21</w:t>
            </w:r>
          </w:p>
        </w:tc>
        <w:tc>
          <w:tcPr>
            <w:tcW w:w="1044" w:type="dxa"/>
            <w:tcBorders>
              <w:top w:val="single" w:sz="2" w:space="0" w:color="000000"/>
              <w:left w:val="single" w:sz="2" w:space="0" w:color="000000"/>
              <w:bottom w:val="single" w:sz="12" w:space="0" w:color="000000"/>
              <w:right w:val="single" w:sz="12" w:space="0" w:color="000000"/>
            </w:tcBorders>
            <w:vAlign w:val="bottom"/>
          </w:tcPr>
          <w:p>
            <w:pPr>
              <w:pStyle w:val="Sadrajitablice"/>
              <w:widowControl w:val="false"/>
              <w:jc w:val="right"/>
              <w:rPr>
                <w:b/>
                <w:b/>
              </w:rPr>
            </w:pPr>
            <w:r>
              <w:rPr>
                <w:b/>
              </w:rPr>
              <w:t>100,00</w:t>
            </w:r>
          </w:p>
        </w:tc>
      </w:tr>
    </w:tbl>
    <w:p>
      <w:pPr>
        <w:pStyle w:val="Normal"/>
        <w:bidi w:val="0"/>
        <w:jc w:val="left"/>
        <w:rPr>
          <w:b/>
          <w:b/>
          <w:bCs/>
        </w:rPr>
      </w:pPr>
      <w:r>
        <w:rPr>
          <w:b/>
          <w:bCs/>
        </w:rPr>
      </w:r>
    </w:p>
    <w:p>
      <w:pPr>
        <w:pStyle w:val="Normal"/>
        <w:bidi w:val="0"/>
        <w:jc w:val="left"/>
        <w:rPr/>
      </w:pPr>
      <w:r>
        <w:rPr>
          <w:b/>
          <w:bCs/>
        </w:rPr>
        <w:t>RASHODI</w:t>
        <w:br/>
        <w:t>II POSEBNI DIO</w:t>
      </w:r>
    </w:p>
    <w:tbl>
      <w:tblPr>
        <w:tblW w:w="13963" w:type="dxa"/>
        <w:jc w:val="left"/>
        <w:tblInd w:w="28" w:type="dxa"/>
        <w:tblLayout w:type="fixed"/>
        <w:tblCellMar>
          <w:top w:w="28" w:type="dxa"/>
          <w:left w:w="28" w:type="dxa"/>
          <w:bottom w:w="0" w:type="dxa"/>
          <w:right w:w="28" w:type="dxa"/>
        </w:tblCellMar>
      </w:tblPr>
      <w:tblGrid>
        <w:gridCol w:w="896"/>
        <w:gridCol w:w="951"/>
        <w:gridCol w:w="1675"/>
        <w:gridCol w:w="4661"/>
        <w:gridCol w:w="1459"/>
        <w:gridCol w:w="1614"/>
        <w:gridCol w:w="1686"/>
        <w:gridCol w:w="1019"/>
      </w:tblGrid>
      <w:tr>
        <w:trPr>
          <w:trHeight w:val="326" w:hRule="atLeast"/>
        </w:trPr>
        <w:tc>
          <w:tcPr>
            <w:tcW w:w="896" w:type="dxa"/>
            <w:tcBorders>
              <w:top w:val="single" w:sz="12" w:space="0" w:color="000000"/>
              <w:left w:val="single" w:sz="12" w:space="0" w:color="000000"/>
              <w:right w:val="single" w:sz="2" w:space="0" w:color="000000"/>
            </w:tcBorders>
            <w:vAlign w:val="bottom"/>
          </w:tcPr>
          <w:p>
            <w:pPr>
              <w:pStyle w:val="Sadrajitablice"/>
              <w:widowControl w:val="false"/>
              <w:jc w:val="center"/>
              <w:rPr>
                <w:b/>
                <w:b/>
              </w:rPr>
            </w:pPr>
            <w:r>
              <w:rPr>
                <w:b/>
              </w:rPr>
              <w:t>Šifra</w:t>
            </w:r>
          </w:p>
        </w:tc>
        <w:tc>
          <w:tcPr>
            <w:tcW w:w="951" w:type="dxa"/>
            <w:tcBorders>
              <w:top w:val="single" w:sz="12" w:space="0" w:color="000000"/>
              <w:left w:val="single" w:sz="2" w:space="0" w:color="000000"/>
              <w:right w:val="single" w:sz="2" w:space="0" w:color="000000"/>
            </w:tcBorders>
            <w:vAlign w:val="bottom"/>
          </w:tcPr>
          <w:p>
            <w:pPr>
              <w:pStyle w:val="Sadrajitablice"/>
              <w:widowControl w:val="false"/>
              <w:jc w:val="center"/>
              <w:rPr>
                <w:b/>
                <w:b/>
              </w:rPr>
            </w:pPr>
            <w:r>
              <w:rPr>
                <w:b/>
              </w:rPr>
              <w:t>IZVORI</w:t>
            </w:r>
          </w:p>
        </w:tc>
        <w:tc>
          <w:tcPr>
            <w:tcW w:w="1675" w:type="dxa"/>
            <w:tcBorders>
              <w:top w:val="single" w:sz="12" w:space="0" w:color="000000"/>
              <w:left w:val="single" w:sz="2" w:space="0" w:color="000000"/>
              <w:right w:val="single" w:sz="2" w:space="0" w:color="000000"/>
            </w:tcBorders>
            <w:vAlign w:val="bottom"/>
          </w:tcPr>
          <w:p>
            <w:pPr>
              <w:pStyle w:val="Sadrajitablice"/>
              <w:widowControl w:val="false"/>
              <w:jc w:val="center"/>
              <w:rPr>
                <w:b/>
                <w:b/>
                <w:i/>
                <w:i/>
              </w:rPr>
            </w:pPr>
            <w:r>
              <w:rPr>
                <w:b/>
                <w:i/>
              </w:rPr>
              <w:t>BROJ RČ</w:t>
            </w:r>
          </w:p>
        </w:tc>
        <w:tc>
          <w:tcPr>
            <w:tcW w:w="4661" w:type="dxa"/>
            <w:tcBorders>
              <w:top w:val="single" w:sz="12" w:space="0" w:color="000000"/>
              <w:left w:val="single" w:sz="2" w:space="0" w:color="000000"/>
              <w:right w:val="single" w:sz="2" w:space="0" w:color="000000"/>
            </w:tcBorders>
            <w:vAlign w:val="bottom"/>
          </w:tcPr>
          <w:p>
            <w:pPr>
              <w:pStyle w:val="Sadrajitablice"/>
              <w:widowControl w:val="false"/>
              <w:jc w:val="center"/>
              <w:rPr>
                <w:b/>
                <w:b/>
                <w:i/>
                <w:i/>
              </w:rPr>
            </w:pPr>
            <w:r>
              <w:rPr>
                <w:b/>
                <w:i/>
              </w:rPr>
              <w:t>VRSTA RASHODA I IZDATAKA</w:t>
            </w:r>
          </w:p>
        </w:tc>
        <w:tc>
          <w:tcPr>
            <w:tcW w:w="1459" w:type="dxa"/>
            <w:tcBorders>
              <w:top w:val="single" w:sz="12" w:space="0" w:color="000000"/>
              <w:left w:val="single" w:sz="2" w:space="0" w:color="000000"/>
              <w:right w:val="single" w:sz="2" w:space="0" w:color="000000"/>
            </w:tcBorders>
            <w:vAlign w:val="bottom"/>
          </w:tcPr>
          <w:p>
            <w:pPr>
              <w:pStyle w:val="Sadrajitablice"/>
              <w:widowControl w:val="false"/>
              <w:jc w:val="center"/>
              <w:rPr>
                <w:b/>
                <w:b/>
              </w:rPr>
            </w:pPr>
            <w:r>
              <w:rPr>
                <w:b/>
              </w:rPr>
              <w:t>2022.</w:t>
            </w:r>
          </w:p>
        </w:tc>
        <w:tc>
          <w:tcPr>
            <w:tcW w:w="1614" w:type="dxa"/>
            <w:tcBorders>
              <w:top w:val="single" w:sz="12" w:space="0" w:color="000000"/>
              <w:left w:val="single" w:sz="2" w:space="0" w:color="000000"/>
              <w:right w:val="single" w:sz="2" w:space="0" w:color="000000"/>
            </w:tcBorders>
            <w:vAlign w:val="bottom"/>
          </w:tcPr>
          <w:p>
            <w:pPr>
              <w:pStyle w:val="Sadrajitablice"/>
              <w:widowControl w:val="false"/>
              <w:jc w:val="center"/>
              <w:rPr>
                <w:b/>
                <w:b/>
              </w:rPr>
            </w:pPr>
            <w:r>
              <w:rPr>
                <w:b/>
              </w:rPr>
              <w:t>NOVI PLAN</w:t>
            </w:r>
          </w:p>
        </w:tc>
        <w:tc>
          <w:tcPr>
            <w:tcW w:w="1686" w:type="dxa"/>
            <w:tcBorders>
              <w:top w:val="single" w:sz="12" w:space="0" w:color="000000"/>
              <w:left w:val="single" w:sz="2" w:space="0" w:color="000000"/>
              <w:right w:val="single" w:sz="2" w:space="0" w:color="000000"/>
            </w:tcBorders>
            <w:vAlign w:val="bottom"/>
          </w:tcPr>
          <w:p>
            <w:pPr>
              <w:pStyle w:val="Sadrajitablice"/>
              <w:widowControl w:val="false"/>
              <w:jc w:val="center"/>
              <w:rPr>
                <w:b/>
                <w:b/>
              </w:rPr>
            </w:pPr>
            <w:r>
              <w:rPr>
                <w:b/>
              </w:rPr>
              <w:t>IZVRŠENJE</w:t>
            </w:r>
          </w:p>
        </w:tc>
        <w:tc>
          <w:tcPr>
            <w:tcW w:w="1019" w:type="dxa"/>
            <w:tcBorders>
              <w:top w:val="single" w:sz="12" w:space="0" w:color="000000"/>
              <w:left w:val="single" w:sz="2" w:space="0" w:color="000000"/>
              <w:right w:val="single" w:sz="12" w:space="0" w:color="000000"/>
            </w:tcBorders>
            <w:vAlign w:val="bottom"/>
          </w:tcPr>
          <w:p>
            <w:pPr>
              <w:pStyle w:val="Sadrajitablice"/>
              <w:widowControl w:val="false"/>
              <w:jc w:val="center"/>
              <w:rPr>
                <w:b/>
                <w:b/>
              </w:rPr>
            </w:pPr>
            <w:r>
              <w:rPr>
                <w:b/>
              </w:rPr>
              <w:t>%</w:t>
            </w:r>
          </w:p>
        </w:tc>
      </w:tr>
      <w:tr>
        <w:trPr>
          <w:trHeight w:val="311" w:hRule="atLeast"/>
        </w:trPr>
        <w:tc>
          <w:tcPr>
            <w:tcW w:w="896" w:type="dxa"/>
            <w:tcBorders>
              <w:top w:val="single" w:sz="1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1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1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UKUPNO RASHODI I IZDACI</w:t>
            </w:r>
          </w:p>
        </w:tc>
        <w:tc>
          <w:tcPr>
            <w:tcW w:w="4661" w:type="dxa"/>
            <w:tcBorders>
              <w:top w:val="single" w:sz="1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rPr>
            </w:pPr>
            <w:r>
              <w:rPr>
                <w:b/>
              </w:rPr>
            </w:r>
          </w:p>
        </w:tc>
        <w:tc>
          <w:tcPr>
            <w:tcW w:w="1459" w:type="dxa"/>
            <w:tcBorders>
              <w:top w:val="single" w:sz="1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12.023.161,60</w:t>
            </w:r>
          </w:p>
        </w:tc>
        <w:tc>
          <w:tcPr>
            <w:tcW w:w="1614" w:type="dxa"/>
            <w:tcBorders>
              <w:top w:val="single" w:sz="1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7.740.061,60</w:t>
            </w:r>
          </w:p>
        </w:tc>
        <w:tc>
          <w:tcPr>
            <w:tcW w:w="1686" w:type="dxa"/>
            <w:tcBorders>
              <w:top w:val="single" w:sz="1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6.042.495,94</w:t>
            </w:r>
          </w:p>
        </w:tc>
        <w:tc>
          <w:tcPr>
            <w:tcW w:w="1019" w:type="dxa"/>
            <w:tcBorders>
              <w:top w:val="single" w:sz="12" w:space="0" w:color="000000"/>
              <w:left w:val="single" w:sz="2" w:space="0" w:color="000000"/>
              <w:bottom w:val="single" w:sz="2" w:space="0" w:color="000000"/>
              <w:right w:val="single" w:sz="12" w:space="0" w:color="000000"/>
            </w:tcBorders>
            <w:shd w:fill="D9D9D9" w:val="clear"/>
            <w:tcMar>
              <w:bottom w:w="28" w:type="dxa"/>
            </w:tcMar>
            <w:vAlign w:val="bottom"/>
          </w:tcPr>
          <w:p>
            <w:pPr>
              <w:pStyle w:val="Sadrajitablice"/>
              <w:widowControl w:val="false"/>
              <w:jc w:val="right"/>
              <w:rPr>
                <w:b/>
                <w:b/>
              </w:rPr>
            </w:pPr>
            <w:r>
              <w:rPr>
                <w:b/>
              </w:rPr>
              <w:t>78,07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RAZDJEL</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001 OPĆINSKO VIJEĆE I OPĆINSKI NAČELNIK I TIJELA SAMOUPRAVE</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12.023.161,60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7.740.061,60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6.042.495,94</w:t>
            </w:r>
          </w:p>
        </w:tc>
        <w:tc>
          <w:tcPr>
            <w:tcW w:w="1019" w:type="dxa"/>
            <w:tcBorders>
              <w:top w:val="single" w:sz="2" w:space="0" w:color="000000"/>
              <w:left w:val="single" w:sz="2" w:space="0" w:color="000000"/>
              <w:bottom w:val="single" w:sz="2" w:space="0" w:color="000000"/>
              <w:right w:val="single" w:sz="12" w:space="0" w:color="000000"/>
            </w:tcBorders>
            <w:shd w:fill="D9D9D9" w:val="clear"/>
            <w:tcMar>
              <w:bottom w:w="28" w:type="dxa"/>
            </w:tcMar>
            <w:vAlign w:val="bottom"/>
          </w:tcPr>
          <w:p>
            <w:pPr>
              <w:pStyle w:val="Sadrajitablice"/>
              <w:widowControl w:val="false"/>
              <w:jc w:val="right"/>
              <w:rPr>
                <w:b/>
                <w:b/>
              </w:rPr>
            </w:pPr>
            <w:r>
              <w:rPr>
                <w:b/>
              </w:rPr>
              <w:t>78,07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Glava 001 01</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Općinsko vijeće</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130.000,00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155.000,00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150.501,11</w:t>
            </w:r>
          </w:p>
        </w:tc>
        <w:tc>
          <w:tcPr>
            <w:tcW w:w="1019" w:type="dxa"/>
            <w:tcBorders>
              <w:top w:val="single" w:sz="2" w:space="0" w:color="000000"/>
              <w:left w:val="single" w:sz="2" w:space="0" w:color="000000"/>
              <w:bottom w:val="single" w:sz="2" w:space="0" w:color="000000"/>
              <w:right w:val="single" w:sz="12" w:space="0" w:color="000000"/>
            </w:tcBorders>
            <w:shd w:fill="D9D9D9" w:val="clear"/>
            <w:tcMar>
              <w:bottom w:w="28" w:type="dxa"/>
            </w:tcMar>
            <w:vAlign w:val="bottom"/>
          </w:tcPr>
          <w:p>
            <w:pPr>
              <w:pStyle w:val="Sadrajitablice"/>
              <w:widowControl w:val="false"/>
              <w:jc w:val="right"/>
              <w:rPr>
                <w:b/>
                <w:b/>
              </w:rPr>
            </w:pPr>
            <w:r>
              <w:rPr>
                <w:b/>
              </w:rPr>
              <w:t>97,10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01: Donošenje akata i mjera iz djelokruga predstavničkog, izvršnog tijela</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130.000,00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155.000,00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150.501,11</w:t>
            </w:r>
          </w:p>
        </w:tc>
        <w:tc>
          <w:tcPr>
            <w:tcW w:w="1019" w:type="dxa"/>
            <w:tcBorders>
              <w:top w:val="single" w:sz="2" w:space="0" w:color="000000"/>
              <w:left w:val="single" w:sz="2" w:space="0" w:color="000000"/>
              <w:bottom w:val="single" w:sz="2" w:space="0" w:color="000000"/>
              <w:right w:val="single" w:sz="12" w:space="0" w:color="000000"/>
            </w:tcBorders>
            <w:shd w:fill="D9D9D9" w:val="clear"/>
            <w:tcMar>
              <w:bottom w:w="28" w:type="dxa"/>
            </w:tcMar>
            <w:vAlign w:val="bottom"/>
          </w:tcPr>
          <w:p>
            <w:pPr>
              <w:pStyle w:val="Sadrajitablice"/>
              <w:widowControl w:val="false"/>
              <w:jc w:val="right"/>
              <w:rPr>
                <w:b/>
                <w:b/>
              </w:rPr>
            </w:pPr>
            <w:r>
              <w:rPr>
                <w:b/>
              </w:rPr>
              <w:t>97,10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A1001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Redovni rad Općinskog vijeća</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90.000,00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115.000,00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110.501,11</w:t>
            </w:r>
          </w:p>
        </w:tc>
        <w:tc>
          <w:tcPr>
            <w:tcW w:w="1019" w:type="dxa"/>
            <w:tcBorders>
              <w:top w:val="single" w:sz="2" w:space="0" w:color="000000"/>
              <w:left w:val="single" w:sz="2" w:space="0" w:color="000000"/>
              <w:bottom w:val="single" w:sz="2" w:space="0" w:color="000000"/>
              <w:right w:val="single" w:sz="12" w:space="0" w:color="000000"/>
            </w:tcBorders>
            <w:shd w:fill="D9D9D9" w:val="clear"/>
            <w:tcMar>
              <w:bottom w:w="28" w:type="dxa"/>
            </w:tcMar>
            <w:vAlign w:val="bottom"/>
          </w:tcPr>
          <w:p>
            <w:pPr>
              <w:pStyle w:val="Sadrajitablice"/>
              <w:widowControl w:val="false"/>
              <w:jc w:val="right"/>
              <w:rPr>
                <w:b/>
                <w:b/>
              </w:rPr>
            </w:pPr>
            <w:r>
              <w:rPr>
                <w:b/>
              </w:rPr>
              <w:t>96,09</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90.000,00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115.000,00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110.501,11</w:t>
            </w:r>
          </w:p>
        </w:tc>
        <w:tc>
          <w:tcPr>
            <w:tcW w:w="1019" w:type="dxa"/>
            <w:tcBorders>
              <w:top w:val="single" w:sz="2" w:space="0" w:color="000000"/>
              <w:left w:val="single" w:sz="2" w:space="0" w:color="000000"/>
              <w:bottom w:val="single" w:sz="2" w:space="0" w:color="000000"/>
              <w:right w:val="single" w:sz="12" w:space="0" w:color="000000"/>
            </w:tcBorders>
            <w:shd w:fill="D9D9D9" w:val="clear"/>
            <w:tcMar>
              <w:bottom w:w="28" w:type="dxa"/>
            </w:tcMar>
            <w:vAlign w:val="bottom"/>
          </w:tcPr>
          <w:p>
            <w:pPr>
              <w:pStyle w:val="Sadrajitablice"/>
              <w:widowControl w:val="false"/>
              <w:jc w:val="right"/>
              <w:rPr>
                <w:b/>
                <w:b/>
              </w:rPr>
            </w:pPr>
            <w:r>
              <w:rPr>
                <w:b/>
              </w:rPr>
              <w:t>96,09</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90.000,00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115.000,00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110.501,11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96,09</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Materijalni rashodi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90.000,00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115.000,00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110.501,11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96,09</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nespomenuti rashodi poslovanja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90.000,00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115.000,00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110.501,11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96,09</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za rad predstavničkih tijela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77.500,00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77.411,47</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99,89</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32921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članovima povjerenstva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12.851,57</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85,68</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32921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Premije osiguranja imovine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22.500,00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20.238,07</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89,95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A1001 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Potpora radu političkih stranaka</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40.000,00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40.000,00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40.000,00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40.000,00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40.000,00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40.000,00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Donacije i ostali rashodi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u novcu - političkim strankama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Glava 001 03</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Jedinstveni upravni odjel</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11.893.161,60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7.585.061,60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5.891.994,83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77,68</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02:</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Donošenje i provedba akata i mjera iz djelokruga</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2.378.661,60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2.426.661,60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2.044.747,05</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84,26</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A1002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Administrativno, tehničko i stručno osoblje</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2.168.661,60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2.057.161,60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1.730.929,59</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84,14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2.168.661,60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2.057.161,60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1.730.929,59</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84,14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2.168.661,60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2.057.161,60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1.730.929,59</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84,14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zaposlene</w:t>
            </w:r>
          </w:p>
        </w:tc>
        <w:tc>
          <w:tcPr>
            <w:tcW w:w="14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747.500,00</w:t>
            </w:r>
          </w:p>
        </w:tc>
        <w:tc>
          <w:tcPr>
            <w:tcW w:w="161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738.500,00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663.096,08</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89,79</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Plaće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570.000,00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570.000,00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514.167,31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90,20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31111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Plaće za redovni rad</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480.000,00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480.000,00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457.490,33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95,31</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31112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Plaće za javne radove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90.000,00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90.000,00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56.676,98</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62,97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rashodi za zaposlene</w:t>
            </w:r>
          </w:p>
        </w:tc>
        <w:tc>
          <w:tcPr>
            <w:tcW w:w="14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80.000,00</w:t>
            </w:r>
          </w:p>
        </w:tc>
        <w:tc>
          <w:tcPr>
            <w:tcW w:w="161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71.000,00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64.091,25</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90,27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31219</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rashodi za zaposlene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36.000,00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35.295,80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98,04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31219</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rashodi za zaposlene JR</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31219</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Topli obrok</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28.795,45</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95,98</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Doprinosi na plaće</w:t>
            </w:r>
          </w:p>
        </w:tc>
        <w:tc>
          <w:tcPr>
            <w:tcW w:w="14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97.500,00</w:t>
            </w:r>
          </w:p>
        </w:tc>
        <w:tc>
          <w:tcPr>
            <w:tcW w:w="161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97.500,00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84.837,52</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87,01</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31321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Doprinosi za zdravstveno osiguranje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81.000,00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81.000,00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75.485,83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93,19</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31321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Doprinosi za zdravstveno osiguranje JR</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16.500,00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16.500,00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9.351,69</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56,68</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Materijalni rashodi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1.421.161,60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1.318.661,60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1.067.833,51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80,98</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troškova zaposlenima (službeni put)</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28.000,00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36.500,00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26.729,67</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73,23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Dnevnice za službeni put</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700,00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35,00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32115</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Naknada za prijevoz u zemlji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961,50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96,15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32121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za prijevoz na posao i s posla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12.381,75</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61,91</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32121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za prijevoz na posao i s posla JR</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2.500,00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2.011,42</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32131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Stručno usavršavanje zaposlenika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11.000,00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10.675,00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97,05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Rashodi za materijal i energiju</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243.000,00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233.000,00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197.088,53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84,59</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Uredski materijal</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8.000,00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7.844,76</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98,06</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Materijal i sredstva za čišćenje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22.000,00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21.798,07</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99,08</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32212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Literatura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1.300,00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65,00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32231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Energija - javna rasvjeta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84.185,10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84,19</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32231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Plin</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39.385,54</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78,77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32231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Motorni benzin sl. auto</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13.991,04</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93,27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32231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Motorni benzin - kosačice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8.000,00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8.000,00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5.048,18</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63,10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32231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Motorni benzin - traktor</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22.000,00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19.565,99</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88,94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32251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Sitan inventar i auto gume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3.160,85</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63,22</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32271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Službena i radna odjeća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809,00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80,90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Rashodi za usluge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985.970,00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857.970,00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716.525,56</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83,51</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Usuge telefona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27.000,00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23.844,37</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88,31</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32313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Poštarina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3.772,88</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75,46</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tek. i invest.održavanja građevinskih objekata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27.643,07</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69,11</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tek. i invest. održavanja septičke jame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8.000,00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8.000,00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6.750,00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84,38</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tek. i invest.održavanja postrojenja i opreme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33.000,00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44.793,67</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99,54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tek. i invest.održavanja prijevoznih sredstava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7.517,53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75,18</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održavanje javnih površina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17.000,00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15.743,75</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92,61</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32329</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čišćenjadivljih deponija</w:t>
            </w:r>
          </w:p>
        </w:tc>
        <w:tc>
          <w:tcPr>
            <w:tcW w:w="14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68.000,00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68.000,00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65.160,00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95,82</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32329</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Hortikultura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19.055,00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95,28</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32329</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Aerofotogrametrijsko snimanje polj. Zemljišta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32.970,00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38.970,00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37.470,00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96,15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32351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Najam reciklažnog dvorišta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17.114,13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57,05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32353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Najam opreme - fotokopirni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6.000,00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4.812,78</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80,21</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32331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promidžbe i informiranja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33.000,00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28.238,25</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85,57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32334</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Objava oglasa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5.866,50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58,67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32342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Iznošenje i odvoz smeća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31.106,39</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77,77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32341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Utrošena voda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2.775,90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69,40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32343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Deratizacija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29.211,45</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97,37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32343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Dezinsekcija komaraca i stršljenova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36.993,75</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82,21</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32343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Animalni otpad</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14.086,09</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93,91</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32353</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WIFI - optima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32361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Liječnički pregledi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11.000,00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10.852,80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98,66</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32369</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Troškovi zaštite životinja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4.830,00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48,30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32371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Ugovori o djelu</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90.000,00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112.000,00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105.120,24</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93,86</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32371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Izrada projektnih dokumentacija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72.575,00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72,58</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32371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intelektualne usluge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88.000,00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58.000,00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42.750,00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73,71</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32382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Računalne usluge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35.440,00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88,60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32391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1% prihoda od poreza na dohodak</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7.423,93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74,24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32394</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pri registarciji prijev. Sred.</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821,83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27,39</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32399</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Arhiv</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4.125,00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103,13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32399</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nespomenute usluge - analiza polj. zemljišta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10.631,25</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70,88</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nespomenuti rashodi poslovanja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164.191,60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191.191,60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127.489,75</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66,68</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32931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Reprezentacija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38.250,71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69,55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32955</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Naknada zbog nezapošljavanja invalida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6.800,00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68,00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32959</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Naknada za smanjenje miješanog otpada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36.000,00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35.032,59</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97,31</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32991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nespomenuti rashodi poslovanja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44.216,45</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88,43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32991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Vijenci, cvijeće, svijeće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8.000,00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3.190,00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79,75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32999</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Sredstva za realizaciju EU projekata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36.191,60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36.191,60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A1002 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Bankarske usluge i usluge platnog prometa</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20.000,00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39.000,00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28.130,45</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72,13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20.000,00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39.000,00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28.130,45</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72,13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20.000,00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39.000,00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28.130,45</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72,13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34</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Financijski rashodi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20.000,00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39.000,00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28.130,45</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72,13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343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financijski rashodi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39.000,00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28.130,45</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72,13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34311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Bankarske usluge, usluge platnog prometa i Fine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19.744,25</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78,98</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34312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Hrvatska pošta - uslge naplate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13.000,00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8.117,40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34315</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5% državni proračun</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268,80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K1002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Kapitalni projekt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Nabava dugotrajne imovine</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190.000,00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330.500,00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285.687,01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86,44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190.000,00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330.500,00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285.687,01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86,44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nefinancijske imovine</w:t>
            </w:r>
          </w:p>
        </w:tc>
        <w:tc>
          <w:tcPr>
            <w:tcW w:w="14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190.000,00</w:t>
            </w:r>
          </w:p>
        </w:tc>
        <w:tc>
          <w:tcPr>
            <w:tcW w:w="161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330.500,00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285.687,01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86,44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proizvedene dugotrajne imovine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190.000,00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330.500,00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285.687,01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86,44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04,51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Postrojenja i oprema</w:t>
            </w:r>
          </w:p>
        </w:tc>
        <w:tc>
          <w:tcPr>
            <w:tcW w:w="14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140.000,00</w:t>
            </w:r>
          </w:p>
        </w:tc>
        <w:tc>
          <w:tcPr>
            <w:tcW w:w="161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280.500,00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236.312,01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84,25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Računala i računalna oprema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25.000,00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21.450,00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85,80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42212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Uredski namještaj</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24.000,00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23.797,84</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99,16</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42219</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Ostala uredska oprema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29.500,00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98,33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42221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TV prijemnik</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3.332,03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83,30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42231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Oprema za grijanje i hlađenje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13.667,14</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68,34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42261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Sportska oprema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90.000,00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59.448,10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66,05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42273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Uređaji - videonadzor</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65.000,00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65.000,00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62.706,00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96,47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42273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Ostala oprema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22.500,00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22.410,90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99,60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center"/>
              <w:rPr/>
            </w:pPr>
            <w:r>
              <w:rPr/>
              <w:t>04</w:t>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423</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Prijevozna sredstva</w:t>
            </w:r>
          </w:p>
        </w:tc>
        <w:tc>
          <w:tcPr>
            <w:tcW w:w="14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50.000,00</w:t>
            </w:r>
          </w:p>
        </w:tc>
        <w:tc>
          <w:tcPr>
            <w:tcW w:w="161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50.000,00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49.375,00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98,75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42315</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Uređaji traktorska kosilica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49.375,00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98,75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 1003</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Program 03:</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Protupožarna i civilna zaštita</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60.000,00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60.000,00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50.000,00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83,33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A1003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Protupožarna zaštita</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50.000,00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50.000,00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50.000,00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0320 Usluge protupožarne zaštite</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50.000,00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50.000,00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50.000,00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50.000,00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50.000,00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50.000,00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Donacije i ostali rashodi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50.000,00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50.000,00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50.000,00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38111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Protupožarna zaštita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A1003 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Civilna zaštita</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organizacija: 0360 Rashodi za javni red i sigurnost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Donacije i ostali rashodi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Civilna zaštita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P1004</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Program 04:</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Javne potrebe u obrazovanju općine Negoslavci</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304.500,00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299.900,00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249.910,01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83,33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A1004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Predškola</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141.000,00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143.000,00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117.567,37</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82,21</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0912 Predškolsko obrazovanje</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141.000,00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143.000,00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117.567,37</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82,21</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141.000,00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143.000,00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117.567,37</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82,21</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37</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Naknade građanima i kućanstvima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6.000,00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5.644,61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94,08</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naknada građanima i kućanstvima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6.000,00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5.644,61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94,08</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37221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Pribor, bojanke i dr. predškola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6.000,00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5.644,61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94,08</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141.000,00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137.000,00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111.922,76</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81,70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141.000,00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137.000,00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111.922,76</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81,70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 Predškola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117.000,00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117.000,00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95.491,26</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81,62</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 Predškola-prehrana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16.431,50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82,16</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A1004 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Sufinan.javnog prijevoza srednješk.učenika</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35.000,00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25.000,00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14.663,21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58,65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kklasifikacija: 092 Srednješkolsko obrazovanje</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35.000,00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25.000,00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14.663,21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58,65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35.000,00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25.000,00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14.663,21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58,65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37</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Naknade građanima i kućanstvima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35.000,00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25.000,00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14.663,21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58,65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naknada građanima i kućanstvima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14.663,21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58,65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37221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Prijevoz učenika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14.663,21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58,65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A1004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Osnovno školstvo</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128.500,00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131.900,00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117.679,43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89,22</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0913 Osnovnoškolsko obrazovanje</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128.500,00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131.900,00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117.679,43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89,22</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128.500,00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131.900,00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117.679,43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89,22</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36</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52.500,00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46.935,62</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89,40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366</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52.500,00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46.935,62</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89,40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36611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-OŠ</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11.500,00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11.500,00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36611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-OŠ prehrana učenika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32.222,00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92,06</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36314</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Sufinanciranje školske prehrane</w:t>
            </w:r>
          </w:p>
        </w:tc>
        <w:tc>
          <w:tcPr>
            <w:tcW w:w="14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1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6.000,00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3.213,62</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53,56</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37</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Naknade građanima i kućanstvima</w:t>
            </w:r>
          </w:p>
        </w:tc>
        <w:tc>
          <w:tcPr>
            <w:tcW w:w="14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83.500,00</w:t>
            </w:r>
          </w:p>
        </w:tc>
        <w:tc>
          <w:tcPr>
            <w:tcW w:w="161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79.400,00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70.743,81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89,10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naknada građanima i kućanstvima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i/>
                <w:i/>
              </w:rPr>
            </w:pPr>
            <w:r>
              <w:rPr>
                <w:i/>
              </w:rPr>
              <w:t>83.500,00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i/>
                <w:i/>
              </w:rPr>
            </w:pPr>
            <w:r>
              <w:rPr>
                <w:i/>
              </w:rPr>
              <w:t>79.400,00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i/>
                <w:i/>
              </w:rPr>
            </w:pPr>
            <w:r>
              <w:rPr>
                <w:i/>
              </w:rPr>
              <w:t>70.743,81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89,10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37221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Radne bilježnice za učenike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14.000,00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16.000,00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15.343,81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95,90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37221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Sufinanciranje ekskurzije učenicima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37.000,00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82,22</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37229</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Obuća za učenike OŠ</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16.000,00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18.400,00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18.400,00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P1005</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Program 05:</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Održavanje objekata i uređaja kom. infrastrukture</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1.700.000,00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1.130.000,00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908.449,56</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80,39</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K1005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Održavanje komunalne infrastrukture</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1.350.000,00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1.000.000,00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794.436,63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79,44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0660 Rashodi vezani uz stan.i kom.po</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1.350.000,00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1.000.000,00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794.436,63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79,44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nefinancijske imovine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1.350.000,00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1.000.000,00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794.436,63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79,44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45</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Rahodi za dodatna ulaganja na nefinanijskoj imovini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1.350.000,00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1.000.000,00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794.436,63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79,44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03,51,52</w:t>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451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Dodatna ulaganja na građevinskim objektima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1.350.000,00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794.436,63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79,44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45111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Sanacija nerazvrstanih cesta Željeznička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361.517,56</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90,38</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45111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Uređenje NK Negoslavci - teretana i zgrada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600.000,00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600.000,00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432.919,07</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72,15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K1005 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Kapitalni projekt: Obnova centra općine</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300.000,00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100.000,00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99.442,93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99,44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0660 Rashodi vezani uz stan.i kom. Pogod.</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300.000,00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100.000,00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99.442,93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99,44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nefinancijske imovine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300.000,00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100.000,00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99.442,93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99,44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Građevinski objekti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300.000,00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100.000,00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99.442,93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99,44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04,51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42131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Nerazvrstana cesta Progon put Gatina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99.442,93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99,44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42131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Centar općine - parking</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99.442,93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99,44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A1005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Materijal i dijelovi za održavanje javne rasvjete</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50.000,00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30.000,00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14.570,00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48,57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0640 Ulična rasvjeta</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50.000,00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30.000,00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14.570,00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48,57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50.000,00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30.000,00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14.570,00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48,57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Materijalni rashodi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50.000,00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30.000,00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14.570,00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48,57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Rashodi za usluge</w:t>
            </w:r>
          </w:p>
        </w:tc>
        <w:tc>
          <w:tcPr>
            <w:tcW w:w="14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50.000,00</w:t>
            </w:r>
          </w:p>
        </w:tc>
        <w:tc>
          <w:tcPr>
            <w:tcW w:w="161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30.000,00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14.570,00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48,57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32329</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Usluge tek.i inves.održavanja javne rasvjete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14.570,00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48,57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P1006</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Program 06:</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Izgradnja objekata i urđ. Komunalne infrastr.i opremanje</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4.670.000,00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1.450.000,00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1.227.524,94</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84,66</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K1006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Kapitalni projekt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Izgradnja plinovoda, vodovoda i kanla.</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4.470.000,00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1.450.000,00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1.227.524,94</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84,66</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0660 Rashodi vezani uz stan.i kom.po</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4.470.000,00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1.450.000,00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1.227.524,94</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84,66</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nefinancijske imovine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4.470.000,00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1.450.000,00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1.227.524,94</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84,66</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Rahodi za nabavu proizdene dugotrajne imovine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4.470.000,00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1.450.000,00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1.227.524,94</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84,66</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Građevinski objekti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4.470.000,00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1.450.000,00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1.227.524,94</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84,66</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42131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Nerazvrstana cesta Progon put Gatina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239.749,63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59,94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42142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Divlja deponija GRABOVO</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600.000,00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600.000,00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586.010,13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97,67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42149</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Uređenje groblja (parking i ograda-Minist. Polj.)</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450.000,00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450.000,00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401.765,18</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89,28</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P1007</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07</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javnih potreba u so. skrbi općine Neg.</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742.000,00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759.500,00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464.467,39</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61,15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A1007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Pomoć u novcu pojedincima i obiteljima</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282.000,00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297.500,00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240.867,39</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80,96</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Funkcijska klasifikacija: 1070 - Socijalna pomoć stanovništvu …</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282.000,00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297.500,00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240.867,39</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80,96</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282.000,00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297.500,00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240.867,39</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80,96</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37</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Naknade građanima i kućanstvima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282.000,00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297.500,00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240.867,39</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80,96</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naknade građanima i kućanstvima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282.000,00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297.500,00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240.867,39</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80,96</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Pomoć obiteljima i kućanstvima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31.000,00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13.991,98</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45,14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Pomoć i njega u kući - jednokratne pomoći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80.000,00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80.000,00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78.600,00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98,25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Jednokratne pomoći umirovljenicima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70.000,00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70.000,00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64.100,00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91,57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Paketi za potrebite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9.999,97</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33,33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37221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Sufinanciranje prijevoza građana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52.000,00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86.500,00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74.175,44</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85,75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37221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Troškovi stanovanja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A1007 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Pomoć u novcu pojedincima i obit. - đaci i paketići</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45.000,00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47.000,00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34.000,00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72,34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Funkcijska klasifikacija: 1070 - Socijalna pomoć stanovništvu …</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45.000,00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47.000,00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34.000,00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72,34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i/>
                <w:i/>
              </w:rPr>
            </w:pPr>
            <w:r>
              <w:rPr>
                <w:b/>
                <w:i/>
              </w:rPr>
              <w:t>45.000,00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i/>
                <w:i/>
              </w:rPr>
            </w:pPr>
            <w:r>
              <w:rPr>
                <w:b/>
                <w:i/>
              </w:rPr>
              <w:t>47.000,00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i/>
                <w:i/>
              </w:rPr>
            </w:pPr>
            <w:r>
              <w:rPr>
                <w:b/>
                <w:i/>
              </w:rPr>
              <w:t>34.000,00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72,34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37</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Naknade građanima i kućanstvima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47.000,00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34.000,00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72,34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naknade građanima i kućanstvima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47.000,00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34.000,00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72,34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Pomoć obiteljima za đake prvake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9.000,00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Sportska nagrada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37211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naknade - dječji paketići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23.000,00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76,67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A1007 03</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Crveni križ</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1070 - Socijalna pomoć stanovništvu …</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donacija Crveni križ</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P1008</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08:</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javnih potreba u kulturi</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635.000,00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560.000,00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462.000,00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82,50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A1008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Vjerske zajednice - pomoć u radu</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200.000,00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120.000,00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42.000,00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35,00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Funkcijska klasifikacija: 0840 Religijske i druge službe zajednice</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200.000,00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120.000,00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42.000,00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35,00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i/>
                <w:i/>
              </w:rPr>
            </w:pPr>
            <w:r>
              <w:rPr>
                <w:b/>
                <w:i/>
              </w:rPr>
              <w:t>200.000,00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i/>
                <w:i/>
              </w:rPr>
            </w:pPr>
            <w:r>
              <w:rPr>
                <w:b/>
                <w:i/>
              </w:rPr>
              <w:t>120.000,00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i/>
                <w:i/>
              </w:rPr>
            </w:pPr>
            <w:r>
              <w:rPr>
                <w:b/>
                <w:i/>
              </w:rPr>
              <w:t>42.000,00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35,00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i/>
                <w:i/>
              </w:rPr>
            </w:pPr>
            <w:r>
              <w:rPr>
                <w:b/>
                <w:i/>
              </w:rPr>
              <w:t>200.000,00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i/>
                <w:i/>
              </w:rPr>
            </w:pPr>
            <w:r>
              <w:rPr>
                <w:b/>
                <w:i/>
              </w:rPr>
              <w:t>120.000,00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i/>
                <w:i/>
              </w:rPr>
            </w:pPr>
            <w:r>
              <w:rPr>
                <w:b/>
                <w:i/>
              </w:rPr>
              <w:t>42.000,00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35,00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i/>
                <w:i/>
              </w:rPr>
            </w:pPr>
            <w:r>
              <w:rPr>
                <w:i/>
              </w:rPr>
              <w:t>35.000,00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i/>
                <w:i/>
              </w:rPr>
            </w:pPr>
            <w:r>
              <w:rPr>
                <w:i/>
              </w:rPr>
              <w:t>20.000,00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i/>
                <w:i/>
              </w:rPr>
            </w:pPr>
            <w:r>
              <w:rPr>
                <w:i/>
              </w:rPr>
              <w:t>12.000,00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vjerskim zajednicama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12.000,00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ostalim vjerskim zajednicama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43</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Kapitalne donacije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165.000,00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38212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Kapitalne donacije vjerskim zajednicama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165.000,00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A1008 02</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Djelatnost kulturno-umjetničkih društava</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40.000,00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40.000,00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37.500,00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93,75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0820 - Službe kulture</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40.000,00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40.000,00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37.500,00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93,75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i/>
                <w:i/>
              </w:rPr>
            </w:pPr>
            <w:r>
              <w:rPr>
                <w:b/>
                <w:i/>
              </w:rPr>
              <w:t>40.000,00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i/>
                <w:i/>
              </w:rPr>
            </w:pPr>
            <w:r>
              <w:rPr>
                <w:b/>
                <w:i/>
              </w:rPr>
              <w:t>40.000,00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i/>
                <w:i/>
              </w:rPr>
            </w:pPr>
            <w:r>
              <w:rPr>
                <w:b/>
                <w:i/>
              </w:rPr>
              <w:t>37.500,00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93,75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i/>
                <w:i/>
              </w:rPr>
            </w:pPr>
            <w:r>
              <w:rPr>
                <w:b/>
                <w:i/>
              </w:rPr>
              <w:t>40.000,00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i/>
                <w:i/>
              </w:rPr>
            </w:pPr>
            <w:r>
              <w:rPr>
                <w:b/>
                <w:i/>
              </w:rPr>
              <w:t>40.000,00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i/>
                <w:i/>
              </w:rPr>
            </w:pPr>
            <w:r>
              <w:rPr>
                <w:b/>
                <w:i/>
              </w:rPr>
              <w:t>37.500,00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93,75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i/>
                <w:i/>
              </w:rPr>
            </w:pPr>
            <w:r>
              <w:rPr>
                <w:i/>
              </w:rPr>
              <w:t>40.000,00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i/>
                <w:i/>
              </w:rPr>
            </w:pPr>
            <w:r>
              <w:rPr>
                <w:i/>
              </w:rPr>
              <w:t>40.000,00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i/>
                <w:i/>
              </w:rPr>
            </w:pPr>
            <w:r>
              <w:rPr>
                <w:i/>
              </w:rPr>
              <w:t>37.500,00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93,75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KUD Bekrija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37.500,00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93,75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A1008 03</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Kulturne manifestacije</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15.000,00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15.000,00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5.000,00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33,33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0820 - Službe kulture</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15.000,00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15.000,00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5.000,00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33,33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5.000,00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33,33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5.000,00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33,33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33,33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donacija za kulturne manifestacije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5.000,00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33,33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A1008 04</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Zajedničko veće općina</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40.000,00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40.000,00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40.000,00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0820 - Službe kulture</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40.000,00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40.000,00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40.000,00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za rad ZVO</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A1008 05</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Udruge</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340.000,00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345.000,00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337.500,00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97,83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0820 - Službe kulture</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340.000,00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345.000,00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337.500,00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97,83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340.000,00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345.000,00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337.500,00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97,83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36</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Tekuće pomoći proračunima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18.000,00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18.000,00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18.000,00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proračunima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6.000,00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6.000,00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6.000,00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36316</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VSŽ</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6.000,00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6.000,00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6.000,00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366</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proračunskim korisnicima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12.000,00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12.000,00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12.000,00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36611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pomoći - BIBLIOBUS</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12.000,00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12.000,00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12.000,00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322.000,00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327.000,00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319.500,00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97,71</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322.000,00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327.000,00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319.500,00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97,71</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LAG Srijem</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nacionalnim manjinama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37.000,00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37.000,00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37.000,00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LD FAZAN</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ŠRU DOBRA VODA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UŽ NEGOSLAVČANKE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45.000,00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UMIROVLJ.SREMAC</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Glas potrošača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donacija ostalim neprofitnim organizacijama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18.000,00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18.000,00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10.500,00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58,33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Projekt prekogranične suradnje IPA (projekt centar)</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175.000,00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175.000,00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175.000,00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P1009</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09:</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Javne potrebe u športu</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423.000,00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429.000,00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429.000,00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A1009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Tekuće donacije sportskim udrugama</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423.000,00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429.000,00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429.000,00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Funkcijska klasifikacija: 0810 Službe rekreacije i sporta</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423.000,00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429.000,00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429.000,00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poslovanja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423.000,00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429.000,00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429.000,00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38</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Ostali rashodi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423.000,00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429.000,00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429.000,00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423.000,00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429.000,00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429.000,00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športskim organizacijama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396.000,00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402.000,00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411.000,00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102,24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šahovski klub</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18.000,00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18.000,00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18.000,00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38112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Tekuće donacije za sportske manifestacije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9.000,00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9.000,00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P1010</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10:</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Demografske mjere Općine Negoslavci</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405.000,00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405.000,00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179.600,00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44,35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i/>
                <w:i/>
              </w:rPr>
            </w:pPr>
            <w:r>
              <w:rPr>
                <w:i/>
              </w:rPr>
              <w:t>A1010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Demografske mjere Općine Negoslavci</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405.000,00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405.000,00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179.600,00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44,35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0620 Razvoj zajednice</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405.000,00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405.000,00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179.600,00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44,35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3</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Rashodi poslovanja</w:t>
            </w:r>
          </w:p>
        </w:tc>
        <w:tc>
          <w:tcPr>
            <w:tcW w:w="14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405.000,00</w:t>
            </w:r>
          </w:p>
        </w:tc>
        <w:tc>
          <w:tcPr>
            <w:tcW w:w="161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405.000,00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179.600,00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44,35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37</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Naknade građanima i kućanstvima</w:t>
            </w:r>
          </w:p>
        </w:tc>
        <w:tc>
          <w:tcPr>
            <w:tcW w:w="14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155.000,00</w:t>
            </w:r>
          </w:p>
        </w:tc>
        <w:tc>
          <w:tcPr>
            <w:tcW w:w="161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155.000,00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10,97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center"/>
              <w:rPr/>
            </w:pPr>
            <w:r>
              <w:rPr/>
              <w:t>01</w:t>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Ostale naknade građanima i kućanstvima</w:t>
            </w:r>
          </w:p>
        </w:tc>
        <w:tc>
          <w:tcPr>
            <w:tcW w:w="14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155.000,00</w:t>
            </w:r>
          </w:p>
        </w:tc>
        <w:tc>
          <w:tcPr>
            <w:tcW w:w="161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155.000,00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17.000,00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10,97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37211</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Pomoć za novorođeno dijete</w:t>
            </w:r>
          </w:p>
        </w:tc>
        <w:tc>
          <w:tcPr>
            <w:tcW w:w="14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30.000,00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17.000,00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56,67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37215</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Stipendije i školarine</w:t>
            </w:r>
          </w:p>
        </w:tc>
        <w:tc>
          <w:tcPr>
            <w:tcW w:w="14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25.000,00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25.000,00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37216</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Naknade za pomoć mladim obiteljima</w:t>
            </w:r>
          </w:p>
        </w:tc>
        <w:tc>
          <w:tcPr>
            <w:tcW w:w="14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100.000,00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Ostali rashodi</w:t>
            </w:r>
          </w:p>
        </w:tc>
        <w:tc>
          <w:tcPr>
            <w:tcW w:w="14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250.000,00</w:t>
            </w:r>
          </w:p>
        </w:tc>
        <w:tc>
          <w:tcPr>
            <w:tcW w:w="161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250.000,00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162.600,00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65,04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386</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Kapitalne pomoći</w:t>
            </w:r>
          </w:p>
        </w:tc>
        <w:tc>
          <w:tcPr>
            <w:tcW w:w="14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250.000,00</w:t>
            </w:r>
          </w:p>
        </w:tc>
        <w:tc>
          <w:tcPr>
            <w:tcW w:w="161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250.000,00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162.600,00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65,04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38632</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Naknade za pomoć poduzetnicima na području Općine</w:t>
            </w:r>
          </w:p>
        </w:tc>
        <w:tc>
          <w:tcPr>
            <w:tcW w:w="14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250.000,00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250.000,00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162.600,00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65,04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P1011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11:</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Program "Zaželi"</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980.000,00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470.000,00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55.895,88</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11,89</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A1011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Aktinost: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Administrativno, tehničko i stručno osoblje</w:t>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980.000,00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470.000,00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pPr>
            <w:r>
              <w:rPr/>
              <w:t>55.895,88</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11,89</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pPr>
            <w:r>
              <w:rPr/>
            </w:r>
          </w:p>
        </w:tc>
        <w:tc>
          <w:tcPr>
            <w:tcW w:w="1459"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980.000,00</w:t>
            </w:r>
          </w:p>
        </w:tc>
        <w:tc>
          <w:tcPr>
            <w:tcW w:w="161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470.000,00</w:t>
            </w:r>
          </w:p>
        </w:tc>
        <w:tc>
          <w:tcPr>
            <w:tcW w:w="168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i/>
                <w:i/>
              </w:rPr>
            </w:pPr>
            <w:r>
              <w:rPr>
                <w:b/>
                <w:i/>
              </w:rPr>
              <w:t>55.895,88</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11,89</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3</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Rashodi poslovanja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980.000,00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460.000,00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46.065,88</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10,01</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31</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Rashodi za zaposlene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858.000,00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338.000,00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37.715,44</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11,16</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center"/>
              <w:rPr/>
            </w:pPr>
            <w:r>
              <w:rPr/>
              <w:t>52</w:t>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311</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Plaće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720.000,00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296.500,00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31.086,21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10,48</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31111</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Plaća za zaposlene Zaželi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720.000,00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296.500,00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31.086,21</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10,48</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312</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Ostali rashodi za zaposlene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18.000,00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21.500,00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6,98</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31216</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Regres</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18.000,00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18.000,00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1.500,00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8,33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31219</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Božičnica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pPr>
            <w:r>
              <w:rPr/>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3.500,00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center"/>
              <w:rPr/>
            </w:pPr>
            <w:r>
              <w:rPr/>
              <w:t>52</w:t>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313</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Doprinosi na plaće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120.000,00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5.129,23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25,65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31321</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Doprinosi za zdravstveno osiguranje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120.000,00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20.000,00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5.129,23</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25,65</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32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Materijalni rashodi</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122.000,00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122.000,00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8.350,44</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6,84</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center"/>
              <w:rPr/>
            </w:pPr>
            <w:r>
              <w:rPr/>
              <w:t>52</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troškova zaposlenima (službeni put)</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52.000,00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52.000,00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4.151,74</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7,98</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Dnevnice za službeni put</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3.000,00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32115</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Prijevoz na službenom putu</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32131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Stručno usavršavanje zaposlenika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32141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Privatni automobil u službene svrhe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4.151,74</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83,03</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center"/>
              <w:rPr/>
            </w:pPr>
            <w:r>
              <w:rPr/>
              <w:t>52</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Rashodi za materijal i energiju</w:t>
            </w:r>
          </w:p>
        </w:tc>
        <w:tc>
          <w:tcPr>
            <w:tcW w:w="14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color w:val="000000"/>
              </w:rPr>
            </w:pPr>
            <w:r>
              <w:rPr>
                <w:color w:val="000000"/>
              </w:rPr>
              <w:t>65.000,00</w:t>
            </w:r>
          </w:p>
        </w:tc>
        <w:tc>
          <w:tcPr>
            <w:tcW w:w="161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color w:val="000000"/>
              </w:rPr>
            </w:pPr>
            <w:r>
              <w:rPr>
                <w:color w:val="000000"/>
              </w:rPr>
              <w:t>65.000,00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color w:val="000000"/>
              </w:rPr>
            </w:pPr>
            <w:r>
              <w:rPr>
                <w:color w:val="000000"/>
              </w:rPr>
              <w:t>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26"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32216</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Kućanske i osnovne higijenske potrepštine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60.000,00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60.000,00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32271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Službena i radna odjeća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5.000,00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0,00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center"/>
              <w:rPr/>
            </w:pPr>
            <w:r>
              <w:rPr/>
              <w:t>52</w:t>
            </w:r>
          </w:p>
        </w:tc>
        <w:tc>
          <w:tcPr>
            <w:tcW w:w="1675"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323</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Rashodi za usluge</w:t>
            </w:r>
          </w:p>
        </w:tc>
        <w:tc>
          <w:tcPr>
            <w:tcW w:w="1459"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5.000,00</w:t>
            </w:r>
          </w:p>
        </w:tc>
        <w:tc>
          <w:tcPr>
            <w:tcW w:w="161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5.000,00</w:t>
            </w:r>
          </w:p>
        </w:tc>
        <w:tc>
          <w:tcPr>
            <w:tcW w:w="168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pPr>
            <w:r>
              <w:rPr/>
              <w:t>4.198,70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83,97</w:t>
            </w:r>
          </w:p>
        </w:tc>
      </w:tr>
      <w:tr>
        <w:trPr>
          <w:trHeight w:val="326" w:hRule="atLeast"/>
        </w:trPr>
        <w:tc>
          <w:tcPr>
            <w:tcW w:w="896" w:type="dxa"/>
            <w:tcBorders>
              <w:top w:val="single" w:sz="2" w:space="0" w:color="000000"/>
              <w:left w:val="single" w:sz="12" w:space="0" w:color="000000"/>
              <w:bottom w:val="single" w:sz="12" w:space="0" w:color="000000"/>
              <w:right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12" w:space="0" w:color="000000"/>
              <w:right w:val="single" w:sz="2" w:space="0" w:color="000000"/>
            </w:tcBorders>
            <w:shd w:fill="FFFFFF" w:val="clear"/>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12" w:space="0" w:color="000000"/>
              <w:right w:val="single" w:sz="2" w:space="0" w:color="000000"/>
            </w:tcBorders>
            <w:shd w:fill="FFFFFF" w:val="clear"/>
            <w:tcMar>
              <w:bottom w:w="28" w:type="dxa"/>
            </w:tcMar>
            <w:vAlign w:val="bottom"/>
          </w:tcPr>
          <w:p>
            <w:pPr>
              <w:pStyle w:val="Sadrajitablice"/>
              <w:widowControl w:val="false"/>
              <w:jc w:val="left"/>
              <w:rPr/>
            </w:pPr>
            <w:r>
              <w:rPr/>
              <w:t>32361</w:t>
            </w:r>
          </w:p>
        </w:tc>
        <w:tc>
          <w:tcPr>
            <w:tcW w:w="4661" w:type="dxa"/>
            <w:tcBorders>
              <w:top w:val="single" w:sz="2" w:space="0" w:color="000000"/>
              <w:left w:val="single" w:sz="2" w:space="0" w:color="000000"/>
              <w:bottom w:val="single" w:sz="12" w:space="0" w:color="000000"/>
              <w:right w:val="single" w:sz="2" w:space="0" w:color="000000"/>
            </w:tcBorders>
            <w:shd w:fill="FFFFFF" w:val="clear"/>
            <w:tcMar>
              <w:bottom w:w="28" w:type="dxa"/>
            </w:tcMar>
            <w:vAlign w:val="bottom"/>
          </w:tcPr>
          <w:p>
            <w:pPr>
              <w:pStyle w:val="Sadrajitablice"/>
              <w:widowControl w:val="false"/>
              <w:jc w:val="left"/>
              <w:rPr/>
            </w:pPr>
            <w:r>
              <w:rPr/>
              <w:t>Liječnički pregledi</w:t>
            </w:r>
          </w:p>
        </w:tc>
        <w:tc>
          <w:tcPr>
            <w:tcW w:w="1459" w:type="dxa"/>
            <w:tcBorders>
              <w:top w:val="single" w:sz="2" w:space="0" w:color="000000"/>
              <w:left w:val="single" w:sz="2" w:space="0" w:color="000000"/>
              <w:bottom w:val="single" w:sz="12" w:space="0" w:color="000000"/>
              <w:right w:val="single" w:sz="2" w:space="0" w:color="000000"/>
            </w:tcBorders>
            <w:tcMar>
              <w:bottom w:w="28" w:type="dxa"/>
            </w:tcMar>
            <w:vAlign w:val="bottom"/>
          </w:tcPr>
          <w:p>
            <w:pPr>
              <w:pStyle w:val="Sadrajitablice"/>
              <w:widowControl w:val="false"/>
              <w:jc w:val="right"/>
              <w:rPr/>
            </w:pPr>
            <w:r>
              <w:rPr/>
              <w:t>5.000,00</w:t>
            </w:r>
          </w:p>
        </w:tc>
        <w:tc>
          <w:tcPr>
            <w:tcW w:w="1614" w:type="dxa"/>
            <w:tcBorders>
              <w:top w:val="single" w:sz="2" w:space="0" w:color="000000"/>
              <w:left w:val="single" w:sz="2" w:space="0" w:color="000000"/>
              <w:bottom w:val="single" w:sz="12" w:space="0" w:color="000000"/>
              <w:right w:val="single" w:sz="2" w:space="0" w:color="000000"/>
            </w:tcBorders>
            <w:tcMar>
              <w:bottom w:w="28" w:type="dxa"/>
            </w:tcMar>
            <w:vAlign w:val="bottom"/>
          </w:tcPr>
          <w:p>
            <w:pPr>
              <w:pStyle w:val="Sadrajitablice"/>
              <w:widowControl w:val="false"/>
              <w:jc w:val="right"/>
              <w:rPr/>
            </w:pPr>
            <w:r>
              <w:rPr/>
              <w:t>5.000,00</w:t>
            </w:r>
          </w:p>
        </w:tc>
        <w:tc>
          <w:tcPr>
            <w:tcW w:w="1686" w:type="dxa"/>
            <w:tcBorders>
              <w:top w:val="single" w:sz="2" w:space="0" w:color="000000"/>
              <w:left w:val="single" w:sz="2" w:space="0" w:color="000000"/>
              <w:bottom w:val="single" w:sz="12" w:space="0" w:color="000000"/>
              <w:right w:val="single" w:sz="2" w:space="0" w:color="000000"/>
            </w:tcBorders>
            <w:tcMar>
              <w:bottom w:w="28" w:type="dxa"/>
            </w:tcMar>
            <w:vAlign w:val="bottom"/>
          </w:tcPr>
          <w:p>
            <w:pPr>
              <w:pStyle w:val="Sadrajitablice"/>
              <w:widowControl w:val="false"/>
              <w:jc w:val="right"/>
              <w:rPr/>
            </w:pPr>
            <w:r>
              <w:rPr/>
              <w:t>4.198,70</w:t>
            </w:r>
          </w:p>
        </w:tc>
        <w:tc>
          <w:tcPr>
            <w:tcW w:w="1019" w:type="dxa"/>
            <w:tcBorders>
              <w:top w:val="single" w:sz="2" w:space="0" w:color="000000"/>
              <w:left w:val="single" w:sz="2" w:space="0" w:color="000000"/>
              <w:bottom w:val="single" w:sz="12" w:space="0" w:color="000000"/>
              <w:right w:val="single" w:sz="12" w:space="0" w:color="000000"/>
            </w:tcBorders>
            <w:shd w:fill="FFFFFF" w:val="clear"/>
            <w:tcMar>
              <w:bottom w:w="28" w:type="dxa"/>
            </w:tcMar>
            <w:vAlign w:val="bottom"/>
          </w:tcPr>
          <w:p>
            <w:pPr>
              <w:pStyle w:val="Sadrajitablice"/>
              <w:widowControl w:val="false"/>
              <w:jc w:val="right"/>
              <w:rPr>
                <w:b/>
                <w:b/>
              </w:rPr>
            </w:pPr>
            <w:r>
              <w:rPr>
                <w:b/>
              </w:rPr>
              <w:t>83,97</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i/>
                <w:i/>
              </w:rPr>
            </w:pPr>
            <w:r>
              <w:rPr>
                <w:b/>
                <w:i/>
              </w:rPr>
              <w:t>K1011 01</w:t>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Kapitalni projekt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Nabava dugotrajne imovine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9.830,00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98,30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Funkcijska klasifikacija: 0111 Izvršna i zakonodavna tijela</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rPr>
            </w:pPr>
            <w:r>
              <w:rPr>
                <w:b/>
              </w:rPr>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10.000,00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b/>
                <w:b/>
              </w:rPr>
            </w:pPr>
            <w:r>
              <w:rPr>
                <w:b/>
              </w:rPr>
              <w:t>9.830,00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98,30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4</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Rashodi za nabavu nefinancijske imovine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9.830,00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98,30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42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Rashodi za nabavu proizvedene dugotrajne imovine</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9.830,00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98,30</w:t>
            </w:r>
          </w:p>
        </w:tc>
      </w:tr>
      <w:tr>
        <w:trPr>
          <w:trHeight w:val="311" w:hRule="atLeast"/>
        </w:trPr>
        <w:tc>
          <w:tcPr>
            <w:tcW w:w="89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pPr>
            <w:r>
              <w:rPr/>
              <w:t>43</w:t>
            </w:r>
          </w:p>
        </w:tc>
        <w:tc>
          <w:tcPr>
            <w:tcW w:w="1675"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422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Uredska oprema</w:t>
            </w:r>
          </w:p>
        </w:tc>
        <w:tc>
          <w:tcPr>
            <w:tcW w:w="1459"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0,00</w:t>
            </w:r>
          </w:p>
        </w:tc>
        <w:tc>
          <w:tcPr>
            <w:tcW w:w="161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10.000,00</w:t>
            </w:r>
          </w:p>
        </w:tc>
        <w:tc>
          <w:tcPr>
            <w:tcW w:w="168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right"/>
              <w:rPr/>
            </w:pPr>
            <w:r>
              <w:rPr/>
              <w:t>9.830,00</w:t>
            </w:r>
          </w:p>
        </w:tc>
        <w:tc>
          <w:tcPr>
            <w:tcW w:w="1019" w:type="dxa"/>
            <w:tcBorders>
              <w:top w:val="single" w:sz="2" w:space="0" w:color="000000"/>
              <w:left w:val="single" w:sz="2" w:space="0" w:color="000000"/>
              <w:bottom w:val="single" w:sz="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98,30</w:t>
            </w:r>
          </w:p>
        </w:tc>
      </w:tr>
      <w:tr>
        <w:trPr>
          <w:trHeight w:val="326" w:hRule="atLeast"/>
        </w:trPr>
        <w:tc>
          <w:tcPr>
            <w:tcW w:w="896" w:type="dxa"/>
            <w:tcBorders>
              <w:top w:val="single" w:sz="2" w:space="0" w:color="000000"/>
              <w:left w:val="single" w:sz="12" w:space="0" w:color="000000"/>
              <w:bottom w:val="single" w:sz="12" w:space="0" w:color="000000"/>
              <w:right w:val="single" w:sz="2" w:space="0" w:color="000000"/>
            </w:tcBorders>
            <w:tcMar>
              <w:bottom w:w="28" w:type="dxa"/>
            </w:tcMar>
            <w:vAlign w:val="bottom"/>
          </w:tcPr>
          <w:p>
            <w:pPr>
              <w:pStyle w:val="Sadrajitablice"/>
              <w:widowControl w:val="false"/>
              <w:rPr>
                <w:i/>
                <w:i/>
              </w:rPr>
            </w:pPr>
            <w:r>
              <w:rPr>
                <w:i/>
              </w:rPr>
            </w:r>
          </w:p>
        </w:tc>
        <w:tc>
          <w:tcPr>
            <w:tcW w:w="951" w:type="dxa"/>
            <w:tcBorders>
              <w:top w:val="single" w:sz="2" w:space="0" w:color="000000"/>
              <w:left w:val="single" w:sz="2" w:space="0" w:color="000000"/>
              <w:bottom w:val="single" w:sz="12" w:space="0" w:color="000000"/>
              <w:right w:val="single" w:sz="2" w:space="0" w:color="000000"/>
            </w:tcBorders>
            <w:tcMar>
              <w:bottom w:w="28" w:type="dxa"/>
            </w:tcMar>
            <w:vAlign w:val="bottom"/>
          </w:tcPr>
          <w:p>
            <w:pPr>
              <w:pStyle w:val="Sadrajitablice"/>
              <w:widowControl w:val="false"/>
              <w:rPr/>
            </w:pPr>
            <w:r>
              <w:rPr/>
            </w:r>
          </w:p>
        </w:tc>
        <w:tc>
          <w:tcPr>
            <w:tcW w:w="1675" w:type="dxa"/>
            <w:tcBorders>
              <w:top w:val="single" w:sz="2" w:space="0" w:color="000000"/>
              <w:left w:val="single" w:sz="2" w:space="0" w:color="000000"/>
              <w:bottom w:val="single" w:sz="12" w:space="0" w:color="000000"/>
              <w:right w:val="single" w:sz="2" w:space="0" w:color="000000"/>
            </w:tcBorders>
            <w:tcMar>
              <w:bottom w:w="28" w:type="dxa"/>
            </w:tcMar>
            <w:vAlign w:val="bottom"/>
          </w:tcPr>
          <w:p>
            <w:pPr>
              <w:pStyle w:val="Sadrajitablice"/>
              <w:widowControl w:val="false"/>
              <w:jc w:val="left"/>
              <w:rPr/>
            </w:pPr>
            <w:r>
              <w:rPr/>
              <w:t>4221</w:t>
            </w:r>
          </w:p>
        </w:tc>
        <w:tc>
          <w:tcPr>
            <w:tcW w:w="4661" w:type="dxa"/>
            <w:tcBorders>
              <w:top w:val="single" w:sz="2" w:space="0" w:color="000000"/>
              <w:left w:val="single" w:sz="2" w:space="0" w:color="000000"/>
              <w:bottom w:val="single" w:sz="12" w:space="0" w:color="000000"/>
              <w:right w:val="single" w:sz="2" w:space="0" w:color="000000"/>
            </w:tcBorders>
            <w:tcMar>
              <w:bottom w:w="28" w:type="dxa"/>
            </w:tcMar>
            <w:vAlign w:val="bottom"/>
          </w:tcPr>
          <w:p>
            <w:pPr>
              <w:pStyle w:val="Sadrajitablice"/>
              <w:widowControl w:val="false"/>
              <w:jc w:val="left"/>
              <w:rPr/>
            </w:pPr>
            <w:r>
              <w:rPr/>
              <w:t>Računala i računalna oprema</w:t>
            </w:r>
          </w:p>
        </w:tc>
        <w:tc>
          <w:tcPr>
            <w:tcW w:w="1459" w:type="dxa"/>
            <w:tcBorders>
              <w:top w:val="single" w:sz="2" w:space="0" w:color="000000"/>
              <w:left w:val="single" w:sz="2" w:space="0" w:color="000000"/>
              <w:bottom w:val="single" w:sz="12" w:space="0" w:color="000000"/>
              <w:right w:val="single" w:sz="2" w:space="0" w:color="000000"/>
            </w:tcBorders>
            <w:tcMar>
              <w:bottom w:w="28" w:type="dxa"/>
            </w:tcMar>
            <w:vAlign w:val="bottom"/>
          </w:tcPr>
          <w:p>
            <w:pPr>
              <w:pStyle w:val="Sadrajitablice"/>
              <w:widowControl w:val="false"/>
              <w:jc w:val="right"/>
              <w:rPr/>
            </w:pPr>
            <w:r>
              <w:rPr/>
              <w:t>0,00</w:t>
            </w:r>
          </w:p>
        </w:tc>
        <w:tc>
          <w:tcPr>
            <w:tcW w:w="1614" w:type="dxa"/>
            <w:tcBorders>
              <w:top w:val="single" w:sz="2" w:space="0" w:color="000000"/>
              <w:left w:val="single" w:sz="2" w:space="0" w:color="000000"/>
              <w:bottom w:val="single" w:sz="12" w:space="0" w:color="000000"/>
              <w:right w:val="single" w:sz="2" w:space="0" w:color="000000"/>
            </w:tcBorders>
            <w:tcMar>
              <w:bottom w:w="28" w:type="dxa"/>
            </w:tcMar>
            <w:vAlign w:val="bottom"/>
          </w:tcPr>
          <w:p>
            <w:pPr>
              <w:pStyle w:val="Sadrajitablice"/>
              <w:widowControl w:val="false"/>
              <w:jc w:val="right"/>
              <w:rPr/>
            </w:pPr>
            <w:r>
              <w:rPr/>
              <w:t>10.000,00</w:t>
            </w:r>
          </w:p>
        </w:tc>
        <w:tc>
          <w:tcPr>
            <w:tcW w:w="1686" w:type="dxa"/>
            <w:tcBorders>
              <w:top w:val="single" w:sz="2" w:space="0" w:color="000000"/>
              <w:left w:val="single" w:sz="2" w:space="0" w:color="000000"/>
              <w:bottom w:val="single" w:sz="12" w:space="0" w:color="000000"/>
              <w:right w:val="single" w:sz="2" w:space="0" w:color="000000"/>
            </w:tcBorders>
            <w:tcMar>
              <w:bottom w:w="28" w:type="dxa"/>
            </w:tcMar>
            <w:vAlign w:val="bottom"/>
          </w:tcPr>
          <w:p>
            <w:pPr>
              <w:pStyle w:val="Sadrajitablice"/>
              <w:widowControl w:val="false"/>
              <w:jc w:val="right"/>
              <w:rPr/>
            </w:pPr>
            <w:r>
              <w:rPr/>
              <w:t>9.830,00</w:t>
            </w:r>
          </w:p>
        </w:tc>
        <w:tc>
          <w:tcPr>
            <w:tcW w:w="1019" w:type="dxa"/>
            <w:tcBorders>
              <w:top w:val="single" w:sz="2" w:space="0" w:color="000000"/>
              <w:left w:val="single" w:sz="2" w:space="0" w:color="000000"/>
              <w:bottom w:val="single" w:sz="12" w:space="0" w:color="000000"/>
              <w:right w:val="single" w:sz="12" w:space="0" w:color="000000"/>
            </w:tcBorders>
            <w:shd w:fill="FFFFFF" w:val="clear"/>
            <w:tcMar>
              <w:bottom w:w="28" w:type="dxa"/>
            </w:tcMar>
            <w:vAlign w:val="bottom"/>
          </w:tcPr>
          <w:p>
            <w:pPr>
              <w:pStyle w:val="Sadrajitablice"/>
              <w:widowControl w:val="false"/>
              <w:jc w:val="right"/>
              <w:rPr>
                <w:b/>
                <w:b/>
              </w:rPr>
            </w:pPr>
            <w:r>
              <w:rPr>
                <w:b/>
              </w:rPr>
              <w:t>98,30</w:t>
            </w:r>
          </w:p>
        </w:tc>
      </w:tr>
    </w:tbl>
    <w:p>
      <w:pPr>
        <w:pStyle w:val="Normal"/>
        <w:bidi w:val="0"/>
        <w:jc w:val="left"/>
        <w:rPr/>
      </w:pPr>
      <w:r>
        <w:rPr/>
      </w:r>
    </w:p>
    <w:tbl>
      <w:tblPr>
        <w:tblW w:w="10260" w:type="dxa"/>
        <w:jc w:val="left"/>
        <w:tblInd w:w="28" w:type="dxa"/>
        <w:tblLayout w:type="fixed"/>
        <w:tblCellMar>
          <w:top w:w="28" w:type="dxa"/>
          <w:left w:w="28" w:type="dxa"/>
          <w:bottom w:w="28" w:type="dxa"/>
          <w:right w:w="28" w:type="dxa"/>
        </w:tblCellMar>
      </w:tblPr>
      <w:tblGrid>
        <w:gridCol w:w="848"/>
        <w:gridCol w:w="4679"/>
        <w:gridCol w:w="1437"/>
        <w:gridCol w:w="1618"/>
        <w:gridCol w:w="1678"/>
      </w:tblGrid>
      <w:tr>
        <w:trPr>
          <w:trHeight w:val="371" w:hRule="atLeast"/>
        </w:trPr>
        <w:tc>
          <w:tcPr>
            <w:tcW w:w="848" w:type="dxa"/>
            <w:tcBorders>
              <w:top w:val="single" w:sz="12" w:space="0" w:color="000000"/>
              <w:left w:val="single" w:sz="12" w:space="0" w:color="000000"/>
              <w:bottom w:val="single" w:sz="12" w:space="0" w:color="000000"/>
              <w:right w:val="single" w:sz="2" w:space="0" w:color="000000"/>
            </w:tcBorders>
            <w:vAlign w:val="bottom"/>
          </w:tcPr>
          <w:p>
            <w:pPr>
              <w:pStyle w:val="Sadrajitablice"/>
              <w:widowControl w:val="false"/>
              <w:rPr>
                <w:b/>
                <w:b/>
              </w:rPr>
            </w:pPr>
            <w:r>
              <w:rPr>
                <w:b/>
              </w:rPr>
            </w:r>
          </w:p>
        </w:tc>
        <w:tc>
          <w:tcPr>
            <w:tcW w:w="4679"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left"/>
              <w:rPr>
                <w:b/>
                <w:b/>
              </w:rPr>
            </w:pPr>
            <w:r>
              <w:rPr>
                <w:b/>
              </w:rPr>
              <w:t>Funkcijska klasifikacija</w:t>
            </w:r>
          </w:p>
        </w:tc>
        <w:tc>
          <w:tcPr>
            <w:tcW w:w="1437"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PLAN 2022.</w:t>
            </w:r>
          </w:p>
        </w:tc>
        <w:tc>
          <w:tcPr>
            <w:tcW w:w="1618" w:type="dxa"/>
            <w:tcBorders>
              <w:top w:val="single" w:sz="12" w:space="0" w:color="000000"/>
              <w:left w:val="single" w:sz="2" w:space="0" w:color="000000"/>
              <w:bottom w:val="single" w:sz="12" w:space="0" w:color="000000"/>
              <w:right w:val="single" w:sz="12" w:space="0" w:color="000000"/>
            </w:tcBorders>
            <w:vAlign w:val="bottom"/>
          </w:tcPr>
          <w:p>
            <w:pPr>
              <w:pStyle w:val="Sadrajitablice"/>
              <w:widowControl w:val="false"/>
              <w:jc w:val="center"/>
              <w:rPr>
                <w:b/>
                <w:b/>
              </w:rPr>
            </w:pPr>
            <w:r>
              <w:rPr>
                <w:b/>
              </w:rPr>
              <w:t>NOVI PLAN 2022.</w:t>
            </w:r>
          </w:p>
        </w:tc>
        <w:tc>
          <w:tcPr>
            <w:tcW w:w="1678" w:type="dxa"/>
            <w:tcBorders>
              <w:top w:val="single" w:sz="12" w:space="0" w:color="000000"/>
              <w:bottom w:val="single" w:sz="12" w:space="0" w:color="000000"/>
              <w:right w:val="single" w:sz="12" w:space="0" w:color="000000"/>
            </w:tcBorders>
            <w:tcMar>
              <w:left w:w="0" w:type="dxa"/>
            </w:tcMar>
            <w:vAlign w:val="bottom"/>
          </w:tcPr>
          <w:p>
            <w:pPr>
              <w:pStyle w:val="Sadrajitablice"/>
              <w:widowControl w:val="false"/>
              <w:jc w:val="center"/>
              <w:rPr>
                <w:b/>
                <w:b/>
              </w:rPr>
            </w:pPr>
            <w:r>
              <w:rPr>
                <w:b/>
              </w:rPr>
              <w:t>IZVRŠENJE</w:t>
            </w:r>
          </w:p>
        </w:tc>
      </w:tr>
      <w:tr>
        <w:trPr>
          <w:trHeight w:val="311" w:hRule="atLeast"/>
        </w:trPr>
        <w:tc>
          <w:tcPr>
            <w:tcW w:w="848" w:type="dxa"/>
            <w:tcBorders>
              <w:top w:val="single" w:sz="1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0111</w:t>
            </w:r>
          </w:p>
        </w:tc>
        <w:tc>
          <w:tcPr>
            <w:tcW w:w="4679" w:type="dxa"/>
            <w:tcBorders>
              <w:top w:val="single" w:sz="1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Izvršna i zakonodavna tijela</w:t>
            </w:r>
          </w:p>
        </w:tc>
        <w:tc>
          <w:tcPr>
            <w:tcW w:w="1437" w:type="dxa"/>
            <w:tcBorders>
              <w:top w:val="single" w:sz="1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3.488.661,60</w:t>
            </w:r>
          </w:p>
        </w:tc>
        <w:tc>
          <w:tcPr>
            <w:tcW w:w="1618" w:type="dxa"/>
            <w:tcBorders>
              <w:top w:val="single" w:sz="1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3.061.661,60</w:t>
            </w:r>
          </w:p>
        </w:tc>
        <w:tc>
          <w:tcPr>
            <w:tcW w:w="1678" w:type="dxa"/>
            <w:tcBorders>
              <w:top w:val="single" w:sz="1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2.260.974,04</w:t>
            </w:r>
          </w:p>
        </w:tc>
      </w:tr>
      <w:tr>
        <w:trPr>
          <w:trHeight w:val="311" w:hRule="atLeast"/>
        </w:trPr>
        <w:tc>
          <w:tcPr>
            <w:tcW w:w="848"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0320</w:t>
            </w:r>
          </w:p>
        </w:tc>
        <w:tc>
          <w:tcPr>
            <w:tcW w:w="467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Usluge protupožarne zaštite</w:t>
            </w:r>
          </w:p>
        </w:tc>
        <w:tc>
          <w:tcPr>
            <w:tcW w:w="143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50.000,00</w:t>
            </w:r>
          </w:p>
        </w:tc>
        <w:tc>
          <w:tcPr>
            <w:tcW w:w="161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50.000,00</w:t>
            </w:r>
          </w:p>
        </w:tc>
        <w:tc>
          <w:tcPr>
            <w:tcW w:w="167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50.000,00</w:t>
            </w:r>
          </w:p>
        </w:tc>
      </w:tr>
      <w:tr>
        <w:trPr>
          <w:trHeight w:val="311" w:hRule="atLeast"/>
        </w:trPr>
        <w:tc>
          <w:tcPr>
            <w:tcW w:w="848"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0360</w:t>
            </w:r>
          </w:p>
        </w:tc>
        <w:tc>
          <w:tcPr>
            <w:tcW w:w="467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za javni red i sigurnost</w:t>
            </w:r>
          </w:p>
        </w:tc>
        <w:tc>
          <w:tcPr>
            <w:tcW w:w="143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10.000,00</w:t>
            </w:r>
          </w:p>
        </w:tc>
        <w:tc>
          <w:tcPr>
            <w:tcW w:w="161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10.000,00</w:t>
            </w:r>
          </w:p>
        </w:tc>
        <w:tc>
          <w:tcPr>
            <w:tcW w:w="167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0,00</w:t>
            </w:r>
          </w:p>
        </w:tc>
      </w:tr>
      <w:tr>
        <w:trPr>
          <w:trHeight w:val="311" w:hRule="atLeast"/>
        </w:trPr>
        <w:tc>
          <w:tcPr>
            <w:tcW w:w="848"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0620</w:t>
            </w:r>
          </w:p>
        </w:tc>
        <w:tc>
          <w:tcPr>
            <w:tcW w:w="467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Razvoj zajednice</w:t>
            </w:r>
          </w:p>
        </w:tc>
        <w:tc>
          <w:tcPr>
            <w:tcW w:w="143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405.000,00</w:t>
            </w:r>
          </w:p>
        </w:tc>
        <w:tc>
          <w:tcPr>
            <w:tcW w:w="161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405.000,00</w:t>
            </w:r>
          </w:p>
        </w:tc>
        <w:tc>
          <w:tcPr>
            <w:tcW w:w="167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179.600,00</w:t>
            </w:r>
          </w:p>
        </w:tc>
      </w:tr>
      <w:tr>
        <w:trPr>
          <w:trHeight w:val="311" w:hRule="atLeast"/>
        </w:trPr>
        <w:tc>
          <w:tcPr>
            <w:tcW w:w="848"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0640</w:t>
            </w:r>
          </w:p>
        </w:tc>
        <w:tc>
          <w:tcPr>
            <w:tcW w:w="467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Ulična rasvjeta</w:t>
            </w:r>
          </w:p>
        </w:tc>
        <w:tc>
          <w:tcPr>
            <w:tcW w:w="143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50.000,00</w:t>
            </w:r>
          </w:p>
        </w:tc>
        <w:tc>
          <w:tcPr>
            <w:tcW w:w="161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30.000,00</w:t>
            </w:r>
          </w:p>
        </w:tc>
        <w:tc>
          <w:tcPr>
            <w:tcW w:w="167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14.570,00</w:t>
            </w:r>
          </w:p>
        </w:tc>
      </w:tr>
      <w:tr>
        <w:trPr>
          <w:trHeight w:val="311" w:hRule="atLeast"/>
        </w:trPr>
        <w:tc>
          <w:tcPr>
            <w:tcW w:w="848"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0660</w:t>
            </w:r>
          </w:p>
        </w:tc>
        <w:tc>
          <w:tcPr>
            <w:tcW w:w="467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vezani uz stanovanje i komunalnu infrastrukturu</w:t>
            </w:r>
          </w:p>
        </w:tc>
        <w:tc>
          <w:tcPr>
            <w:tcW w:w="143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6.320.000,00</w:t>
            </w:r>
          </w:p>
        </w:tc>
        <w:tc>
          <w:tcPr>
            <w:tcW w:w="161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2.550.000,00</w:t>
            </w:r>
          </w:p>
        </w:tc>
        <w:tc>
          <w:tcPr>
            <w:tcW w:w="167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2.121.404,50</w:t>
            </w:r>
          </w:p>
        </w:tc>
      </w:tr>
      <w:tr>
        <w:trPr>
          <w:trHeight w:val="311" w:hRule="atLeast"/>
        </w:trPr>
        <w:tc>
          <w:tcPr>
            <w:tcW w:w="848"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0810</w:t>
            </w:r>
          </w:p>
        </w:tc>
        <w:tc>
          <w:tcPr>
            <w:tcW w:w="467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Službe rekreacije i sporta</w:t>
            </w:r>
          </w:p>
        </w:tc>
        <w:tc>
          <w:tcPr>
            <w:tcW w:w="143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423.000,00</w:t>
            </w:r>
          </w:p>
        </w:tc>
        <w:tc>
          <w:tcPr>
            <w:tcW w:w="161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429.000,00</w:t>
            </w:r>
          </w:p>
        </w:tc>
        <w:tc>
          <w:tcPr>
            <w:tcW w:w="167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429.000,00</w:t>
            </w:r>
          </w:p>
        </w:tc>
      </w:tr>
      <w:tr>
        <w:trPr>
          <w:trHeight w:val="311" w:hRule="atLeast"/>
        </w:trPr>
        <w:tc>
          <w:tcPr>
            <w:tcW w:w="848"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0820</w:t>
            </w:r>
          </w:p>
        </w:tc>
        <w:tc>
          <w:tcPr>
            <w:tcW w:w="467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Službe kulture</w:t>
            </w:r>
          </w:p>
        </w:tc>
        <w:tc>
          <w:tcPr>
            <w:tcW w:w="143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435.000,00</w:t>
            </w:r>
          </w:p>
        </w:tc>
        <w:tc>
          <w:tcPr>
            <w:tcW w:w="161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440.000,00</w:t>
            </w:r>
          </w:p>
        </w:tc>
        <w:tc>
          <w:tcPr>
            <w:tcW w:w="167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420.000,00</w:t>
            </w:r>
          </w:p>
        </w:tc>
      </w:tr>
      <w:tr>
        <w:trPr>
          <w:trHeight w:val="311" w:hRule="atLeast"/>
        </w:trPr>
        <w:tc>
          <w:tcPr>
            <w:tcW w:w="848"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0840</w:t>
            </w:r>
          </w:p>
        </w:tc>
        <w:tc>
          <w:tcPr>
            <w:tcW w:w="467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Religijske i druge službe zajednice</w:t>
            </w:r>
          </w:p>
        </w:tc>
        <w:tc>
          <w:tcPr>
            <w:tcW w:w="143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200.000,00</w:t>
            </w:r>
          </w:p>
        </w:tc>
        <w:tc>
          <w:tcPr>
            <w:tcW w:w="161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120.000,00</w:t>
            </w:r>
          </w:p>
        </w:tc>
        <w:tc>
          <w:tcPr>
            <w:tcW w:w="167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42.000,00</w:t>
            </w:r>
          </w:p>
        </w:tc>
      </w:tr>
      <w:tr>
        <w:trPr>
          <w:trHeight w:val="311" w:hRule="atLeast"/>
        </w:trPr>
        <w:tc>
          <w:tcPr>
            <w:tcW w:w="848"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0912</w:t>
            </w:r>
          </w:p>
        </w:tc>
        <w:tc>
          <w:tcPr>
            <w:tcW w:w="467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Predškolsko obrazovanje</w:t>
            </w:r>
          </w:p>
        </w:tc>
        <w:tc>
          <w:tcPr>
            <w:tcW w:w="143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141.000,00</w:t>
            </w:r>
          </w:p>
        </w:tc>
        <w:tc>
          <w:tcPr>
            <w:tcW w:w="161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143.000,00</w:t>
            </w:r>
          </w:p>
        </w:tc>
        <w:tc>
          <w:tcPr>
            <w:tcW w:w="167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117.567,37</w:t>
            </w:r>
          </w:p>
        </w:tc>
      </w:tr>
      <w:tr>
        <w:trPr>
          <w:trHeight w:val="311" w:hRule="atLeast"/>
        </w:trPr>
        <w:tc>
          <w:tcPr>
            <w:tcW w:w="848"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0913</w:t>
            </w:r>
          </w:p>
        </w:tc>
        <w:tc>
          <w:tcPr>
            <w:tcW w:w="467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Osnovnoškolsko obrazovanje</w:t>
            </w:r>
          </w:p>
        </w:tc>
        <w:tc>
          <w:tcPr>
            <w:tcW w:w="143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128.500,00</w:t>
            </w:r>
          </w:p>
        </w:tc>
        <w:tc>
          <w:tcPr>
            <w:tcW w:w="161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131.900,00</w:t>
            </w:r>
          </w:p>
        </w:tc>
        <w:tc>
          <w:tcPr>
            <w:tcW w:w="167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117.679,43</w:t>
            </w:r>
          </w:p>
        </w:tc>
      </w:tr>
      <w:tr>
        <w:trPr>
          <w:trHeight w:val="311" w:hRule="atLeast"/>
        </w:trPr>
        <w:tc>
          <w:tcPr>
            <w:tcW w:w="848"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0920</w:t>
            </w:r>
          </w:p>
        </w:tc>
        <w:tc>
          <w:tcPr>
            <w:tcW w:w="4679"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Srednješkoslko obraovanje</w:t>
            </w:r>
          </w:p>
        </w:tc>
        <w:tc>
          <w:tcPr>
            <w:tcW w:w="143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35.000,00</w:t>
            </w:r>
          </w:p>
        </w:tc>
        <w:tc>
          <w:tcPr>
            <w:tcW w:w="161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25.000,00</w:t>
            </w:r>
          </w:p>
        </w:tc>
        <w:tc>
          <w:tcPr>
            <w:tcW w:w="167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14.663,21</w:t>
            </w:r>
          </w:p>
        </w:tc>
      </w:tr>
      <w:tr>
        <w:trPr>
          <w:trHeight w:val="326" w:hRule="atLeast"/>
        </w:trPr>
        <w:tc>
          <w:tcPr>
            <w:tcW w:w="848" w:type="dxa"/>
            <w:tcBorders>
              <w:top w:val="single" w:sz="2" w:space="0" w:color="000000"/>
              <w:left w:val="single" w:sz="12" w:space="0" w:color="000000"/>
              <w:bottom w:val="single" w:sz="12" w:space="0" w:color="000000"/>
              <w:right w:val="single" w:sz="2" w:space="0" w:color="000000"/>
            </w:tcBorders>
            <w:vAlign w:val="bottom"/>
          </w:tcPr>
          <w:p>
            <w:pPr>
              <w:pStyle w:val="Sadrajitablice"/>
              <w:widowControl w:val="false"/>
              <w:jc w:val="left"/>
              <w:rPr>
                <w:b/>
                <w:b/>
              </w:rPr>
            </w:pPr>
            <w:r>
              <w:rPr>
                <w:b/>
              </w:rPr>
              <w:t>1070</w:t>
            </w:r>
          </w:p>
        </w:tc>
        <w:tc>
          <w:tcPr>
            <w:tcW w:w="4679"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left"/>
              <w:rPr>
                <w:b/>
                <w:b/>
              </w:rPr>
            </w:pPr>
            <w:r>
              <w:rPr>
                <w:b/>
              </w:rPr>
              <w:t>Socijalna pomoć stanovništvu</w:t>
            </w:r>
          </w:p>
        </w:tc>
        <w:tc>
          <w:tcPr>
            <w:tcW w:w="1437"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rPr>
            </w:pPr>
            <w:r>
              <w:rPr>
                <w:b/>
              </w:rPr>
              <w:t>337.000,00</w:t>
            </w:r>
          </w:p>
        </w:tc>
        <w:tc>
          <w:tcPr>
            <w:tcW w:w="1618"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rPr>
            </w:pPr>
            <w:r>
              <w:rPr>
                <w:b/>
              </w:rPr>
              <w:t>354.500,00</w:t>
            </w:r>
          </w:p>
        </w:tc>
        <w:tc>
          <w:tcPr>
            <w:tcW w:w="1678" w:type="dxa"/>
            <w:tcBorders>
              <w:top w:val="single" w:sz="2" w:space="0" w:color="000000"/>
              <w:left w:val="single" w:sz="2" w:space="0" w:color="000000"/>
              <w:bottom w:val="single" w:sz="12" w:space="0" w:color="000000"/>
              <w:right w:val="single" w:sz="12" w:space="0" w:color="000000"/>
            </w:tcBorders>
            <w:vAlign w:val="bottom"/>
          </w:tcPr>
          <w:p>
            <w:pPr>
              <w:pStyle w:val="Sadrajitablice"/>
              <w:widowControl w:val="false"/>
              <w:jc w:val="right"/>
              <w:rPr>
                <w:b/>
                <w:b/>
              </w:rPr>
            </w:pPr>
            <w:r>
              <w:rPr>
                <w:b/>
              </w:rPr>
              <w:t>284.867,39</w:t>
            </w:r>
          </w:p>
        </w:tc>
      </w:tr>
      <w:tr>
        <w:trPr>
          <w:trHeight w:val="326" w:hRule="atLeast"/>
        </w:trPr>
        <w:tc>
          <w:tcPr>
            <w:tcW w:w="848" w:type="dxa"/>
            <w:tcBorders>
              <w:left w:val="single" w:sz="12" w:space="0" w:color="000000"/>
              <w:bottom w:val="single" w:sz="12" w:space="0" w:color="000000"/>
              <w:right w:val="single" w:sz="2" w:space="0" w:color="000000"/>
            </w:tcBorders>
            <w:tcMar>
              <w:top w:w="0" w:type="dxa"/>
            </w:tcMar>
            <w:vAlign w:val="bottom"/>
          </w:tcPr>
          <w:p>
            <w:pPr>
              <w:pStyle w:val="Sadrajitablice"/>
              <w:widowControl w:val="false"/>
              <w:rPr>
                <w:b/>
                <w:b/>
              </w:rPr>
            </w:pPr>
            <w:r>
              <w:rPr>
                <w:b/>
              </w:rPr>
            </w:r>
          </w:p>
        </w:tc>
        <w:tc>
          <w:tcPr>
            <w:tcW w:w="4679" w:type="dxa"/>
            <w:tcBorders>
              <w:left w:val="single" w:sz="2" w:space="0" w:color="000000"/>
              <w:bottom w:val="single" w:sz="12" w:space="0" w:color="000000"/>
              <w:right w:val="single" w:sz="2" w:space="0" w:color="000000"/>
            </w:tcBorders>
            <w:tcMar>
              <w:top w:w="0" w:type="dxa"/>
            </w:tcMar>
            <w:vAlign w:val="bottom"/>
          </w:tcPr>
          <w:p>
            <w:pPr>
              <w:pStyle w:val="Sadrajitablice"/>
              <w:widowControl w:val="false"/>
              <w:jc w:val="left"/>
              <w:rPr>
                <w:b/>
                <w:b/>
              </w:rPr>
            </w:pPr>
            <w:r>
              <w:rPr>
                <w:b/>
              </w:rPr>
              <w:t>UKUPNO</w:t>
            </w:r>
          </w:p>
        </w:tc>
        <w:tc>
          <w:tcPr>
            <w:tcW w:w="1437" w:type="dxa"/>
            <w:tcBorders>
              <w:left w:val="single" w:sz="2" w:space="0" w:color="000000"/>
              <w:bottom w:val="single" w:sz="12" w:space="0" w:color="000000"/>
              <w:right w:val="single" w:sz="2" w:space="0" w:color="000000"/>
            </w:tcBorders>
            <w:tcMar>
              <w:top w:w="0" w:type="dxa"/>
            </w:tcMar>
            <w:vAlign w:val="bottom"/>
          </w:tcPr>
          <w:p>
            <w:pPr>
              <w:pStyle w:val="Sadrajitablice"/>
              <w:widowControl w:val="false"/>
              <w:jc w:val="right"/>
              <w:rPr>
                <w:b/>
                <w:b/>
              </w:rPr>
            </w:pPr>
            <w:r>
              <w:rPr>
                <w:b/>
              </w:rPr>
              <w:t>12.023.161,60</w:t>
            </w:r>
          </w:p>
        </w:tc>
        <w:tc>
          <w:tcPr>
            <w:tcW w:w="1618" w:type="dxa"/>
            <w:tcBorders>
              <w:left w:val="single" w:sz="2" w:space="0" w:color="000000"/>
              <w:bottom w:val="single" w:sz="12" w:space="0" w:color="000000"/>
              <w:right w:val="single" w:sz="12" w:space="0" w:color="000000"/>
            </w:tcBorders>
            <w:tcMar>
              <w:top w:w="0" w:type="dxa"/>
            </w:tcMar>
            <w:vAlign w:val="bottom"/>
          </w:tcPr>
          <w:p>
            <w:pPr>
              <w:pStyle w:val="Sadrajitablice"/>
              <w:widowControl w:val="false"/>
              <w:jc w:val="right"/>
              <w:rPr>
                <w:b/>
                <w:b/>
              </w:rPr>
            </w:pPr>
            <w:r>
              <w:rPr>
                <w:b/>
              </w:rPr>
              <w:t>7.740.061,60</w:t>
            </w:r>
          </w:p>
        </w:tc>
        <w:tc>
          <w:tcPr>
            <w:tcW w:w="1678" w:type="dxa"/>
            <w:tcBorders>
              <w:left w:val="single" w:sz="2" w:space="0" w:color="000000"/>
              <w:bottom w:val="single" w:sz="12" w:space="0" w:color="000000"/>
              <w:right w:val="single" w:sz="12" w:space="0" w:color="000000"/>
            </w:tcBorders>
            <w:tcMar>
              <w:top w:w="0" w:type="dxa"/>
            </w:tcMar>
            <w:vAlign w:val="bottom"/>
          </w:tcPr>
          <w:p>
            <w:pPr>
              <w:pStyle w:val="Sadrajitablice"/>
              <w:widowControl w:val="false"/>
              <w:jc w:val="right"/>
              <w:rPr>
                <w:b/>
                <w:b/>
              </w:rPr>
            </w:pPr>
            <w:r>
              <w:rPr>
                <w:b/>
              </w:rPr>
              <w:t>6.052.325,94</w:t>
            </w:r>
          </w:p>
        </w:tc>
      </w:tr>
    </w:tbl>
    <w:p>
      <w:pPr>
        <w:pStyle w:val="Normal"/>
        <w:bidi w:val="0"/>
        <w:jc w:val="left"/>
        <w:rPr>
          <w:b/>
          <w:b/>
          <w:bCs/>
        </w:rPr>
      </w:pPr>
      <w:r>
        <w:rPr>
          <w:b/>
          <w:bCs/>
        </w:rPr>
      </w:r>
    </w:p>
    <w:p>
      <w:pPr>
        <w:pStyle w:val="Normal"/>
        <w:bidi w:val="0"/>
        <w:jc w:val="center"/>
        <w:rPr>
          <w:b/>
          <w:b/>
          <w:bCs/>
        </w:rPr>
      </w:pPr>
      <w:r>
        <w:rPr>
          <w:b/>
          <w:bCs/>
        </w:rPr>
        <w:t>Članak 2.</w:t>
      </w:r>
    </w:p>
    <w:p>
      <w:pPr>
        <w:pStyle w:val="Normal"/>
        <w:bidi w:val="0"/>
        <w:jc w:val="both"/>
        <w:rPr>
          <w:b w:val="false"/>
          <w:b w:val="false"/>
          <w:bCs w:val="false"/>
        </w:rPr>
      </w:pPr>
      <w:r>
        <w:rPr>
          <w:b w:val="false"/>
          <w:bCs w:val="false"/>
        </w:rPr>
        <w:tab/>
        <w:t>Godišnji Izvještaj o izvršenju proračuna Općine Negoslavci će se objaviti u Službenom glasniku Općine Negoslavci i stupa na snagu osmog dana od dana objave.</w:t>
      </w:r>
    </w:p>
    <w:p>
      <w:pPr>
        <w:pStyle w:val="Normal"/>
        <w:bidi w:val="0"/>
        <w:jc w:val="both"/>
        <w:rPr>
          <w:b w:val="false"/>
          <w:b w:val="false"/>
          <w:bCs w:val="false"/>
        </w:rPr>
      </w:pPr>
      <w:r>
        <w:rPr>
          <w:b w:val="false"/>
          <w:bCs w:val="false"/>
        </w:rPr>
      </w:r>
    </w:p>
    <w:p>
      <w:pPr>
        <w:pStyle w:val="Normal"/>
        <w:bidi w:val="0"/>
        <w:jc w:val="center"/>
        <w:rPr>
          <w:b/>
          <w:b/>
          <w:bCs/>
        </w:rPr>
      </w:pPr>
      <w:r>
        <w:rPr>
          <w:b/>
          <w:bCs/>
        </w:rPr>
        <w:t>PREDSJEDNIK OPĆINSKOG VIJEĆA</w:t>
      </w:r>
    </w:p>
    <w:p>
      <w:pPr>
        <w:sectPr>
          <w:headerReference w:type="even" r:id="rId7"/>
          <w:headerReference w:type="default" r:id="rId8"/>
          <w:type w:val="nextPage"/>
          <w:pgSz w:orient="landscape" w:w="16838" w:h="11906"/>
          <w:pgMar w:left="1134" w:right="1134" w:gutter="0" w:header="1134" w:top="1968" w:footer="0" w:bottom="1134"/>
          <w:pgNumType w:fmt="decimal"/>
          <w:formProt w:val="false"/>
          <w:textDirection w:val="lrTb"/>
          <w:docGrid w:type="default" w:linePitch="100" w:charSpace="0"/>
        </w:sectPr>
        <w:pStyle w:val="Normal"/>
        <w:bidi w:val="0"/>
        <w:jc w:val="center"/>
        <w:rPr>
          <w:b w:val="false"/>
          <w:b w:val="false"/>
          <w:bCs w:val="false"/>
        </w:rPr>
      </w:pPr>
      <w:r>
        <w:rPr>
          <w:b w:val="false"/>
          <w:bCs w:val="false"/>
        </w:rPr>
        <w:t>Miodrag Mišanović</w:t>
      </w:r>
    </w:p>
    <w:p>
      <w:pPr>
        <w:pStyle w:val="Normal"/>
        <w:jc w:val="center"/>
        <w:rPr>
          <w:rFonts w:cs="Times New Roman"/>
          <w:b/>
          <w:b/>
          <w:lang w:val="hr-HR"/>
        </w:rPr>
      </w:pPr>
      <w:r>
        <w:rPr>
          <w:rFonts w:cs="Times New Roman"/>
          <w:b/>
          <w:lang w:val="hr-HR"/>
        </w:rPr>
        <w:t>OBRAZLOŽENJE GODIŠNJEG IZVJEŠTAJA O IZVRŠENJU PRORAČUNA ZA 2022. GODINU OPĆINE NEGOSLAVCI</w:t>
      </w:r>
    </w:p>
    <w:p>
      <w:pPr>
        <w:pStyle w:val="Normal"/>
        <w:jc w:val="center"/>
        <w:rPr>
          <w:rFonts w:cs="Times New Roman"/>
          <w:b/>
          <w:b/>
          <w:lang w:val="hr-HR"/>
        </w:rPr>
      </w:pPr>
      <w:r>
        <w:rPr>
          <w:rFonts w:cs="Times New Roman"/>
          <w:b/>
          <w:lang w:val="hr-HR"/>
        </w:rPr>
      </w:r>
    </w:p>
    <w:p>
      <w:pPr>
        <w:pStyle w:val="Normal"/>
        <w:jc w:val="center"/>
        <w:rPr>
          <w:rFonts w:cs="Times New Roman"/>
          <w:b/>
          <w:b/>
          <w:lang w:val="hr-HR"/>
        </w:rPr>
      </w:pPr>
      <w:r>
        <w:rPr>
          <w:rFonts w:cs="Times New Roman"/>
          <w:b/>
          <w:lang w:val="hr-HR"/>
        </w:rPr>
        <w:t>UVOD</w:t>
      </w:r>
    </w:p>
    <w:p>
      <w:pPr>
        <w:pStyle w:val="Normal"/>
        <w:jc w:val="both"/>
        <w:rPr>
          <w:rFonts w:cs="Times New Roman"/>
          <w:szCs w:val="24"/>
          <w:lang w:val="hr-HR"/>
        </w:rPr>
      </w:pPr>
      <w:r>
        <w:rPr>
          <w:rFonts w:cs="Times New Roman"/>
          <w:lang w:val="hr-HR"/>
        </w:rPr>
        <w:tab/>
      </w:r>
      <w:r>
        <w:rPr>
          <w:rFonts w:cs="Times New Roman"/>
          <w:szCs w:val="24"/>
          <w:lang w:val="hr-HR"/>
        </w:rPr>
        <w:t xml:space="preserve">Zakonom o proračunu („Narodne novine“ broj 44/21) i Pravilnikom o polugodišnjem i godišnjem izvještaju o izvršenju proračuna („Narodne novine“ broj </w:t>
      </w:r>
      <w:r>
        <w:rPr>
          <w:rFonts w:cs="Times New Roman"/>
          <w:szCs w:val="24"/>
        </w:rPr>
        <w:t xml:space="preserve">24/13, 102/17 i </w:t>
      </w:r>
      <w:r>
        <w:rPr>
          <w:rStyle w:val="Strong"/>
          <w:rFonts w:cs="Times New Roman"/>
          <w:szCs w:val="24"/>
        </w:rPr>
        <w:t>01/20</w:t>
      </w:r>
      <w:r>
        <w:rPr>
          <w:rFonts w:cs="Times New Roman"/>
          <w:szCs w:val="24"/>
          <w:lang w:val="hr-HR"/>
        </w:rPr>
        <w:t>) je propisana obveza sastavljanja i podnošenja Godišnjeg izvještaja o izvršenju proračuna tekuće proračunske godine na donošenje predstavničkom tijelu jedinice lokalne i područne (regionalne) samouprave. Zakonom o proračunu i člankom 4. Pravilnika o polugodišnjem i godišnjem izvještaju o izvršenju proračuna je propisan sadržaj Godišnjeg i izvještaja o izvršenju proračuna te rokovi donošenja.</w:t>
      </w:r>
    </w:p>
    <w:p>
      <w:pPr>
        <w:pStyle w:val="Normal"/>
        <w:jc w:val="both"/>
        <w:rPr>
          <w:rFonts w:cs="Times New Roman"/>
          <w:szCs w:val="24"/>
          <w:lang w:val="hr-HR"/>
        </w:rPr>
      </w:pPr>
      <w:r>
        <w:rPr>
          <w:rFonts w:cs="Times New Roman"/>
          <w:szCs w:val="24"/>
          <w:lang w:val="hr-HR"/>
        </w:rPr>
      </w:r>
    </w:p>
    <w:p>
      <w:pPr>
        <w:pStyle w:val="ListParagraph"/>
        <w:numPr>
          <w:ilvl w:val="0"/>
          <w:numId w:val="0"/>
        </w:numPr>
        <w:ind w:left="720" w:hanging="0"/>
        <w:jc w:val="both"/>
        <w:rPr>
          <w:rFonts w:cs="Times New Roman"/>
          <w:b/>
          <w:b/>
          <w:szCs w:val="24"/>
          <w:lang w:val="hr-HR"/>
        </w:rPr>
      </w:pPr>
      <w:r>
        <w:rPr>
          <w:rFonts w:cs="Times New Roman"/>
          <w:b/>
          <w:szCs w:val="24"/>
          <w:lang w:val="hr-HR"/>
        </w:rPr>
        <w:t>A. Opći dio Proračuna čini:</w:t>
      </w:r>
    </w:p>
    <w:p>
      <w:pPr>
        <w:pStyle w:val="ListParagraph"/>
        <w:numPr>
          <w:ilvl w:val="0"/>
          <w:numId w:val="0"/>
        </w:numPr>
        <w:ind w:left="720" w:hanging="0"/>
        <w:jc w:val="both"/>
        <w:rPr>
          <w:rFonts w:cs="Times New Roman"/>
          <w:szCs w:val="24"/>
          <w:lang w:val="hr-HR"/>
        </w:rPr>
      </w:pPr>
      <w:r>
        <w:rPr>
          <w:rFonts w:cs="Times New Roman"/>
          <w:szCs w:val="24"/>
          <w:lang w:val="hr-HR"/>
        </w:rPr>
        <w:t xml:space="preserve">1. Račun prihoda i rashoda </w:t>
      </w:r>
    </w:p>
    <w:p>
      <w:pPr>
        <w:pStyle w:val="Normal"/>
        <w:jc w:val="both"/>
        <w:rPr>
          <w:rFonts w:cs="Times New Roman"/>
          <w:szCs w:val="24"/>
          <w:lang w:val="hr-HR"/>
        </w:rPr>
      </w:pPr>
      <w:r>
        <w:rPr>
          <w:rFonts w:cs="Times New Roman"/>
          <w:szCs w:val="24"/>
          <w:lang w:val="hr-HR"/>
        </w:rPr>
        <w:t>Račun Prihoda i rashoda proračuna sastoji se od prihoda i rashoda prema ekonomskoj klasifikaciji. U Računu prihoda i rashoda te Računu financiranja planirani su svi prihodi i primici te rashodi i izdaci koje općinska tijela i općinski proračunski korisnici ostvaruju obavljanjem poslova iz svoga Djelokruga u skladu s propisima i drugim aktima.</w:t>
      </w:r>
    </w:p>
    <w:p>
      <w:pPr>
        <w:pStyle w:val="Normal"/>
        <w:jc w:val="both"/>
        <w:rPr>
          <w:rFonts w:cs="Times New Roman"/>
          <w:szCs w:val="24"/>
          <w:lang w:val="hr-HR"/>
        </w:rPr>
      </w:pPr>
      <w:r>
        <w:rPr>
          <w:rFonts w:cs="Times New Roman"/>
          <w:szCs w:val="24"/>
          <w:lang w:val="hr-HR"/>
        </w:rPr>
        <w:t>Iz sažetka općeg djela proračuna vidljivo je da su u izvještajnom razdoblju ostvareni prihodi i primici od 5.802.110,09 kuna, a realizirani rashodi i izdaci od 6.042.495,94 kuna te je rezultat izvještajnog razdoblja negativan u iznosu od 240.386,34 kune koji će se pokriti iz viška prihoda iz prijašnjih godina koji iznosi 1.230.204,21 kn.</w:t>
      </w:r>
    </w:p>
    <w:p>
      <w:pPr>
        <w:pStyle w:val="Normal"/>
        <w:jc w:val="both"/>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t>U prihodima su iskazani prihodi od poreza 850.647,83 kn, pomoći 3.823.773,45 kn, prihodi od imovine 17.392,48 kn, prihodi od pristojbi i naknada 92.728,73 kn, prihodi od kapitalnih donacija 939.000,00 kn, te primici od zaduživanja 78.567,60 kn.</w:t>
      </w:r>
    </w:p>
    <w:p>
      <w:pPr>
        <w:pStyle w:val="Normal"/>
        <w:jc w:val="both"/>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t>U rashodima su iskazani rashodi za zaposlene 700.811,52 kn, materijalni rashodi 1.201.255,06 kn, financijski rashodi 28.130,45 kn , pomoći dane unutar općeg proračuna 64.935,62 kn, naknade građanima i kućanstvima 382.919,02 kn, ostali rashodi 1.247.522,76 kn i rashodi za nabavu nefinancijske imovine 2.416.921,51 kn.</w:t>
      </w:r>
    </w:p>
    <w:p>
      <w:pPr>
        <w:pStyle w:val="Normal"/>
        <w:jc w:val="both"/>
        <w:rPr>
          <w:rFonts w:cs="Times New Roman"/>
          <w:szCs w:val="24"/>
          <w:lang w:val="hr-HR"/>
        </w:rPr>
      </w:pPr>
      <w:r>
        <w:rPr>
          <w:rFonts w:cs="Times New Roman"/>
          <w:szCs w:val="24"/>
          <w:lang w:val="hr-HR"/>
        </w:rPr>
      </w:r>
    </w:p>
    <w:p>
      <w:pPr>
        <w:pStyle w:val="ListParagraph"/>
        <w:numPr>
          <w:ilvl w:val="0"/>
          <w:numId w:val="0"/>
        </w:numPr>
        <w:ind w:left="720" w:hanging="0"/>
        <w:jc w:val="both"/>
        <w:rPr>
          <w:rFonts w:cs="Times New Roman"/>
          <w:szCs w:val="24"/>
          <w:lang w:val="hr-HR"/>
        </w:rPr>
      </w:pPr>
      <w:r>
        <w:rPr>
          <w:rFonts w:cs="Times New Roman"/>
          <w:szCs w:val="24"/>
          <w:lang w:val="hr-HR"/>
        </w:rPr>
        <w:t xml:space="preserve">2. Račun financiranja.  </w:t>
      </w:r>
    </w:p>
    <w:p>
      <w:pPr>
        <w:pStyle w:val="Normal"/>
        <w:jc w:val="both"/>
        <w:rPr>
          <w:rFonts w:cs="Times New Roman"/>
          <w:szCs w:val="24"/>
          <w:lang w:val="hr-HR"/>
        </w:rPr>
      </w:pPr>
      <w:r>
        <w:rPr>
          <w:rFonts w:cs="Times New Roman"/>
          <w:szCs w:val="24"/>
          <w:lang w:val="hr-HR"/>
        </w:rPr>
        <w:t>U Računu financiranja iskazuju se primici od financijske imovine i zaduživanja te izdaci za financijsku imovinu i otplatu zajmova. U 2022. godini evidentirani su primici od zaduživanja iz državnog proračuna u iznosu 78.567,60 kuna a odnose se na povrat poreza na dohodak koji će se vratiti u 2023. godini.</w:t>
      </w:r>
    </w:p>
    <w:p>
      <w:pPr>
        <w:pStyle w:val="Normal"/>
        <w:jc w:val="both"/>
        <w:rPr>
          <w:rFonts w:cs="Times New Roman"/>
          <w:szCs w:val="24"/>
          <w:lang w:val="hr-HR"/>
        </w:rPr>
      </w:pPr>
      <w:r>
        <w:rPr>
          <w:rFonts w:cs="Times New Roman"/>
          <w:szCs w:val="24"/>
          <w:lang w:val="hr-HR"/>
        </w:rPr>
      </w:r>
    </w:p>
    <w:p>
      <w:pPr>
        <w:pStyle w:val="ListParagraph"/>
        <w:numPr>
          <w:ilvl w:val="0"/>
          <w:numId w:val="0"/>
        </w:numPr>
        <w:ind w:left="720" w:hanging="0"/>
        <w:jc w:val="both"/>
        <w:rPr>
          <w:rFonts w:cs="Times New Roman"/>
          <w:szCs w:val="24"/>
          <w:lang w:val="hr-HR"/>
        </w:rPr>
      </w:pPr>
      <w:r>
        <w:rPr>
          <w:rFonts w:cs="Times New Roman"/>
          <w:b/>
          <w:szCs w:val="24"/>
          <w:lang w:val="hr-HR"/>
        </w:rPr>
        <w:t>B. Posebni dio Proračuna</w:t>
      </w:r>
      <w:r>
        <w:rPr>
          <w:rFonts w:cs="Times New Roman"/>
          <w:szCs w:val="24"/>
          <w:lang w:val="hr-HR"/>
        </w:rPr>
        <w:t xml:space="preserve"> sastoji se od plana rashoda i izdataka korisnika proračunskih sredstava iskazanih po vrstama, raspoređenih u programe koji se sastoje od aktivnosti i projekata.</w:t>
      </w:r>
    </w:p>
    <w:p>
      <w:pPr>
        <w:pStyle w:val="Normal"/>
        <w:jc w:val="both"/>
        <w:rPr>
          <w:rFonts w:cs="Times New Roman"/>
          <w:szCs w:val="24"/>
          <w:lang w:val="hr-HR"/>
        </w:rPr>
      </w:pPr>
      <w:r>
        <w:rPr>
          <w:rFonts w:cs="Times New Roman"/>
          <w:szCs w:val="24"/>
          <w:lang w:val="hr-HR"/>
        </w:rPr>
        <w:t>Prihodi, primici, rashodi i izdaci proračuna iskazani su prema organizacijskoj, ekonomskoj, funkcijskoj, lokacijskoj i programskoj proračunskoj klasifikaciji te izvorima financiranja.</w:t>
      </w:r>
    </w:p>
    <w:p>
      <w:pPr>
        <w:pStyle w:val="Normal"/>
        <w:jc w:val="both"/>
        <w:rPr>
          <w:rFonts w:cs="Times New Roman"/>
          <w:szCs w:val="24"/>
          <w:lang w:val="hr-HR"/>
        </w:rPr>
      </w:pPr>
      <w:r>
        <w:rPr>
          <w:rFonts w:cs="Times New Roman"/>
          <w:szCs w:val="24"/>
          <w:lang w:val="hr-HR"/>
        </w:rPr>
      </w:r>
    </w:p>
    <w:p>
      <w:pPr>
        <w:pStyle w:val="Normal"/>
        <w:jc w:val="both"/>
        <w:rPr>
          <w:rFonts w:cs="Times New Roman"/>
          <w:b/>
          <w:b/>
          <w:szCs w:val="24"/>
          <w:lang w:val="hr-HR"/>
        </w:rPr>
      </w:pPr>
      <w:r>
        <w:rPr>
          <w:rFonts w:cs="Times New Roman"/>
          <w:b/>
          <w:szCs w:val="24"/>
          <w:lang w:val="hr-HR"/>
        </w:rPr>
        <w:t>IZVRŠAVANJE PRORAČUNA</w:t>
      </w:r>
    </w:p>
    <w:p>
      <w:pPr>
        <w:pStyle w:val="ListParagraph"/>
        <w:numPr>
          <w:ilvl w:val="0"/>
          <w:numId w:val="0"/>
        </w:numPr>
        <w:ind w:left="928" w:hanging="0"/>
        <w:jc w:val="both"/>
        <w:rPr>
          <w:rFonts w:cs="Times New Roman"/>
          <w:b/>
          <w:b/>
          <w:szCs w:val="24"/>
          <w:lang w:val="hr-HR"/>
        </w:rPr>
      </w:pPr>
      <w:r>
        <w:rPr>
          <w:rFonts w:cs="Times New Roman"/>
          <w:b/>
          <w:szCs w:val="24"/>
          <w:lang w:val="hr-HR"/>
        </w:rPr>
        <w:t>I. PRIHODI I PRIMICI PRORAČUNA TE UPLATE U PRORAČUN</w:t>
      </w:r>
    </w:p>
    <w:p>
      <w:pPr>
        <w:pStyle w:val="Normal"/>
        <w:jc w:val="both"/>
        <w:rPr>
          <w:rFonts w:cs="Times New Roman"/>
          <w:szCs w:val="24"/>
          <w:lang w:val="hr-HR"/>
        </w:rPr>
      </w:pPr>
      <w:r>
        <w:rPr>
          <w:rFonts w:cs="Times New Roman"/>
          <w:szCs w:val="24"/>
          <w:lang w:val="hr-HR"/>
        </w:rPr>
        <w:tab/>
        <w:t xml:space="preserve">Jedinstveni upravni odjel Općine odgovoran je za potpunu i pravodobnu naplatu prihoda i primitaka iz svoje nadležnosti, za njihovu uplatu u Proračun i za izvršavanje svih rashoda i izdataka u skladu s planiranim namjenama. </w:t>
      </w:r>
    </w:p>
    <w:p>
      <w:pPr>
        <w:pStyle w:val="Normal"/>
        <w:jc w:val="both"/>
        <w:rPr>
          <w:rFonts w:cs="Times New Roman"/>
          <w:szCs w:val="24"/>
          <w:lang w:val="hr-HR"/>
        </w:rPr>
      </w:pPr>
      <w:r>
        <w:rPr>
          <w:rFonts w:cs="Times New Roman"/>
          <w:szCs w:val="24"/>
          <w:lang w:val="hr-HR"/>
        </w:rPr>
        <w:tab/>
        <w:t>Prihodi proračuna i proračunskih korisnika uplaćuju se na račun Općine Negoslavci, IBAN HR2025000091861200004 u skladu sa zakonom, drugim propisima ili aktima, neovisno o visini prihoda planiranih u proračunu. Prihodi i primici uplaćeni u proračun do kraja tekuće godine prihod su proračuna tekuće godine.</w:t>
      </w:r>
    </w:p>
    <w:p>
      <w:pPr>
        <w:pStyle w:val="Normal"/>
        <w:jc w:val="both"/>
        <w:rPr>
          <w:rFonts w:cs="Times New Roman"/>
          <w:szCs w:val="24"/>
          <w:lang w:val="hr-HR"/>
        </w:rPr>
      </w:pPr>
      <w:r>
        <w:rPr>
          <w:rFonts w:cs="Times New Roman"/>
          <w:szCs w:val="24"/>
          <w:lang w:val="hr-HR"/>
        </w:rPr>
        <w:t>Prihodi i primici proračuna za 2022. godinu su porez i prirez na dohodak 771.860,47 kn, porez na imovinu 73.411,27 kn, porezi na robu i usluge 5.376,09 kn, pomoći iz proračuna 2.679.423,02 kn, pomoći od ostalih subjekata unutar općeg proračuna 558.444,32 kn, pomoći temeljem prijenosa EU sredstava 585.906,11 kn, prihodi od kamata 134,85 kn, prihodi od nefinancijske imovine 17.257,63 kn, administrativne (upravne) pristojbe 7.500,00 kn, prihodi po posebnim propisima 46,74 kn, komunalni doprinosi i druge naknade 122,14 kn, kapitalne donacije 939.000,00 kn, te primici od zaduživanja 78.567,60 kn.</w:t>
      </w:r>
    </w:p>
    <w:p>
      <w:pPr>
        <w:pStyle w:val="Normal"/>
        <w:jc w:val="both"/>
        <w:rPr>
          <w:rFonts w:cs="Times New Roman"/>
          <w:szCs w:val="24"/>
          <w:lang w:val="hr-HR"/>
        </w:rPr>
      </w:pPr>
      <w:r>
        <w:rPr>
          <w:rFonts w:cs="Times New Roman"/>
          <w:szCs w:val="24"/>
          <w:lang w:val="hr-HR"/>
        </w:rPr>
        <w:tab/>
        <w:t>Prihodi i primici iz stavka 1. ovoga članka uplaćuju se u Proračun i koriste isključivo za namjene utvrđene planom.</w:t>
      </w:r>
    </w:p>
    <w:p>
      <w:pPr>
        <w:pStyle w:val="Normal"/>
        <w:jc w:val="both"/>
        <w:rPr>
          <w:rFonts w:cs="Times New Roman"/>
          <w:szCs w:val="24"/>
          <w:lang w:val="hr-HR"/>
        </w:rPr>
      </w:pPr>
      <w:r>
        <w:rPr>
          <w:rFonts w:cs="Times New Roman"/>
          <w:szCs w:val="24"/>
          <w:lang w:val="hr-HR"/>
        </w:rPr>
        <w:tab/>
        <w:t>Namjenski prihodi iz članka 5. ove Odluke koji nisu iskorišteni u tekućoj godini prenose se u sljedeću proračunsku godinu. Ako su namjenski prihodi i primici uplaćeni u nižem opsegu nego što je iskazano u Proračunu, korisnik može preuzeti i plaćati obveze samo u visini stvarno uplaćenih, odnosno raspoloživih sredstava. Uplaćene i prenesene, a neplanirane ili manje planirane pomoći, donacije i prihodi za posebne namjene te namjenski primici od zaduživanja mogu se izvršavati iznad iznosa utvrđenih Proračunom do visine uplaćenih odnosno prenesenih sredstava, a mogu se koristiti prema naknadno utvrđenim aktivnostima i/ili projektima uz prethodnu suglasnost Općinskog vijeća.</w:t>
      </w:r>
    </w:p>
    <w:p>
      <w:pPr>
        <w:pStyle w:val="Normal"/>
        <w:ind w:firstLine="720"/>
        <w:jc w:val="both"/>
        <w:rPr>
          <w:rFonts w:cs="Times New Roman"/>
          <w:szCs w:val="24"/>
          <w:lang w:val="hr-HR"/>
        </w:rPr>
      </w:pPr>
      <w:r>
        <w:rPr>
          <w:rFonts w:cs="Times New Roman"/>
          <w:szCs w:val="24"/>
          <w:lang w:val="hr-HR"/>
        </w:rPr>
        <w:t>Za opseg prenesenih prihoda iz stavka 1. ovoga članka povećat će se plan Proračuna i financijski planovi proračunskih korisnika za tekuću godinu. Prihodi kojima je namjena utvrđena posebnim zakonskim odredbama mogu se, u slučaju nedostatka drugih prihoda Proračuna, pozajmiti za druge namjene pod uvjetom da se vodi knjigovodstvena evidencija o visini pozajmice i izvršenim povratima.</w:t>
      </w:r>
    </w:p>
    <w:p>
      <w:pPr>
        <w:pStyle w:val="Normal"/>
        <w:ind w:firstLine="720"/>
        <w:jc w:val="both"/>
        <w:rPr>
          <w:rFonts w:cs="Times New Roman"/>
          <w:szCs w:val="24"/>
          <w:lang w:val="hr-HR"/>
        </w:rPr>
      </w:pPr>
      <w:r>
        <w:rPr>
          <w:rFonts w:cs="Times New Roman"/>
          <w:szCs w:val="24"/>
          <w:lang w:val="hr-HR"/>
        </w:rPr>
        <w:t>Prema popisu potraživanja za komunalne naknade od građana i pravnih subjekata u 2022. iznose  35.244,56 kn, potraživanje za komunalni doprinos 1.427,70 kn i potraživanje za poreze 6.978,94 kn  što ukupno iznosi 43.651,20 kn.</w:t>
      </w:r>
    </w:p>
    <w:p>
      <w:pPr>
        <w:pStyle w:val="Normal"/>
        <w:ind w:firstLine="720"/>
        <w:jc w:val="both"/>
        <w:rPr>
          <w:rFonts w:cs="Times New Roman"/>
          <w:szCs w:val="24"/>
          <w:lang w:val="hr-HR"/>
        </w:rPr>
      </w:pPr>
      <w:r>
        <w:rPr>
          <w:rFonts w:cs="Times New Roman"/>
          <w:szCs w:val="24"/>
          <w:lang w:val="hr-HR"/>
        </w:rPr>
        <w:t>Pogrešno ili više uplaćeni prihodi u Proračun, vraćaju se uplatiteljima na teret tih prihoda.</w:t>
      </w:r>
    </w:p>
    <w:p>
      <w:pPr>
        <w:pStyle w:val="Normal"/>
        <w:jc w:val="both"/>
        <w:rPr>
          <w:rFonts w:cs="Times New Roman"/>
          <w:szCs w:val="24"/>
          <w:lang w:val="hr-HR"/>
        </w:rPr>
      </w:pPr>
      <w:r>
        <w:rPr>
          <w:rFonts w:cs="Times New Roman"/>
          <w:szCs w:val="24"/>
          <w:lang w:val="hr-HR"/>
        </w:rPr>
        <w:t>Pogrešno ili više uplaćeni prihodi u proračune prethodnih godina, vraćaju se uplatiteljima na teret rashoda Proračuna tekuće godine. Rješenje o povratu sredstava donosi Jedinstveni upravni odjel na temelju dokumentiranog zahtjeva.</w:t>
      </w:r>
    </w:p>
    <w:p>
      <w:pPr>
        <w:pStyle w:val="Normal"/>
        <w:jc w:val="both"/>
        <w:rPr>
          <w:rFonts w:cs="Times New Roman"/>
          <w:szCs w:val="24"/>
          <w:lang w:val="hr-HR"/>
        </w:rPr>
      </w:pPr>
      <w:r>
        <w:rPr>
          <w:rFonts w:cs="Times New Roman"/>
          <w:szCs w:val="24"/>
          <w:lang w:val="hr-HR"/>
        </w:rPr>
      </w:r>
    </w:p>
    <w:p>
      <w:pPr>
        <w:pStyle w:val="ListParagraph"/>
        <w:numPr>
          <w:ilvl w:val="0"/>
          <w:numId w:val="0"/>
        </w:numPr>
        <w:ind w:left="568" w:hanging="0"/>
        <w:jc w:val="both"/>
        <w:rPr>
          <w:rFonts w:cs="Times New Roman"/>
          <w:b/>
          <w:b/>
          <w:szCs w:val="24"/>
          <w:lang w:val="hr-HR"/>
        </w:rPr>
      </w:pPr>
      <w:r>
        <w:rPr>
          <w:rFonts w:cs="Times New Roman"/>
          <w:b/>
          <w:szCs w:val="24"/>
          <w:lang w:val="hr-HR"/>
        </w:rPr>
        <w:t>II. RASHODI I IZDACI PRORAČUNA TE ISPLATE SREDSTVA IZ PRORAČUNA</w:t>
      </w:r>
    </w:p>
    <w:p>
      <w:pPr>
        <w:pStyle w:val="Normal"/>
        <w:jc w:val="both"/>
        <w:rPr>
          <w:rFonts w:cs="Times New Roman"/>
          <w:szCs w:val="24"/>
          <w:lang w:val="hr-HR"/>
        </w:rPr>
      </w:pPr>
      <w:r>
        <w:rPr>
          <w:rFonts w:cs="Times New Roman"/>
          <w:szCs w:val="24"/>
          <w:lang w:val="hr-HR"/>
        </w:rPr>
        <w:tab/>
        <w:t>Proračun se izvršava u skladu s raspoloživim sredstvima i dospjelim obvezama u razdoblju od 01.siječnja do 31. prosinca 2022. godine. Proračunska sredstva se mogu koristiti samo za namjene utvrđene Proračunom i do visine utvrđene Proračunom.</w:t>
      </w:r>
    </w:p>
    <w:p>
      <w:pPr>
        <w:pStyle w:val="Normal"/>
        <w:jc w:val="both"/>
        <w:rPr>
          <w:rFonts w:cs="Times New Roman"/>
          <w:szCs w:val="24"/>
          <w:lang w:val="hr-HR"/>
        </w:rPr>
      </w:pPr>
      <w:r>
        <w:rPr>
          <w:rFonts w:cs="Times New Roman"/>
          <w:szCs w:val="24"/>
          <w:lang w:val="hr-HR"/>
        </w:rPr>
        <w:t>Općinski proračunski korisnici mogu preuzimati obveze na teret Proračuna samo za namjene i do</w:t>
      </w:r>
    </w:p>
    <w:p>
      <w:pPr>
        <w:pStyle w:val="Normal"/>
        <w:jc w:val="both"/>
        <w:rPr>
          <w:rFonts w:cs="Times New Roman"/>
          <w:b/>
          <w:b/>
          <w:szCs w:val="24"/>
          <w:u w:val="single"/>
          <w:lang w:val="hr-HR"/>
        </w:rPr>
      </w:pPr>
      <w:r>
        <w:rPr>
          <w:rFonts w:cs="Times New Roman"/>
          <w:szCs w:val="24"/>
          <w:lang w:val="hr-HR"/>
        </w:rPr>
        <w:t>visine utvrđene u Posebnom dijelu Proračuna, odnosno do visine ostvarenih namjenskih prihoda.</w:t>
      </w:r>
    </w:p>
    <w:p>
      <w:pPr>
        <w:pStyle w:val="Normal"/>
        <w:jc w:val="both"/>
        <w:rPr>
          <w:rFonts w:cs="Times New Roman"/>
          <w:szCs w:val="24"/>
          <w:lang w:val="hr-HR"/>
        </w:rPr>
      </w:pPr>
      <w:r>
        <w:rPr>
          <w:rFonts w:cs="Times New Roman"/>
          <w:szCs w:val="24"/>
          <w:lang w:val="hr-HR"/>
        </w:rPr>
        <w:t xml:space="preserve">Rashodi proračuna za koje je obveza nastala u 2022. godini rashodi su Proračuna za 2022. godinu, neovisno o plaćanju. </w:t>
      </w:r>
    </w:p>
    <w:p>
      <w:pPr>
        <w:pStyle w:val="Normal"/>
        <w:jc w:val="both"/>
        <w:rPr>
          <w:rFonts w:cs="Times New Roman"/>
          <w:szCs w:val="24"/>
          <w:lang w:val="hr-HR"/>
        </w:rPr>
      </w:pPr>
      <w:r>
        <w:rPr>
          <w:rFonts w:cs="Times New Roman"/>
          <w:szCs w:val="24"/>
          <w:lang w:val="hr-HR"/>
        </w:rPr>
        <w:tab/>
        <w:t>Aktivnosti i projekti za koje su sredstva bila osigurana u proračunu prethodne godine, a koji nisu izvršeni u prethodnoj godini do visine utvrđene proračunom, mogu se prenijeti i izvršavati u tekućoj godini do iznosa neutrošenih sredstava uz suglasnost Općinskog vijeća.</w:t>
      </w:r>
    </w:p>
    <w:p>
      <w:pPr>
        <w:pStyle w:val="Normal"/>
        <w:jc w:val="both"/>
        <w:rPr>
          <w:rFonts w:cs="Times New Roman"/>
          <w:szCs w:val="24"/>
          <w:lang w:val="hr-HR"/>
        </w:rPr>
      </w:pPr>
      <w:r>
        <w:rPr>
          <w:rFonts w:cs="Times New Roman"/>
          <w:szCs w:val="24"/>
          <w:lang w:val="hr-HR"/>
        </w:rPr>
        <w:tab/>
        <w:t>Sredstva za rashode i izdatke osiguravaju se u Proračunu za:</w:t>
      </w:r>
    </w:p>
    <w:p>
      <w:pPr>
        <w:pStyle w:val="Normal"/>
        <w:jc w:val="both"/>
        <w:rPr>
          <w:rFonts w:cs="Times New Roman"/>
          <w:szCs w:val="24"/>
          <w:lang w:val="hr-HR"/>
        </w:rPr>
      </w:pPr>
      <w:r>
        <w:rPr>
          <w:rFonts w:cs="Times New Roman"/>
          <w:szCs w:val="24"/>
          <w:lang w:val="hr-HR"/>
        </w:rPr>
        <w:t>- programe, projekte i aktivnosti općinskih tijela</w:t>
      </w:r>
    </w:p>
    <w:p>
      <w:pPr>
        <w:pStyle w:val="Normal"/>
        <w:jc w:val="both"/>
        <w:rPr>
          <w:rFonts w:cs="Times New Roman"/>
          <w:szCs w:val="24"/>
          <w:lang w:val="hr-HR"/>
        </w:rPr>
      </w:pPr>
      <w:r>
        <w:rPr>
          <w:rFonts w:cs="Times New Roman"/>
          <w:szCs w:val="24"/>
          <w:lang w:val="hr-HR"/>
        </w:rPr>
        <w:t>- ostale korisnike proračunskih sredstava po pojedinim projektima i aktivnostima.</w:t>
      </w:r>
    </w:p>
    <w:p>
      <w:pPr>
        <w:pStyle w:val="Normal"/>
        <w:jc w:val="both"/>
        <w:rPr>
          <w:rFonts w:cs="Times New Roman"/>
          <w:szCs w:val="24"/>
          <w:lang w:val="hr-HR"/>
        </w:rPr>
      </w:pPr>
      <w:r>
        <w:rPr>
          <w:rFonts w:cs="Times New Roman"/>
          <w:szCs w:val="24"/>
          <w:lang w:val="hr-HR"/>
        </w:rPr>
      </w:r>
    </w:p>
    <w:p>
      <w:pPr>
        <w:pStyle w:val="Normal"/>
        <w:ind w:firstLine="720"/>
        <w:jc w:val="both"/>
        <w:rPr>
          <w:rFonts w:cs="Times New Roman"/>
          <w:szCs w:val="24"/>
          <w:lang w:val="hr-HR"/>
        </w:rPr>
      </w:pPr>
      <w:r>
        <w:rPr>
          <w:rFonts w:cs="Times New Roman"/>
          <w:szCs w:val="24"/>
          <w:lang w:val="hr-HR"/>
        </w:rPr>
        <w:t>Rashodi i izdaci za 2022. godinu čine rashodi za zaposlene 700.811,52 kn, materijalni rashodi 1.201.255,06 kn, financijski rashodi 28.130,45 kn , pomoći dane unutar općeg proračuna 64.935,62 kn, naknade građanima i kućanstvima 382.919,02 kn, ostali rashodi 1.247.522,76 kn i rashodi za nabavu nefinancijske imovine 2.416.921,51 kn.</w:t>
      </w:r>
    </w:p>
    <w:p>
      <w:pPr>
        <w:pStyle w:val="Normal"/>
        <w:jc w:val="both"/>
        <w:rPr>
          <w:rFonts w:cs="Times New Roman"/>
          <w:szCs w:val="24"/>
          <w:lang w:val="hr-HR"/>
        </w:rPr>
      </w:pPr>
      <w:r>
        <w:rPr>
          <w:rFonts w:cs="Times New Roman"/>
          <w:szCs w:val="24"/>
          <w:lang w:val="hr-HR"/>
        </w:rPr>
        <w:tab/>
        <w:t xml:space="preserve">Nalogodavci za izvršenje stavki iz Posebnog dijela Proračuna temeljem odluka Općinskog vijeća i odluka Općinskog načelnika su općinski načelnik i Predsjednik Općinskog vijeća. Svaki rashod i izdatak iz proračuna mora se temeljiti na vjerodostojnoj knjigovodstvenoj ispravi kojom se dokazuje nastanak obveze. </w:t>
      </w:r>
    </w:p>
    <w:p>
      <w:pPr>
        <w:pStyle w:val="Normal"/>
        <w:ind w:firstLine="720"/>
        <w:jc w:val="both"/>
        <w:rPr>
          <w:rFonts w:cs="Times New Roman"/>
          <w:szCs w:val="24"/>
          <w:lang w:val="hr-HR"/>
        </w:rPr>
      </w:pPr>
      <w:r>
        <w:rPr>
          <w:rFonts w:cs="Times New Roman"/>
          <w:szCs w:val="24"/>
          <w:lang w:val="hr-HR"/>
        </w:rPr>
        <w:t>Nalogodavci moraju provjeriti i potpisati pravni temelj i visinu nastale obveze koja proizlazi iz knjigovodstvene isprave, odrediti oznake proračunskih klasifikacija na teret kojih se obveze evidentiraju i isplaćuju te izdati odgovarajući nalog za knjiženje i plaćanje obveze.</w:t>
      </w:r>
    </w:p>
    <w:p>
      <w:pPr>
        <w:pStyle w:val="Normal"/>
        <w:jc w:val="both"/>
        <w:rPr>
          <w:rFonts w:cs="Times New Roman"/>
          <w:szCs w:val="24"/>
          <w:lang w:val="hr-HR"/>
        </w:rPr>
      </w:pPr>
      <w:r>
        <w:rPr>
          <w:rFonts w:cs="Times New Roman"/>
          <w:szCs w:val="24"/>
          <w:lang w:val="hr-HR"/>
        </w:rPr>
        <w:tab/>
        <w:t>Rashodi i izdaci općinskih proračunskih korisnika isplaćuju se s jedinstvenog računa općine na temelju naloga proračunskih korisnika i vjerodostojnih knjigovodstvenih isprava koje su odgovorne osobe proračunskog korisnika potpisale i potvrdile pravni temelj i visinu obveze koja proizlazi iz knjigovodstvene isprave te odredili oznake proračunskih klasifikacija na teret kojih se obveze evidentiraju i isplaćuju te izdati odgovarajući nalog za knjiženje i plaćanje obveze.</w:t>
      </w:r>
    </w:p>
    <w:p>
      <w:pPr>
        <w:pStyle w:val="Normal"/>
        <w:jc w:val="both"/>
        <w:rPr>
          <w:rFonts w:cs="Times New Roman"/>
          <w:szCs w:val="24"/>
          <w:lang w:val="hr-HR"/>
        </w:rPr>
      </w:pPr>
      <w:r>
        <w:rPr>
          <w:rFonts w:cs="Times New Roman"/>
          <w:szCs w:val="24"/>
          <w:lang w:val="hr-HR"/>
        </w:rPr>
        <w:tab/>
        <w:t xml:space="preserve">Zaključivanje pisanog ugovora s udrugama, kao korisnicima proračunskih sredstava, obavezno je bez obzira na iznos donacije. </w:t>
      </w:r>
    </w:p>
    <w:p>
      <w:pPr>
        <w:pStyle w:val="Normal"/>
        <w:ind w:firstLine="720"/>
        <w:jc w:val="both"/>
        <w:rPr>
          <w:rFonts w:cs="Times New Roman"/>
          <w:szCs w:val="24"/>
          <w:lang w:val="hr-HR"/>
        </w:rPr>
      </w:pPr>
      <w:r>
        <w:rPr>
          <w:rFonts w:cs="Times New Roman"/>
          <w:szCs w:val="24"/>
          <w:lang w:val="hr-HR"/>
        </w:rPr>
        <w:t>Zaključivanje pisanog ugovora s ostalim pravnim subjektima, kao korisnicima proračunskih sredstava, obavezno je za sredstva koja se izvršavaju kao subvencije, donacije ili pomoći iznad 10.000,00 kuna.</w:t>
      </w:r>
    </w:p>
    <w:p>
      <w:pPr>
        <w:pStyle w:val="Normal"/>
        <w:jc w:val="both"/>
        <w:rPr>
          <w:rFonts w:cs="Times New Roman"/>
          <w:szCs w:val="24"/>
          <w:lang w:val="hr-HR"/>
        </w:rPr>
      </w:pPr>
      <w:r>
        <w:rPr>
          <w:rFonts w:cs="Times New Roman"/>
          <w:szCs w:val="24"/>
          <w:lang w:val="hr-HR"/>
        </w:rPr>
        <w:t>Odlukama i rješenjima za subvencije, donacije i pomoći koji se zaključuju temeljem natječaja o financiranju javnih potreba utvrdit će se dinamika dodjele sredstava ovisno o visini ukupno odobrenih i raspoloživih sredstava.</w:t>
      </w:r>
    </w:p>
    <w:p>
      <w:pPr>
        <w:pStyle w:val="Normal"/>
        <w:jc w:val="both"/>
        <w:rPr>
          <w:rFonts w:cs="Times New Roman"/>
          <w:szCs w:val="24"/>
          <w:lang w:val="hr-HR"/>
        </w:rPr>
      </w:pPr>
      <w:r>
        <w:rPr>
          <w:rFonts w:cs="Times New Roman"/>
          <w:szCs w:val="24"/>
          <w:lang w:val="hr-HR"/>
        </w:rPr>
        <w:t>Ugovorima će se, između ostalog, utvrditi i obveze korisnika proračunskih sredstva za namjensko</w:t>
      </w:r>
    </w:p>
    <w:p>
      <w:pPr>
        <w:pStyle w:val="Normal"/>
        <w:jc w:val="both"/>
        <w:rPr>
          <w:rFonts w:cs="Times New Roman"/>
          <w:szCs w:val="24"/>
          <w:lang w:val="hr-HR"/>
        </w:rPr>
      </w:pPr>
      <w:r>
        <w:rPr>
          <w:rFonts w:cs="Times New Roman"/>
          <w:szCs w:val="24"/>
          <w:lang w:val="hr-HR"/>
        </w:rPr>
        <w:t>trošenje sredstava, za pravodobno dostavljanje izvještaja i za realizaciju ugovorenog programa.</w:t>
      </w:r>
    </w:p>
    <w:p>
      <w:pPr>
        <w:pStyle w:val="Normal"/>
        <w:jc w:val="both"/>
        <w:rPr>
          <w:rFonts w:cs="Times New Roman"/>
          <w:szCs w:val="24"/>
          <w:lang w:val="hr-HR"/>
        </w:rPr>
      </w:pPr>
      <w:r>
        <w:rPr>
          <w:rFonts w:cs="Times New Roman"/>
          <w:szCs w:val="24"/>
          <w:lang w:val="hr-HR"/>
        </w:rPr>
        <w:t>Zaključivanje pisanog ugovora obavezno je i za sve nabave roba, usluga i ustupanje radova od iznosa za koji je obvezna primjena Zakona o javnoj nabavi. Sve ugovore zaključuje i potpisuje Općinski načelnik.</w:t>
      </w:r>
    </w:p>
    <w:p>
      <w:pPr>
        <w:pStyle w:val="Normal"/>
        <w:jc w:val="both"/>
        <w:rPr>
          <w:rFonts w:cs="Times New Roman"/>
          <w:szCs w:val="24"/>
          <w:lang w:val="hr-HR"/>
        </w:rPr>
      </w:pPr>
      <w:r>
        <w:rPr>
          <w:rFonts w:cs="Times New Roman"/>
          <w:szCs w:val="24"/>
          <w:lang w:val="hr-HR"/>
        </w:rPr>
        <w:tab/>
      </w:r>
    </w:p>
    <w:p>
      <w:pPr>
        <w:pStyle w:val="Normal"/>
        <w:jc w:val="both"/>
        <w:rPr>
          <w:rFonts w:cs="Times New Roman"/>
          <w:szCs w:val="24"/>
        </w:rPr>
      </w:pPr>
      <w:r>
        <w:rPr>
          <w:rFonts w:cs="Times New Roman"/>
          <w:szCs w:val="24"/>
        </w:rPr>
        <w:tab/>
      </w:r>
      <w:bookmarkStart w:id="1" w:name="_Hlk131400381"/>
      <w:r>
        <w:rPr>
          <w:rFonts w:cs="Times New Roman"/>
          <w:szCs w:val="24"/>
        </w:rPr>
        <w:t xml:space="preserve">Obveze na dan 31. 12. 2022. godine u iznose  490.836,47 kuna,  odnose se na obveze za razne račune izdane sa datuma 31.12.2022. godine koji su početkom godine podmireni, te na nedospjele obveze  prema državnom proračunu na namirenje poreza na dohodak te kontinuirane rashode za zaposlene u iznosu 250.988,91 kn, </w:t>
      </w:r>
    </w:p>
    <w:p>
      <w:pPr>
        <w:pStyle w:val="Normal"/>
        <w:ind w:firstLine="720"/>
        <w:jc w:val="both"/>
        <w:rPr>
          <w:rFonts w:cs="Times New Roman"/>
          <w:szCs w:val="24"/>
        </w:rPr>
      </w:pPr>
      <w:r>
        <w:rPr>
          <w:rFonts w:cs="Times New Roman"/>
          <w:szCs w:val="24"/>
        </w:rPr>
        <w:t>Na kraju 2022. godine ostvaren je manjak prihoda nad rashodima u iznosu 240.386,34 kuna koji će se pokriti iz prenesenog viška Prihoda iz prijašnjih godina. Kada se pokrije manjak Prihoda iz tekuće godine na kraju ostaje novonastali višak Prihoda u iznosu 989.817,87 kuna koji će se rasporediti u idućoj godini.</w:t>
      </w:r>
    </w:p>
    <w:p>
      <w:pPr>
        <w:pStyle w:val="Normal"/>
        <w:ind w:firstLine="568"/>
        <w:jc w:val="both"/>
        <w:rPr>
          <w:rFonts w:cs="Times New Roman"/>
          <w:szCs w:val="24"/>
        </w:rPr>
      </w:pPr>
      <w:r>
        <w:rPr>
          <w:rFonts w:cs="Times New Roman"/>
          <w:szCs w:val="24"/>
        </w:rPr>
        <w:t>Općina Negoslavci nema sudskih sporova u tijeku, te nema ugovorne odnose i slično koji bi mogli uz ispunjenje određenih uvjeta postati obveza ili imovina.</w:t>
      </w:r>
    </w:p>
    <w:p>
      <w:pPr>
        <w:pStyle w:val="ListParagraph"/>
        <w:jc w:val="both"/>
        <w:rPr>
          <w:rFonts w:cs="Times New Roman"/>
          <w:szCs w:val="24"/>
        </w:rPr>
      </w:pPr>
      <w:r>
        <w:rPr>
          <w:rFonts w:cs="Times New Roman"/>
          <w:szCs w:val="24"/>
        </w:rPr>
      </w:r>
      <w:bookmarkEnd w:id="1"/>
    </w:p>
    <w:p>
      <w:pPr>
        <w:pStyle w:val="ListParagraph"/>
        <w:numPr>
          <w:ilvl w:val="0"/>
          <w:numId w:val="0"/>
        </w:numPr>
        <w:ind w:left="928" w:hanging="0"/>
        <w:jc w:val="both"/>
        <w:rPr>
          <w:rFonts w:cs="Times New Roman"/>
          <w:b/>
          <w:b/>
          <w:szCs w:val="24"/>
          <w:lang w:val="hr-HR"/>
        </w:rPr>
      </w:pPr>
      <w:r>
        <w:rPr>
          <w:rFonts w:cs="Times New Roman"/>
          <w:b/>
          <w:szCs w:val="24"/>
          <w:lang w:val="hr-HR"/>
        </w:rPr>
        <w:t>III. URAVNOTEŽENJE PRORAČUNA I PRERASPODJELA SREDSTAVA PRORAČUNA</w:t>
      </w:r>
    </w:p>
    <w:p>
      <w:pPr>
        <w:pStyle w:val="Normal"/>
        <w:jc w:val="both"/>
        <w:rPr>
          <w:rFonts w:cs="Times New Roman"/>
          <w:szCs w:val="24"/>
          <w:lang w:val="hr-HR"/>
        </w:rPr>
      </w:pPr>
      <w:r>
        <w:rPr>
          <w:rFonts w:cs="Times New Roman"/>
          <w:szCs w:val="24"/>
          <w:lang w:val="hr-HR"/>
        </w:rPr>
        <w:tab/>
        <w:t>Ako tijekom proračunske godine dođe do znatnije neusklađenosti u ostvarivanju planiranih prihoda i/ili primitaka te rashoda i/ili izdataka Proračun se mora uravnotežiti izmjenama i dopunama Proračuna prema postupku propisanom za donošenje proračuna.</w:t>
      </w:r>
    </w:p>
    <w:p>
      <w:pPr>
        <w:pStyle w:val="Normal"/>
        <w:jc w:val="both"/>
        <w:rPr>
          <w:rFonts w:cs="Times New Roman"/>
          <w:szCs w:val="24"/>
          <w:lang w:val="hr-HR"/>
        </w:rPr>
      </w:pPr>
      <w:r>
        <w:rPr>
          <w:rFonts w:cs="Times New Roman"/>
          <w:szCs w:val="24"/>
          <w:lang w:val="hr-HR"/>
        </w:rPr>
        <w:tab/>
        <w:t>Općinski načelnik može odobriti preraspodjelu sredstava unutar proračunskih stavaka pojedinog razdjela i između pojedinih razdjela najviše do 5% rashoda i izdataka planiranih na proračunskoj stavci koja se umanjuje. Općinski načelnik izvješćuje Općinsko vijeće o odobrenoj preraspodjeli sredstava uz polugodišnji i godišnji izvještaj o izvršenju Proračuna.</w:t>
      </w:r>
    </w:p>
    <w:p>
      <w:pPr>
        <w:pStyle w:val="ListParagraph"/>
        <w:numPr>
          <w:ilvl w:val="0"/>
          <w:numId w:val="0"/>
        </w:numPr>
        <w:ind w:left="928" w:hanging="0"/>
        <w:jc w:val="both"/>
        <w:rPr>
          <w:rFonts w:cs="Times New Roman"/>
          <w:b/>
          <w:b/>
          <w:szCs w:val="24"/>
          <w:lang w:val="hr-HR"/>
        </w:rPr>
      </w:pPr>
      <w:r>
        <w:rPr>
          <w:rFonts w:cs="Times New Roman"/>
          <w:b/>
          <w:szCs w:val="24"/>
          <w:lang w:val="hr-HR"/>
        </w:rPr>
        <w:t>IV. UPRAVLJANJE IMOVINOM</w:t>
      </w:r>
    </w:p>
    <w:p>
      <w:pPr>
        <w:pStyle w:val="Normal"/>
        <w:jc w:val="both"/>
        <w:rPr>
          <w:rFonts w:cs="Times New Roman"/>
          <w:szCs w:val="24"/>
          <w:lang w:val="hr-HR"/>
        </w:rPr>
      </w:pPr>
      <w:r>
        <w:rPr>
          <w:rFonts w:cs="Times New Roman"/>
          <w:szCs w:val="24"/>
          <w:lang w:val="hr-HR"/>
        </w:rPr>
        <w:tab/>
        <w:t xml:space="preserve">Općinski načelnik odlučuje o stjecanju i otuđenju pokretnina i nekretnina, odnosno raspolaganju ostalom imovinom Općine čija pojedinačna vrijednost ne prelazi 0,5% prihoda Proračuna bez primitaka ostvarenih u prethodnoj godini uz uvjet da je stjecanje i otuđivanje nekretnina i pokretnina, odnosno raspolaganje imovinom planirano u Proračunu i provedeno u skladu sa zakonskim propisima. </w:t>
      </w:r>
    </w:p>
    <w:p>
      <w:pPr>
        <w:pStyle w:val="Normal"/>
        <w:jc w:val="both"/>
        <w:rPr>
          <w:rFonts w:cs="Times New Roman"/>
          <w:szCs w:val="24"/>
          <w:lang w:val="hr-HR"/>
        </w:rPr>
      </w:pPr>
      <w:r>
        <w:rPr>
          <w:rFonts w:cs="Times New Roman"/>
          <w:szCs w:val="24"/>
          <w:lang w:val="hr-HR"/>
        </w:rPr>
        <w:t>Raspoloživim novčanim sredstvima na računu Proračuna upravlja Općinski načelnik. Slobodna novčana sredstva Proračuna mogu se oročiti kod poslovne banke poštujući načela sigurnosti i likvidnosti. Ugovor o oročavanju sklapa Općinski načelnik. Prihodi od upravljanja slobodnim novčanim sredstvima prihod su Proračuna. Novčana sredstva iz stavka 1. ovog članka mogu se plasirati samo s povratom do 31. prosinca 2022. godine.</w:t>
      </w:r>
    </w:p>
    <w:p>
      <w:pPr>
        <w:pStyle w:val="Normal"/>
        <w:jc w:val="both"/>
        <w:rPr>
          <w:rFonts w:cs="Times New Roman"/>
          <w:szCs w:val="24"/>
          <w:lang w:val="hr-HR"/>
        </w:rPr>
      </w:pPr>
      <w:r>
        <w:rPr>
          <w:rFonts w:cs="Times New Roman"/>
          <w:szCs w:val="24"/>
          <w:lang w:val="hr-HR"/>
        </w:rPr>
        <w:t>Općinski načelnik može na zahtjev dužnika, u skladu s propisima i uz primjereno osiguranje duga te s pripadajućim kamatama i troškovima postupka, odgoditi plaćanje ili odobriti obročnu otplatu duga ako se time bitno poboljšavaju dužnikove mogućnosti podmirenja duga.  Općinski načelnik može, u skladu s propisima, otpisati ili djelomično otpisati potraživanje.</w:t>
      </w:r>
    </w:p>
    <w:p>
      <w:pPr>
        <w:pStyle w:val="Normal"/>
        <w:jc w:val="both"/>
        <w:rPr>
          <w:rFonts w:cs="Times New Roman"/>
          <w:szCs w:val="24"/>
          <w:lang w:val="hr-HR"/>
        </w:rPr>
      </w:pPr>
      <w:r>
        <w:rPr>
          <w:rFonts w:cs="Times New Roman"/>
          <w:szCs w:val="24"/>
          <w:lang w:val="hr-HR"/>
        </w:rPr>
      </w:r>
    </w:p>
    <w:p>
      <w:pPr>
        <w:pStyle w:val="ListParagraph"/>
        <w:numPr>
          <w:ilvl w:val="0"/>
          <w:numId w:val="0"/>
        </w:numPr>
        <w:ind w:left="928" w:hanging="0"/>
        <w:jc w:val="both"/>
        <w:rPr>
          <w:rFonts w:cs="Times New Roman"/>
          <w:b/>
          <w:b/>
          <w:szCs w:val="24"/>
          <w:lang w:val="hr-HR"/>
        </w:rPr>
      </w:pPr>
      <w:r>
        <w:rPr>
          <w:rFonts w:cs="Times New Roman"/>
          <w:b/>
          <w:szCs w:val="24"/>
          <w:lang w:val="hr-HR"/>
        </w:rPr>
        <w:t>V. ZADUŽIVANJE</w:t>
      </w:r>
    </w:p>
    <w:p>
      <w:pPr>
        <w:pStyle w:val="Normal"/>
        <w:jc w:val="both"/>
        <w:rPr>
          <w:rFonts w:cs="Times New Roman"/>
          <w:szCs w:val="24"/>
          <w:lang w:val="hr-HR"/>
        </w:rPr>
      </w:pPr>
      <w:r>
        <w:rPr>
          <w:rFonts w:cs="Times New Roman"/>
          <w:szCs w:val="24"/>
          <w:lang w:val="hr-HR"/>
        </w:rPr>
        <w:tab/>
        <w:t xml:space="preserve">Općina se može dugoročno zaduživati uzimanjem kredita, zajmova i izdavanjem vrijednosnih papira za namjene i uz uvjete u skladu s propisima. </w:t>
      </w:r>
    </w:p>
    <w:p>
      <w:pPr>
        <w:pStyle w:val="Normal"/>
        <w:jc w:val="both"/>
        <w:rPr>
          <w:rFonts w:cs="Times New Roman"/>
          <w:szCs w:val="24"/>
          <w:lang w:val="hr-HR"/>
        </w:rPr>
      </w:pPr>
      <w:r>
        <w:rPr>
          <w:rFonts w:cs="Times New Roman"/>
          <w:szCs w:val="24"/>
          <w:lang w:val="hr-HR"/>
        </w:rPr>
        <w:t>Općina se može kratkoročno zadužiti za premošćivanje jaza nastalog zbog različite dinamike priljeva sredstava i dospijeća obveza, najduže na rok do 12 mjeseci te bez mogućnosti daljnjeg reprogramiranja ili zatvaranja postojećih obveza po kratkoročnim kreditima ili zajmovima uzimanjem novih kratkoročnih kredita ili zajmova.</w:t>
      </w:r>
    </w:p>
    <w:p>
      <w:pPr>
        <w:pStyle w:val="Normal"/>
        <w:jc w:val="both"/>
        <w:rPr>
          <w:rFonts w:cs="Times New Roman"/>
          <w:szCs w:val="24"/>
          <w:lang w:val="hr-HR"/>
        </w:rPr>
      </w:pPr>
      <w:r>
        <w:rPr>
          <w:rFonts w:cs="Times New Roman"/>
          <w:szCs w:val="24"/>
          <w:lang w:val="hr-HR"/>
        </w:rPr>
        <w:t>Općina se može kratkoročno zadužiti do iznosa od 1.000.000,00 kuna uzimanjem kredita ili zajmova kod poslovnih banaka i drugih kreditnih institucija te uzimanjem okvirnog kredita kod poslovne banke kod koje ima otvoren račun.</w:t>
      </w:r>
    </w:p>
    <w:p>
      <w:pPr>
        <w:pStyle w:val="Normal"/>
        <w:jc w:val="both"/>
        <w:rPr>
          <w:rFonts w:cs="Times New Roman"/>
          <w:szCs w:val="24"/>
          <w:lang w:val="hr-HR"/>
        </w:rPr>
      </w:pPr>
      <w:r>
        <w:rPr>
          <w:rFonts w:cs="Times New Roman"/>
          <w:szCs w:val="24"/>
          <w:lang w:val="hr-HR"/>
        </w:rPr>
        <w:t>Općinski načelnik odlučuje o kratkoročnom zaduživanju i ovlašten je za postupanje vezano uz kratkoročno zaduživanje uz uvjete iz 1. i 2. stavka ovoga članka.</w:t>
      </w:r>
    </w:p>
    <w:p>
      <w:pPr>
        <w:pStyle w:val="Normal"/>
        <w:jc w:val="both"/>
        <w:rPr>
          <w:rFonts w:cs="Times New Roman"/>
          <w:szCs w:val="24"/>
          <w:lang w:val="hr-HR"/>
        </w:rPr>
      </w:pPr>
      <w:r>
        <w:rPr>
          <w:rFonts w:cs="Times New Roman"/>
          <w:szCs w:val="24"/>
          <w:lang w:val="hr-HR"/>
        </w:rPr>
      </w:r>
    </w:p>
    <w:p>
      <w:pPr>
        <w:pStyle w:val="ListParagraph"/>
        <w:numPr>
          <w:ilvl w:val="0"/>
          <w:numId w:val="0"/>
        </w:numPr>
        <w:ind w:left="928" w:hanging="0"/>
        <w:jc w:val="both"/>
        <w:rPr>
          <w:rFonts w:cs="Times New Roman"/>
          <w:b/>
          <w:b/>
          <w:szCs w:val="24"/>
          <w:lang w:val="hr-HR"/>
        </w:rPr>
      </w:pPr>
      <w:r>
        <w:rPr>
          <w:rFonts w:cs="Times New Roman"/>
          <w:b/>
          <w:szCs w:val="24"/>
          <w:lang w:val="hr-HR"/>
        </w:rPr>
        <w:t>VI. PRORAČUNSKO RAČUNOVODSTVO I IZVJEŠTAVANJE</w:t>
      </w:r>
    </w:p>
    <w:p>
      <w:pPr>
        <w:pStyle w:val="Normal"/>
        <w:jc w:val="both"/>
        <w:rPr>
          <w:rFonts w:cs="Times New Roman"/>
          <w:szCs w:val="24"/>
          <w:lang w:val="hr-HR"/>
        </w:rPr>
      </w:pPr>
      <w:r>
        <w:rPr>
          <w:rFonts w:cs="Times New Roman"/>
          <w:szCs w:val="24"/>
          <w:lang w:val="hr-HR"/>
        </w:rPr>
        <w:tab/>
        <w:t>Proračun i općinski proračunski korisnici primjenjuju proračunsko računovodstvo. Prihodi i rashodi proračuna iskazuju se uz primjenu modificiranog računovodstvenog načela nastanka događaja. Primici i izdaci proračuna iskazuju se po načelu novčanog tijeka.</w:t>
      </w:r>
    </w:p>
    <w:p>
      <w:pPr>
        <w:pStyle w:val="Normal"/>
        <w:jc w:val="both"/>
        <w:rPr>
          <w:rFonts w:cs="Times New Roman"/>
          <w:szCs w:val="24"/>
          <w:lang w:val="hr-HR"/>
        </w:rPr>
      </w:pPr>
      <w:r>
        <w:rPr>
          <w:rFonts w:cs="Times New Roman"/>
          <w:szCs w:val="24"/>
          <w:lang w:val="hr-HR"/>
        </w:rPr>
        <w:t xml:space="preserve">Kontrolu postupaka u planiranju i izvršavanju proračuna, praćenje primjene proračunskog računovodstva te poslove financijskog i proračunskog izvještavanja za potrebe Općine obavlja Jedinstveni upravni odjel koji Općinskom načelniku podnosi izvješće o izvršenju Proračuna u zakonskom roku, a Općinski načelnik podnosi Općinskom vijeću polugodišnji i godišnji izvještaj o izvršenju Proračuna u skladu s odredbama propisa o proračunskom izvještavanju. </w:t>
      </w:r>
    </w:p>
    <w:p>
      <w:pPr>
        <w:pStyle w:val="Normal"/>
        <w:jc w:val="both"/>
        <w:rPr>
          <w:rFonts w:cs="Times New Roman"/>
          <w:szCs w:val="24"/>
          <w:lang w:val="hr-HR"/>
        </w:rPr>
      </w:pPr>
      <w:r>
        <w:rPr>
          <w:rFonts w:cs="Times New Roman"/>
          <w:szCs w:val="24"/>
          <w:lang w:val="hr-HR"/>
        </w:rPr>
        <w:t>Ostali korisnici proračunskih sredstava dužni su općini dostaviti godišnje izvještaje o realizaciji programa i utrošenim proračunskim sredstvima s obrazloženjima u skladu s odredbama Zakona o Udrugama tzv. obrazac PROR POT-vidi natječaj.</w:t>
      </w:r>
    </w:p>
    <w:p>
      <w:pPr>
        <w:pStyle w:val="Normal"/>
        <w:jc w:val="both"/>
        <w:rPr>
          <w:rFonts w:cs="Times New Roman"/>
          <w:szCs w:val="24"/>
          <w:lang w:val="hr-HR"/>
        </w:rPr>
      </w:pPr>
      <w:r>
        <w:rPr>
          <w:rFonts w:cs="Times New Roman"/>
          <w:szCs w:val="24"/>
          <w:lang w:val="hr-HR"/>
        </w:rPr>
        <w:t>Općinski proračunski korisnici i drugi korisnici proračunskih sredstava obvezni su nadležnim odsjecima dati sve dodatne podatke, isprave i izvješća koja se od njih zatraže.</w:t>
      </w:r>
    </w:p>
    <w:p>
      <w:pPr>
        <w:pStyle w:val="Normal"/>
        <w:jc w:val="both"/>
        <w:rPr>
          <w:rFonts w:cs="Times New Roman"/>
          <w:szCs w:val="24"/>
          <w:lang w:val="hr-HR"/>
        </w:rPr>
      </w:pPr>
      <w:r>
        <w:rPr>
          <w:rFonts w:cs="Times New Roman"/>
          <w:szCs w:val="24"/>
          <w:lang w:val="hr-HR"/>
        </w:rPr>
      </w:r>
    </w:p>
    <w:p>
      <w:pPr>
        <w:pStyle w:val="ListParagraph"/>
        <w:numPr>
          <w:ilvl w:val="0"/>
          <w:numId w:val="0"/>
        </w:numPr>
        <w:ind w:left="928" w:hanging="0"/>
        <w:jc w:val="both"/>
        <w:rPr>
          <w:rFonts w:cs="Times New Roman"/>
          <w:b/>
          <w:b/>
          <w:szCs w:val="24"/>
          <w:lang w:val="hr-HR"/>
        </w:rPr>
      </w:pPr>
      <w:r>
        <w:rPr>
          <w:rFonts w:cs="Times New Roman"/>
          <w:b/>
          <w:szCs w:val="24"/>
          <w:lang w:val="hr-HR"/>
        </w:rPr>
        <w:t>VII. ODGOVORNOST I OBVEZE U IZVRŠAVANJU PRORAČUNA</w:t>
      </w:r>
    </w:p>
    <w:p>
      <w:pPr>
        <w:pStyle w:val="Normal"/>
        <w:jc w:val="both"/>
        <w:rPr>
          <w:rFonts w:cs="Times New Roman"/>
          <w:szCs w:val="24"/>
          <w:lang w:val="hr-HR"/>
        </w:rPr>
      </w:pPr>
      <w:r>
        <w:rPr>
          <w:rFonts w:cs="Times New Roman"/>
          <w:szCs w:val="24"/>
          <w:lang w:val="hr-HR"/>
        </w:rPr>
        <w:tab/>
        <w:t xml:space="preserve">Općinski načelnik odgovoran je za zakonito i pravilno planiranje i izvršavanje proračuna. Preuzimanje obveza na teret Proračuna po ugovorima koji zahtijevaju plaćanje u sljedećim godinama odobrava Općinski načelnik. U okviru svog djelokruga i ovlasti, Općinski načelnik i pročelnik Jedinstvenog upravnog odjela, odgovorni su za provedbu Odluke o izvršavanju proračuna, za potpunu i pravodobnu naplatu prihoda i primitaka iz svoje nadležnosti te za izvršavanje rashoda i izdataka u okviru nadležnosti za pripadajuće programe, sukladno namjenama, raspoloživim izvorima financiranja i iznosima utvrđenim u Posebnom dijelu Proračuna što podrazumijeva i odgovornost za zakonitost, svrhovitost, učinkovitost i ekonomično raspolaganje proračunskim sredstvima. </w:t>
      </w:r>
    </w:p>
    <w:p>
      <w:pPr>
        <w:pStyle w:val="Normal"/>
        <w:jc w:val="both"/>
        <w:rPr>
          <w:rFonts w:cs="Times New Roman"/>
          <w:szCs w:val="24"/>
          <w:lang w:val="hr-HR"/>
        </w:rPr>
      </w:pPr>
      <w:r>
        <w:rPr>
          <w:rFonts w:cs="Times New Roman"/>
          <w:szCs w:val="24"/>
          <w:lang w:val="hr-HR"/>
        </w:rPr>
        <w:tab/>
        <w:t>Jedinstveni upravni odjel obavezan je provoditi postupke nabave roba, usluga i ustupanja radova sukladno zakonskim propisima i općinskim aktima.  Plan nabave Općine Negoslavci za 2022. godinu donosi Općinski načelnik sukladno zakonskim propisima i aktima.</w:t>
      </w:r>
    </w:p>
    <w:p>
      <w:pPr>
        <w:pStyle w:val="Normal"/>
        <w:jc w:val="both"/>
        <w:rPr>
          <w:rFonts w:cs="Times New Roman"/>
          <w:szCs w:val="24"/>
          <w:lang w:val="hr-HR"/>
        </w:rPr>
      </w:pPr>
      <w:r>
        <w:rPr>
          <w:rFonts w:cs="Times New Roman"/>
          <w:szCs w:val="24"/>
          <w:lang w:val="hr-HR"/>
        </w:rPr>
        <w:t>Ako se tijekom izvršavanja Proračuna utvrdi da su proračunska sredstva korištena nenamjenski, neopravdano i/ili nezakonito, zahtijevat će se od korisnika povrat proračunskih sredstava ili će se korisniku umanjiti sredstva u visini nenamjenskog korištenja sredstava, ili će se privremeno obustaviti isplata sredstava na stavkama s kojih su sredstva bila nenamjenski utrošena.</w:t>
      </w:r>
    </w:p>
    <w:p>
      <w:pPr>
        <w:pStyle w:val="Normal"/>
        <w:jc w:val="both"/>
        <w:rPr>
          <w:rFonts w:cs="Times New Roman"/>
          <w:szCs w:val="24"/>
          <w:lang w:val="hr-HR"/>
        </w:rPr>
      </w:pPr>
      <w:r>
        <w:rPr>
          <w:rFonts w:cs="Times New Roman"/>
          <w:szCs w:val="24"/>
          <w:lang w:val="hr-HR"/>
        </w:rPr>
        <w:t>Odluku o umanjenju, obustavi ili povratu proračunskih sredstava iz stavka 1. ovog članka, donosi</w:t>
      </w:r>
    </w:p>
    <w:p>
      <w:pPr>
        <w:pStyle w:val="Normal"/>
        <w:jc w:val="both"/>
        <w:rPr>
          <w:rFonts w:cs="Times New Roman"/>
          <w:szCs w:val="24"/>
          <w:lang w:val="hr-HR"/>
        </w:rPr>
      </w:pPr>
      <w:r>
        <w:rPr>
          <w:rFonts w:cs="Times New Roman"/>
          <w:szCs w:val="24"/>
          <w:lang w:val="hr-HR"/>
        </w:rPr>
        <w:t>Općinski načelnik.</w:t>
      </w:r>
    </w:p>
    <w:p>
      <w:pPr>
        <w:pStyle w:val="Normal"/>
        <w:ind w:firstLine="720"/>
        <w:jc w:val="both"/>
        <w:rPr>
          <w:rFonts w:cs="Times New Roman"/>
          <w:szCs w:val="24"/>
          <w:lang w:val="hr-HR"/>
        </w:rPr>
      </w:pPr>
      <w:r>
        <w:rPr>
          <w:rFonts w:cs="Times New Roman"/>
          <w:szCs w:val="24"/>
          <w:lang w:val="hr-HR"/>
        </w:rPr>
        <w:t>Proračun Općine Negoslavci za 2022. godinu je usvojen na sjednici općinskog vijeća dana 22.12.2021. godine.</w:t>
      </w:r>
    </w:p>
    <w:p>
      <w:pPr>
        <w:pStyle w:val="Normal"/>
        <w:ind w:firstLine="720"/>
        <w:jc w:val="both"/>
        <w:rPr>
          <w:rFonts w:cs="Times New Roman"/>
          <w:szCs w:val="24"/>
          <w:lang w:val="hr-HR"/>
        </w:rPr>
      </w:pPr>
      <w:r>
        <w:rPr>
          <w:rFonts w:cs="Times New Roman"/>
          <w:szCs w:val="24"/>
          <w:lang w:val="hr-HR"/>
        </w:rPr>
        <w:t xml:space="preserve">Općina Negoslavci u 2022. godini nije imala sudskih postupaka. </w:t>
      </w:r>
    </w:p>
    <w:p>
      <w:pPr>
        <w:pStyle w:val="Normal"/>
        <w:ind w:firstLine="720"/>
        <w:jc w:val="both"/>
        <w:rPr>
          <w:rFonts w:cs="Times New Roman"/>
          <w:szCs w:val="24"/>
          <w:lang w:val="hr-HR"/>
        </w:rPr>
      </w:pPr>
      <w:r>
        <w:rPr>
          <w:rFonts w:cs="Times New Roman"/>
          <w:szCs w:val="24"/>
          <w:lang w:val="hr-HR"/>
        </w:rPr>
        <w:t>Stanje primljenih i danih zadužnica na dan 31. 12. 2022. godine je sljedeći: 10 danih zadužnica u iznosu 1.850.000,00kn i 9 primljenih zadužnica u iznosu 370.000,00 kuna.</w:t>
      </w:r>
    </w:p>
    <w:p>
      <w:pPr>
        <w:pStyle w:val="Normal"/>
        <w:jc w:val="both"/>
        <w:rPr>
          <w:rFonts w:cs="Times New Roman"/>
          <w:szCs w:val="24"/>
          <w:lang w:val="hr-HR"/>
        </w:rPr>
      </w:pPr>
      <w:r>
        <w:rPr>
          <w:rFonts w:cs="Times New Roman"/>
          <w:szCs w:val="24"/>
          <w:lang w:val="hr-HR"/>
        </w:rPr>
      </w:r>
    </w:p>
    <w:p>
      <w:pPr>
        <w:pStyle w:val="Normal"/>
        <w:jc w:val="both"/>
        <w:rPr>
          <w:rFonts w:cs="Times New Roman"/>
          <w:szCs w:val="24"/>
          <w:lang w:val="hr-HR"/>
        </w:rPr>
      </w:pPr>
      <w:r>
        <w:rPr>
          <w:sz w:val="24"/>
          <w:szCs w:val="24"/>
          <w:lang w:val="hr-HR"/>
        </w:rPr>
        <w:t>KLASA: 400-08/21-01/01</w:t>
      </w:r>
    </w:p>
    <w:p>
      <w:pPr>
        <w:pStyle w:val="Normal"/>
        <w:jc w:val="both"/>
        <w:rPr>
          <w:rFonts w:cs="Times New Roman"/>
          <w:szCs w:val="24"/>
          <w:lang w:val="hr-HR"/>
        </w:rPr>
      </w:pPr>
      <w:r>
        <w:rPr>
          <w:sz w:val="24"/>
          <w:szCs w:val="24"/>
          <w:lang w:val="hr-HR"/>
        </w:rPr>
        <w:t>URBROJ: 2196-19-02-23-31</w:t>
      </w:r>
    </w:p>
    <w:p>
      <w:pPr>
        <w:pStyle w:val="Normal"/>
        <w:jc w:val="both"/>
        <w:rPr>
          <w:rFonts w:cs="Times New Roman"/>
          <w:szCs w:val="24"/>
          <w:lang w:val="hr-HR"/>
        </w:rPr>
      </w:pPr>
      <w:r>
        <w:rPr>
          <w:sz w:val="24"/>
          <w:szCs w:val="24"/>
          <w:lang w:val="hr-HR"/>
        </w:rPr>
        <w:t>Negoslavci, 23.03.2023. godine</w:t>
      </w:r>
    </w:p>
    <w:p>
      <w:pPr>
        <w:pStyle w:val="Normal"/>
        <w:bidi w:val="0"/>
        <w:jc w:val="left"/>
        <w:rPr>
          <w:b w:val="false"/>
          <w:b w:val="false"/>
          <w:bCs w:val="false"/>
          <w:sz w:val="24"/>
          <w:szCs w:val="24"/>
          <w:lang w:val="hr-HR"/>
        </w:rPr>
      </w:pPr>
      <w:r>
        <w:rPr>
          <w:b w:val="false"/>
          <w:bCs w:val="false"/>
          <w:sz w:val="24"/>
          <w:szCs w:val="24"/>
          <w:lang w:val="hr-HR"/>
        </w:rPr>
      </w:r>
    </w:p>
    <w:p>
      <w:pPr>
        <w:pStyle w:val="Normal"/>
        <w:jc w:val="center"/>
        <w:rPr/>
      </w:pPr>
      <w:r>
        <w:rPr>
          <w:b/>
          <w:sz w:val="24"/>
          <w:szCs w:val="24"/>
          <w:lang w:val="hr-HR"/>
        </w:rPr>
        <w:t>PREDSJEDNIK OPĆINSKOG VIJEĆA:</w:t>
      </w:r>
    </w:p>
    <w:p>
      <w:pPr>
        <w:pStyle w:val="Normal"/>
        <w:jc w:val="center"/>
        <w:rPr/>
      </w:pPr>
      <w:r>
        <w:rPr>
          <w:sz w:val="24"/>
          <w:szCs w:val="24"/>
          <w:lang w:val="hr-HR"/>
        </w:rPr>
        <w:t>Miodrag Mišanović</w:t>
      </w:r>
    </w:p>
    <w:p>
      <w:pPr>
        <w:pStyle w:val="Normal"/>
        <w:jc w:val="center"/>
        <w:rPr/>
      </w:pPr>
      <w:r>
        <w:rPr/>
        <w:drawing>
          <wp:inline distT="0" distB="0" distL="0" distR="0">
            <wp:extent cx="5761355" cy="36830"/>
            <wp:effectExtent l="0" t="0" r="0" b="0"/>
            <wp:docPr id="3" name="Slika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26" descr=""/>
                    <pic:cNvPicPr>
                      <a:picLocks noChangeAspect="1" noChangeArrowheads="1"/>
                    </pic:cNvPicPr>
                  </pic:nvPicPr>
                  <pic:blipFill>
                    <a:blip r:embed="rId9"/>
                    <a:stretch>
                      <a:fillRect/>
                    </a:stretch>
                  </pic:blipFill>
                  <pic:spPr bwMode="auto">
                    <a:xfrm>
                      <a:off x="0" y="0"/>
                      <a:ext cx="5761355" cy="36830"/>
                    </a:xfrm>
                    <a:prstGeom prst="rect">
                      <a:avLst/>
                    </a:prstGeom>
                  </pic:spPr>
                </pic:pic>
              </a:graphicData>
            </a:graphic>
          </wp:inline>
        </w:drawing>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r>
    </w:p>
    <w:p>
      <w:pPr>
        <w:pStyle w:val="Normal"/>
        <w:jc w:val="both"/>
        <w:rPr>
          <w:sz w:val="24"/>
          <w:szCs w:val="24"/>
          <w:lang w:val="hr-HR"/>
        </w:rPr>
      </w:pPr>
      <w:r>
        <w:rPr>
          <w:sz w:val="24"/>
          <w:szCs w:val="24"/>
          <w:lang w:val="hr-HR"/>
        </w:rPr>
        <w:tab/>
        <w:t>Na temelju članka 82. stavak 2. Pravilnika o proračunskom računovodstvu i računskom planu ("Narodne novine" broj 124/14, 115/15, 87/16, 3/18 i 126/19.) i članka 19., stavka 1., točke 2. Statuta Općine Negoslavci („Službeni glasnik Općine Negoslavci“ broj 01/21), Općinsko vijeće na svojoj redovnoj sjednici dana 23.03.2023. godine donosi</w:t>
      </w:r>
    </w:p>
    <w:p>
      <w:pPr>
        <w:pStyle w:val="Normal"/>
        <w:rPr>
          <w:sz w:val="24"/>
          <w:szCs w:val="24"/>
          <w:lang w:val="hr-HR"/>
        </w:rPr>
      </w:pPr>
      <w:r>
        <w:rPr>
          <w:sz w:val="24"/>
          <w:szCs w:val="24"/>
          <w:lang w:val="hr-HR"/>
        </w:rPr>
      </w:r>
    </w:p>
    <w:p>
      <w:pPr>
        <w:pStyle w:val="Stilnaslova1"/>
        <w:jc w:val="center"/>
        <w:rPr>
          <w:sz w:val="24"/>
          <w:szCs w:val="24"/>
        </w:rPr>
      </w:pPr>
      <w:bookmarkStart w:id="2" w:name="_Toc71010423"/>
      <w:r>
        <w:rPr>
          <w:b/>
          <w:bCs/>
          <w:sz w:val="24"/>
          <w:szCs w:val="24"/>
        </w:rPr>
        <w:t>O D L U K U</w:t>
      </w:r>
      <w:bookmarkEnd w:id="2"/>
    </w:p>
    <w:p>
      <w:pPr>
        <w:pStyle w:val="Stilnaslova1"/>
        <w:jc w:val="center"/>
        <w:rPr>
          <w:sz w:val="24"/>
          <w:szCs w:val="24"/>
        </w:rPr>
      </w:pPr>
      <w:bookmarkStart w:id="3" w:name="_Toc71010424"/>
      <w:r>
        <w:rPr>
          <w:b/>
          <w:bCs/>
          <w:sz w:val="24"/>
          <w:szCs w:val="24"/>
        </w:rPr>
        <w:t>o raspodjeli rezultata poslovanja 2022. godine</w:t>
      </w:r>
      <w:bookmarkEnd w:id="3"/>
    </w:p>
    <w:p>
      <w:pPr>
        <w:pStyle w:val="Normal"/>
        <w:jc w:val="center"/>
        <w:rPr>
          <w:sz w:val="24"/>
          <w:szCs w:val="24"/>
          <w:lang w:val="hr-HR"/>
        </w:rPr>
      </w:pPr>
      <w:r>
        <w:rPr>
          <w:sz w:val="24"/>
          <w:szCs w:val="24"/>
          <w:lang w:val="hr-HR"/>
        </w:rPr>
      </w:r>
    </w:p>
    <w:p>
      <w:pPr>
        <w:pStyle w:val="Normal"/>
        <w:jc w:val="center"/>
        <w:rPr>
          <w:b/>
          <w:b/>
          <w:sz w:val="24"/>
          <w:szCs w:val="24"/>
          <w:lang w:val="hr-HR"/>
        </w:rPr>
      </w:pPr>
      <w:r>
        <w:rPr>
          <w:b/>
          <w:sz w:val="24"/>
          <w:szCs w:val="24"/>
          <w:lang w:val="hr-HR"/>
        </w:rPr>
        <w:t>Članak 1.</w:t>
      </w:r>
    </w:p>
    <w:p>
      <w:pPr>
        <w:pStyle w:val="Normal"/>
        <w:jc w:val="both"/>
        <w:rPr>
          <w:sz w:val="24"/>
          <w:szCs w:val="24"/>
          <w:lang w:val="hr-HR"/>
        </w:rPr>
      </w:pPr>
      <w:r>
        <w:rPr>
          <w:sz w:val="24"/>
          <w:szCs w:val="24"/>
          <w:lang w:val="hr-HR"/>
        </w:rPr>
        <w:tab/>
        <w:t xml:space="preserve">Ovom Odlukom utvrđuje se rezultat poslovanja, raspodjela rezultata, te način utroška viška prihoda utvrđenog Godišnjim izvještajem o izvršenju Proračuna Općine Negoslavci za 2022. godinu. </w:t>
      </w:r>
    </w:p>
    <w:p>
      <w:pPr>
        <w:pStyle w:val="Normal"/>
        <w:jc w:val="center"/>
        <w:rPr>
          <w:b/>
          <w:b/>
          <w:sz w:val="24"/>
          <w:szCs w:val="24"/>
          <w:lang w:val="hr-HR"/>
        </w:rPr>
      </w:pPr>
      <w:r>
        <w:rPr>
          <w:b/>
          <w:sz w:val="24"/>
          <w:szCs w:val="24"/>
          <w:lang w:val="hr-HR"/>
        </w:rPr>
        <w:t>Članak 2.</w:t>
      </w:r>
    </w:p>
    <w:p>
      <w:pPr>
        <w:pStyle w:val="Normal"/>
        <w:jc w:val="both"/>
        <w:rPr>
          <w:sz w:val="24"/>
          <w:szCs w:val="24"/>
          <w:lang w:val="hr-HR"/>
        </w:rPr>
      </w:pPr>
      <w:r>
        <w:rPr>
          <w:sz w:val="24"/>
          <w:szCs w:val="24"/>
          <w:lang w:val="hr-HR"/>
        </w:rPr>
        <w:tab/>
        <w:t>Financijski rezultat Proračuna Općine Negoslavci za 2022. godinu, rezultat je sljedećih pokazatelja:</w:t>
      </w:r>
    </w:p>
    <w:tbl>
      <w:tblPr>
        <w:tblW w:w="982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836"/>
        <w:gridCol w:w="4989"/>
      </w:tblGrid>
      <w:tr>
        <w:trPr>
          <w:trHeight w:val="64" w:hRule="atLeast"/>
        </w:trPr>
        <w:tc>
          <w:tcPr>
            <w:tcW w:w="4836"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Prihodi poslovanja (6)</w:t>
            </w:r>
          </w:p>
        </w:tc>
        <w:tc>
          <w:tcPr>
            <w:tcW w:w="4989"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5.723.542,49</w:t>
            </w:r>
          </w:p>
        </w:tc>
      </w:tr>
      <w:tr>
        <w:trPr>
          <w:trHeight w:val="64" w:hRule="atLeast"/>
        </w:trPr>
        <w:tc>
          <w:tcPr>
            <w:tcW w:w="4836"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Rashodi poslovanja (3)</w:t>
            </w:r>
          </w:p>
        </w:tc>
        <w:tc>
          <w:tcPr>
            <w:tcW w:w="4989"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3.625.574,43</w:t>
            </w:r>
          </w:p>
        </w:tc>
      </w:tr>
      <w:tr>
        <w:trPr>
          <w:trHeight w:val="64" w:hRule="atLeast"/>
        </w:trPr>
        <w:tc>
          <w:tcPr>
            <w:tcW w:w="4836"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b/>
                <w:b/>
                <w:bCs/>
                <w:sz w:val="24"/>
                <w:szCs w:val="24"/>
                <w:u w:val="single"/>
                <w:lang w:val="hr-HR"/>
              </w:rPr>
            </w:pPr>
            <w:r>
              <w:rPr>
                <w:b/>
                <w:bCs/>
                <w:i/>
                <w:iCs/>
                <w:sz w:val="24"/>
                <w:szCs w:val="24"/>
                <w:u w:val="single"/>
                <w:lang w:val="hr-HR"/>
              </w:rPr>
              <w:t>Višak prihoda poslovanja</w:t>
            </w:r>
          </w:p>
        </w:tc>
        <w:tc>
          <w:tcPr>
            <w:tcW w:w="4989" w:type="dxa"/>
            <w:tcBorders>
              <w:top w:val="single" w:sz="6" w:space="0" w:color="000000"/>
              <w:left w:val="single" w:sz="6" w:space="0" w:color="000000"/>
              <w:bottom w:val="single" w:sz="6" w:space="0" w:color="000000"/>
              <w:right w:val="single" w:sz="6" w:space="0" w:color="000000"/>
            </w:tcBorders>
          </w:tcPr>
          <w:p>
            <w:pPr>
              <w:pStyle w:val="Normal"/>
              <w:widowControl w:val="false"/>
              <w:ind w:left="29" w:hanging="0"/>
              <w:jc w:val="both"/>
              <w:rPr>
                <w:b/>
                <w:b/>
                <w:bCs/>
                <w:sz w:val="24"/>
                <w:szCs w:val="24"/>
                <w:u w:val="single"/>
                <w:lang w:val="hr-HR"/>
              </w:rPr>
            </w:pPr>
            <w:r>
              <w:rPr>
                <w:b/>
                <w:bCs/>
                <w:sz w:val="24"/>
                <w:szCs w:val="24"/>
                <w:u w:val="single"/>
                <w:lang w:val="hr-HR"/>
              </w:rPr>
              <w:t>2.097.968,06</w:t>
            </w:r>
          </w:p>
        </w:tc>
      </w:tr>
      <w:tr>
        <w:trPr>
          <w:trHeight w:val="64" w:hRule="atLeast"/>
        </w:trPr>
        <w:tc>
          <w:tcPr>
            <w:tcW w:w="4836"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Prihodi od prodaje nefinancijske imovine (7)</w:t>
            </w:r>
          </w:p>
        </w:tc>
        <w:tc>
          <w:tcPr>
            <w:tcW w:w="4989"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 xml:space="preserve">              </w:t>
            </w:r>
            <w:r>
              <w:rPr>
                <w:sz w:val="24"/>
                <w:szCs w:val="24"/>
                <w:lang w:val="hr-HR"/>
              </w:rPr>
              <w:t>0,00</w:t>
            </w:r>
          </w:p>
        </w:tc>
      </w:tr>
      <w:tr>
        <w:trPr>
          <w:trHeight w:val="64" w:hRule="atLeast"/>
        </w:trPr>
        <w:tc>
          <w:tcPr>
            <w:tcW w:w="4836"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Rashodi za nabavu nefinancijske imovine (4)</w:t>
            </w:r>
          </w:p>
        </w:tc>
        <w:tc>
          <w:tcPr>
            <w:tcW w:w="4989"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2.416.921,51</w:t>
            </w:r>
          </w:p>
        </w:tc>
      </w:tr>
      <w:tr>
        <w:trPr>
          <w:trHeight w:val="62" w:hRule="atLeast"/>
        </w:trPr>
        <w:tc>
          <w:tcPr>
            <w:tcW w:w="4836"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u w:val="single"/>
                <w:lang w:val="hr-HR"/>
              </w:rPr>
            </w:pPr>
            <w:r>
              <w:rPr>
                <w:b/>
                <w:bCs/>
                <w:sz w:val="24"/>
                <w:szCs w:val="24"/>
                <w:u w:val="single"/>
                <w:lang w:val="hr-HR"/>
              </w:rPr>
              <w:t>Ukupni manjak prihoda od nefinancijske imovine</w:t>
            </w:r>
          </w:p>
        </w:tc>
        <w:tc>
          <w:tcPr>
            <w:tcW w:w="4989"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u w:val="single"/>
                <w:lang w:val="hr-HR"/>
              </w:rPr>
            </w:pPr>
            <w:r>
              <w:rPr>
                <w:b/>
                <w:bCs/>
                <w:sz w:val="24"/>
                <w:szCs w:val="24"/>
                <w:u w:val="single"/>
                <w:lang w:val="hr-HR"/>
              </w:rPr>
              <w:t>-2.416.921,51</w:t>
            </w:r>
          </w:p>
        </w:tc>
      </w:tr>
      <w:tr>
        <w:trPr>
          <w:trHeight w:val="64" w:hRule="atLeast"/>
        </w:trPr>
        <w:tc>
          <w:tcPr>
            <w:tcW w:w="4836"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Primici od financijske imovine (8)</w:t>
            </w:r>
          </w:p>
        </w:tc>
        <w:tc>
          <w:tcPr>
            <w:tcW w:w="4989"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 xml:space="preserve">      </w:t>
            </w:r>
            <w:r>
              <w:rPr>
                <w:sz w:val="24"/>
                <w:szCs w:val="24"/>
                <w:lang w:val="hr-HR"/>
              </w:rPr>
              <w:t>78.567,60</w:t>
            </w:r>
          </w:p>
        </w:tc>
      </w:tr>
      <w:tr>
        <w:trPr>
          <w:trHeight w:val="64" w:hRule="atLeast"/>
        </w:trPr>
        <w:tc>
          <w:tcPr>
            <w:tcW w:w="4836"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Izdaci za financijsku imovinu</w:t>
            </w:r>
          </w:p>
        </w:tc>
        <w:tc>
          <w:tcPr>
            <w:tcW w:w="4989"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 xml:space="preserve">               </w:t>
            </w:r>
            <w:r>
              <w:rPr>
                <w:sz w:val="24"/>
                <w:szCs w:val="24"/>
                <w:lang w:val="hr-HR"/>
              </w:rPr>
              <w:t>0,00</w:t>
            </w:r>
          </w:p>
        </w:tc>
      </w:tr>
      <w:tr>
        <w:trPr>
          <w:trHeight w:val="62" w:hRule="atLeast"/>
        </w:trPr>
        <w:tc>
          <w:tcPr>
            <w:tcW w:w="4836"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u w:val="single"/>
                <w:lang w:val="hr-HR"/>
              </w:rPr>
            </w:pPr>
            <w:r>
              <w:rPr>
                <w:b/>
                <w:bCs/>
                <w:sz w:val="24"/>
                <w:szCs w:val="24"/>
                <w:u w:val="single"/>
                <w:lang w:val="hr-HR"/>
              </w:rPr>
              <w:t>Ukupni višak primitaka od financijske imovine</w:t>
            </w:r>
          </w:p>
        </w:tc>
        <w:tc>
          <w:tcPr>
            <w:tcW w:w="4989"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u w:val="single"/>
                <w:lang w:val="hr-HR"/>
              </w:rPr>
            </w:pPr>
            <w:r>
              <w:rPr>
                <w:b/>
                <w:bCs/>
                <w:sz w:val="24"/>
                <w:szCs w:val="24"/>
                <w:u w:val="single"/>
                <w:lang w:val="hr-HR"/>
              </w:rPr>
              <w:t xml:space="preserve">       </w:t>
            </w:r>
            <w:r>
              <w:rPr>
                <w:b/>
                <w:bCs/>
                <w:sz w:val="24"/>
                <w:szCs w:val="24"/>
                <w:u w:val="single"/>
                <w:lang w:val="hr-HR"/>
              </w:rPr>
              <w:t>78.567,60</w:t>
            </w:r>
          </w:p>
        </w:tc>
      </w:tr>
      <w:tr>
        <w:trPr>
          <w:trHeight w:val="64" w:hRule="atLeast"/>
        </w:trPr>
        <w:tc>
          <w:tcPr>
            <w:tcW w:w="4836"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i/>
                <w:iCs/>
                <w:sz w:val="24"/>
                <w:szCs w:val="24"/>
                <w:lang w:val="hr-HR"/>
              </w:rPr>
              <w:t>Preneseni višak prihoda poslovanja</w:t>
            </w:r>
          </w:p>
        </w:tc>
        <w:tc>
          <w:tcPr>
            <w:tcW w:w="4989"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1.230.204,21</w:t>
            </w:r>
          </w:p>
        </w:tc>
      </w:tr>
      <w:tr>
        <w:trPr>
          <w:trHeight w:val="64" w:hRule="atLeast"/>
        </w:trPr>
        <w:tc>
          <w:tcPr>
            <w:tcW w:w="4836"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i/>
                <w:i/>
                <w:iCs/>
                <w:sz w:val="24"/>
                <w:szCs w:val="24"/>
                <w:lang w:val="hr-HR"/>
              </w:rPr>
            </w:pPr>
            <w:r>
              <w:rPr>
                <w:i/>
                <w:iCs/>
                <w:sz w:val="24"/>
                <w:szCs w:val="24"/>
                <w:lang w:val="hr-HR"/>
              </w:rPr>
              <w:t>Manjak  prihoda poslovanja 2021.</w:t>
            </w:r>
          </w:p>
          <w:p>
            <w:pPr>
              <w:pStyle w:val="Normal"/>
              <w:widowControl w:val="false"/>
              <w:jc w:val="both"/>
              <w:rPr>
                <w:b/>
                <w:b/>
                <w:bCs/>
                <w:sz w:val="24"/>
                <w:szCs w:val="24"/>
                <w:lang w:val="hr-HR"/>
              </w:rPr>
            </w:pPr>
            <w:r>
              <w:rPr>
                <w:b/>
                <w:bCs/>
                <w:i/>
                <w:iCs/>
                <w:sz w:val="24"/>
                <w:szCs w:val="24"/>
                <w:lang w:val="hr-HR"/>
              </w:rPr>
              <w:t>Ukupni višak prihoda poslovanja</w:t>
            </w:r>
          </w:p>
        </w:tc>
        <w:tc>
          <w:tcPr>
            <w:tcW w:w="4989"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 xml:space="preserve">   </w:t>
            </w:r>
            <w:r>
              <w:rPr>
                <w:sz w:val="24"/>
                <w:szCs w:val="24"/>
                <w:lang w:val="hr-HR"/>
              </w:rPr>
              <w:t>240.385,85</w:t>
            </w:r>
          </w:p>
          <w:p>
            <w:pPr>
              <w:pStyle w:val="Normal"/>
              <w:widowControl w:val="false"/>
              <w:jc w:val="both"/>
              <w:rPr>
                <w:b/>
                <w:b/>
                <w:bCs/>
                <w:sz w:val="24"/>
                <w:szCs w:val="24"/>
                <w:lang w:val="hr-HR"/>
              </w:rPr>
            </w:pPr>
            <w:r>
              <w:rPr>
                <w:b/>
                <w:bCs/>
                <w:sz w:val="24"/>
                <w:szCs w:val="24"/>
                <w:lang w:val="hr-HR"/>
              </w:rPr>
              <w:t xml:space="preserve">  </w:t>
            </w:r>
            <w:r>
              <w:rPr>
                <w:b/>
                <w:bCs/>
                <w:sz w:val="24"/>
                <w:szCs w:val="24"/>
                <w:lang w:val="hr-HR"/>
              </w:rPr>
              <w:t>989.818,36, odnosno 131.371,47 eura.</w:t>
            </w:r>
          </w:p>
        </w:tc>
      </w:tr>
      <w:tr>
        <w:trPr>
          <w:trHeight w:val="64" w:hRule="atLeast"/>
        </w:trPr>
        <w:tc>
          <w:tcPr>
            <w:tcW w:w="4836" w:type="dxa"/>
            <w:tcBorders>
              <w:top w:val="single" w:sz="6" w:space="0" w:color="000000"/>
              <w:left w:val="single" w:sz="6" w:space="0" w:color="000000"/>
              <w:bottom w:val="single" w:sz="6" w:space="0" w:color="000000"/>
              <w:right w:val="single" w:sz="6" w:space="0" w:color="000000"/>
            </w:tcBorders>
          </w:tcPr>
          <w:p>
            <w:pPr>
              <w:pStyle w:val="Normal"/>
              <w:widowControl w:val="false"/>
              <w:rPr>
                <w:i/>
                <w:i/>
                <w:iCs/>
                <w:sz w:val="24"/>
                <w:szCs w:val="24"/>
                <w:lang w:val="hr-HR"/>
              </w:rPr>
            </w:pPr>
            <w:r>
              <w:rPr>
                <w:i/>
                <w:iCs/>
                <w:sz w:val="24"/>
                <w:szCs w:val="24"/>
                <w:lang w:val="hr-HR"/>
              </w:rPr>
            </w:r>
          </w:p>
        </w:tc>
        <w:tc>
          <w:tcPr>
            <w:tcW w:w="4989" w:type="dxa"/>
            <w:tcBorders>
              <w:top w:val="single" w:sz="6" w:space="0" w:color="000000"/>
              <w:left w:val="single" w:sz="6" w:space="0" w:color="000000"/>
              <w:bottom w:val="single" w:sz="6" w:space="0" w:color="000000"/>
              <w:right w:val="single" w:sz="6" w:space="0" w:color="000000"/>
            </w:tcBorders>
          </w:tcPr>
          <w:p>
            <w:pPr>
              <w:pStyle w:val="Normal"/>
              <w:widowControl w:val="false"/>
              <w:rPr>
                <w:sz w:val="24"/>
                <w:szCs w:val="24"/>
                <w:lang w:val="hr-HR"/>
              </w:rPr>
            </w:pPr>
            <w:r>
              <w:rPr>
                <w:sz w:val="24"/>
                <w:szCs w:val="24"/>
                <w:lang w:val="hr-HR"/>
              </w:rPr>
            </w:r>
          </w:p>
          <w:p>
            <w:pPr>
              <w:pStyle w:val="Normal"/>
              <w:widowControl w:val="false"/>
              <w:rPr>
                <w:sz w:val="24"/>
                <w:szCs w:val="24"/>
                <w:lang w:val="hr-HR"/>
              </w:rPr>
            </w:pPr>
            <w:r>
              <w:rPr>
                <w:sz w:val="24"/>
                <w:szCs w:val="24"/>
                <w:lang w:val="hr-HR"/>
              </w:rPr>
            </w:r>
          </w:p>
          <w:p>
            <w:pPr>
              <w:pStyle w:val="Normal"/>
              <w:widowControl w:val="false"/>
              <w:rPr>
                <w:sz w:val="24"/>
                <w:szCs w:val="24"/>
                <w:lang w:val="hr-HR"/>
              </w:rPr>
            </w:pPr>
            <w:r>
              <w:rPr>
                <w:sz w:val="24"/>
                <w:szCs w:val="24"/>
                <w:lang w:val="hr-HR"/>
              </w:rPr>
            </w:r>
          </w:p>
        </w:tc>
      </w:tr>
      <w:tr>
        <w:trPr>
          <w:trHeight w:val="62" w:hRule="atLeast"/>
        </w:trPr>
        <w:tc>
          <w:tcPr>
            <w:tcW w:w="4836" w:type="dxa"/>
            <w:tcBorders>
              <w:top w:val="single" w:sz="6" w:space="0" w:color="000000"/>
              <w:left w:val="single" w:sz="6" w:space="0" w:color="000000"/>
              <w:bottom w:val="single" w:sz="6" w:space="0" w:color="000000"/>
              <w:right w:val="single" w:sz="6" w:space="0" w:color="000000"/>
            </w:tcBorders>
          </w:tcPr>
          <w:p>
            <w:pPr>
              <w:pStyle w:val="Normal"/>
              <w:widowControl w:val="false"/>
              <w:rPr>
                <w:sz w:val="24"/>
                <w:szCs w:val="24"/>
                <w:lang w:val="hr-HR"/>
              </w:rPr>
            </w:pPr>
            <w:r>
              <w:rPr>
                <w:sz w:val="24"/>
                <w:szCs w:val="24"/>
                <w:lang w:val="hr-HR"/>
              </w:rPr>
            </w:r>
          </w:p>
        </w:tc>
        <w:tc>
          <w:tcPr>
            <w:tcW w:w="4989" w:type="dxa"/>
            <w:tcBorders>
              <w:top w:val="single" w:sz="6" w:space="0" w:color="000000"/>
              <w:left w:val="single" w:sz="6" w:space="0" w:color="000000"/>
              <w:bottom w:val="single" w:sz="6" w:space="0" w:color="000000"/>
              <w:right w:val="single" w:sz="6" w:space="0" w:color="000000"/>
            </w:tcBorders>
          </w:tcPr>
          <w:p>
            <w:pPr>
              <w:pStyle w:val="Normal"/>
              <w:widowControl w:val="false"/>
              <w:rPr>
                <w:sz w:val="24"/>
                <w:szCs w:val="24"/>
                <w:lang w:val="hr-HR"/>
              </w:rPr>
            </w:pPr>
            <w:r>
              <w:rPr>
                <w:sz w:val="24"/>
                <w:szCs w:val="24"/>
                <w:lang w:val="hr-HR"/>
              </w:rPr>
            </w:r>
          </w:p>
        </w:tc>
      </w:tr>
    </w:tbl>
    <w:p>
      <w:pPr>
        <w:pStyle w:val="Normal"/>
        <w:jc w:val="center"/>
        <w:rPr>
          <w:b/>
          <w:b/>
          <w:sz w:val="24"/>
          <w:szCs w:val="24"/>
          <w:lang w:val="hr-HR" w:eastAsia="en-US"/>
        </w:rPr>
      </w:pPr>
      <w:r>
        <w:rPr>
          <w:b/>
          <w:sz w:val="24"/>
          <w:szCs w:val="24"/>
          <w:lang w:val="hr-HR" w:eastAsia="en-US"/>
        </w:rPr>
      </w:r>
    </w:p>
    <w:p>
      <w:pPr>
        <w:pStyle w:val="Normal"/>
        <w:jc w:val="center"/>
        <w:rPr>
          <w:b/>
          <w:b/>
          <w:sz w:val="24"/>
          <w:szCs w:val="24"/>
          <w:lang w:val="hr-HR" w:eastAsia="en-US"/>
        </w:rPr>
      </w:pPr>
      <w:r>
        <w:rPr>
          <w:b/>
          <w:sz w:val="24"/>
          <w:szCs w:val="24"/>
          <w:lang w:val="hr-HR"/>
        </w:rPr>
        <w:t>Članak 3.</w:t>
      </w:r>
    </w:p>
    <w:p>
      <w:pPr>
        <w:pStyle w:val="Normal"/>
        <w:jc w:val="both"/>
        <w:rPr>
          <w:sz w:val="24"/>
          <w:szCs w:val="24"/>
          <w:lang w:val="hr-HR"/>
        </w:rPr>
      </w:pPr>
      <w:r>
        <w:rPr>
          <w:sz w:val="24"/>
          <w:szCs w:val="24"/>
          <w:lang w:val="hr-HR"/>
        </w:rPr>
        <w:tab/>
        <w:t xml:space="preserve">Manjak prihoda od nefinancijske imovine u iznosu od </w:t>
      </w:r>
      <w:r>
        <w:rPr>
          <w:bCs/>
          <w:sz w:val="24"/>
          <w:szCs w:val="24"/>
          <w:lang w:val="hr-HR"/>
        </w:rPr>
        <w:t>131.371,47 eura</w:t>
      </w:r>
      <w:r>
        <w:rPr>
          <w:sz w:val="24"/>
          <w:szCs w:val="24"/>
          <w:lang w:val="hr-HR"/>
        </w:rPr>
        <w:t xml:space="preserve">, sukladno članku 81. i 82. Pravilnika o proračunskom računovodstvu i računskom planu, u cijelosti će se pokriti ostvarenim viškom prihoda poslovanja. </w:t>
      </w:r>
    </w:p>
    <w:p>
      <w:pPr>
        <w:pStyle w:val="Normal"/>
        <w:jc w:val="both"/>
        <w:rPr>
          <w:sz w:val="24"/>
          <w:szCs w:val="24"/>
          <w:lang w:val="hr-HR"/>
        </w:rPr>
      </w:pPr>
      <w:r>
        <w:rPr>
          <w:sz w:val="24"/>
          <w:szCs w:val="24"/>
          <w:lang w:val="hr-HR"/>
        </w:rPr>
        <w:tab/>
        <w:t xml:space="preserve">Višak prihoda raspoloživ u sljedećem razdoblju iznosi </w:t>
      </w:r>
      <w:r>
        <w:rPr>
          <w:b/>
          <w:bCs/>
          <w:sz w:val="24"/>
          <w:szCs w:val="24"/>
          <w:lang w:val="hr-HR"/>
        </w:rPr>
        <w:t xml:space="preserve">131.371,47 </w:t>
      </w:r>
      <w:r>
        <w:rPr>
          <w:sz w:val="24"/>
          <w:szCs w:val="24"/>
          <w:lang w:val="hr-HR"/>
        </w:rPr>
        <w:t xml:space="preserve">eura. </w:t>
      </w:r>
    </w:p>
    <w:p>
      <w:pPr>
        <w:pStyle w:val="Normal"/>
        <w:jc w:val="both"/>
        <w:rPr>
          <w:sz w:val="24"/>
          <w:szCs w:val="24"/>
          <w:lang w:val="hr-HR"/>
        </w:rPr>
      </w:pPr>
      <w:r>
        <w:rPr>
          <w:sz w:val="24"/>
          <w:szCs w:val="24"/>
          <w:lang w:val="hr-HR"/>
        </w:rPr>
      </w:r>
    </w:p>
    <w:p>
      <w:pPr>
        <w:pStyle w:val="Normal"/>
        <w:jc w:val="center"/>
        <w:rPr>
          <w:b/>
          <w:b/>
          <w:sz w:val="24"/>
          <w:szCs w:val="24"/>
          <w:lang w:val="hr-HR"/>
        </w:rPr>
      </w:pPr>
      <w:r>
        <w:rPr>
          <w:b/>
          <w:sz w:val="24"/>
          <w:szCs w:val="24"/>
          <w:lang w:val="hr-HR"/>
        </w:rPr>
        <w:t>Članak 4.</w:t>
      </w:r>
    </w:p>
    <w:p>
      <w:pPr>
        <w:pStyle w:val="Normal"/>
        <w:jc w:val="both"/>
        <w:rPr>
          <w:sz w:val="24"/>
          <w:szCs w:val="24"/>
          <w:lang w:val="hr-HR"/>
        </w:rPr>
      </w:pPr>
      <w:r>
        <w:rPr>
          <w:sz w:val="24"/>
          <w:szCs w:val="24"/>
          <w:lang w:val="hr-HR"/>
        </w:rPr>
        <w:tab/>
        <w:t>Višak prihoda iz članka 3. ostvaren od namjenskih prihoda, rasporedit će se Odlukom o izmjenama i dopunama Proračuna Općine Negoslavci za 2023. godinu za namjene kako slijedi:</w:t>
      </w:r>
    </w:p>
    <w:p>
      <w:pPr>
        <w:pStyle w:val="Normal"/>
        <w:jc w:val="both"/>
        <w:rPr>
          <w:sz w:val="24"/>
          <w:szCs w:val="24"/>
          <w:lang w:val="hr-HR"/>
        </w:rPr>
      </w:pPr>
      <w:r>
        <w:rPr>
          <w:sz w:val="24"/>
          <w:szCs w:val="24"/>
          <w:lang w:val="hr-HR"/>
        </w:rPr>
      </w:r>
    </w:p>
    <w:tbl>
      <w:tblPr>
        <w:tblW w:w="1131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
        <w:gridCol w:w="6945"/>
        <w:gridCol w:w="4114"/>
      </w:tblGrid>
      <w:tr>
        <w:trPr>
          <w:trHeight w:val="90" w:hRule="atLeast"/>
        </w:trPr>
        <w:tc>
          <w:tcPr>
            <w:tcW w:w="251" w:type="dxa"/>
            <w:tcBorders/>
          </w:tcPr>
          <w:p>
            <w:pPr>
              <w:pStyle w:val="Normal"/>
              <w:widowControl w:val="false"/>
              <w:jc w:val="both"/>
              <w:rPr>
                <w:sz w:val="24"/>
                <w:szCs w:val="24"/>
                <w:lang w:val="hr-HR"/>
              </w:rPr>
            </w:pPr>
            <w:r>
              <w:rPr>
                <w:sz w:val="24"/>
                <w:szCs w:val="24"/>
                <w:lang w:val="hr-HR"/>
              </w:rPr>
            </w:r>
          </w:p>
        </w:tc>
        <w:tc>
          <w:tcPr>
            <w:tcW w:w="6945" w:type="dxa"/>
            <w:tcBorders/>
          </w:tcPr>
          <w:p>
            <w:pPr>
              <w:pStyle w:val="Normal"/>
              <w:widowControl w:val="false"/>
              <w:jc w:val="both"/>
              <w:rPr>
                <w:sz w:val="24"/>
                <w:szCs w:val="24"/>
                <w:lang w:val="hr-HR"/>
              </w:rPr>
            </w:pPr>
            <w:r>
              <w:rPr>
                <w:sz w:val="24"/>
                <w:szCs w:val="24"/>
                <w:lang w:val="hr-HR"/>
              </w:rPr>
              <w:t>Uređenje malonogometnog igrališta                                   39.816,84 e</w:t>
            </w:r>
          </w:p>
          <w:p>
            <w:pPr>
              <w:pStyle w:val="Normal"/>
              <w:widowControl w:val="false"/>
              <w:jc w:val="both"/>
              <w:rPr>
                <w:sz w:val="24"/>
                <w:szCs w:val="24"/>
                <w:lang w:val="hr-HR"/>
              </w:rPr>
            </w:pPr>
            <w:r>
              <w:rPr>
                <w:sz w:val="24"/>
                <w:szCs w:val="24"/>
                <w:lang w:val="hr-HR"/>
              </w:rPr>
              <w:t>Kapitalne donacije vjerskim zajednicama</w:t>
              <w:tab/>
              <w:t xml:space="preserve">                      19.908,42 e</w:t>
            </w:r>
          </w:p>
          <w:p>
            <w:pPr>
              <w:pStyle w:val="Normal"/>
              <w:widowControl w:val="false"/>
              <w:jc w:val="both"/>
              <w:rPr>
                <w:sz w:val="24"/>
                <w:szCs w:val="24"/>
                <w:lang w:val="hr-HR"/>
              </w:rPr>
            </w:pPr>
            <w:r>
              <w:rPr>
                <w:sz w:val="24"/>
                <w:szCs w:val="24"/>
                <w:lang w:val="hr-HR"/>
              </w:rPr>
              <w:t>Provedba EU projekata                                                       71.646,21 e</w:t>
            </w:r>
          </w:p>
          <w:p>
            <w:pPr>
              <w:pStyle w:val="Normal"/>
              <w:widowControl w:val="false"/>
              <w:rPr/>
            </w:pPr>
            <w:r>
              <w:rPr/>
            </w:r>
          </w:p>
          <w:p>
            <w:pPr>
              <w:pStyle w:val="Normal"/>
              <w:widowControl w:val="false"/>
              <w:jc w:val="both"/>
              <w:rPr>
                <w:sz w:val="24"/>
                <w:szCs w:val="24"/>
                <w:lang w:val="hr-HR"/>
              </w:rPr>
            </w:pPr>
            <w:r>
              <w:rPr>
                <w:sz w:val="24"/>
                <w:szCs w:val="24"/>
                <w:lang w:val="hr-HR"/>
              </w:rPr>
            </w:r>
          </w:p>
        </w:tc>
        <w:tc>
          <w:tcPr>
            <w:tcW w:w="4114" w:type="dxa"/>
            <w:tcBorders/>
          </w:tcPr>
          <w:p>
            <w:pPr>
              <w:pStyle w:val="Normal"/>
              <w:widowControl w:val="false"/>
              <w:jc w:val="both"/>
              <w:rPr>
                <w:sz w:val="24"/>
                <w:szCs w:val="24"/>
                <w:lang w:val="hr-HR"/>
              </w:rPr>
            </w:pPr>
            <w:r>
              <w:rPr>
                <w:sz w:val="24"/>
                <w:szCs w:val="24"/>
                <w:lang w:val="hr-HR"/>
              </w:rPr>
            </w:r>
          </w:p>
        </w:tc>
      </w:tr>
      <w:tr>
        <w:trPr>
          <w:trHeight w:val="90" w:hRule="atLeast"/>
        </w:trPr>
        <w:tc>
          <w:tcPr>
            <w:tcW w:w="251" w:type="dxa"/>
            <w:tcBorders/>
          </w:tcPr>
          <w:p>
            <w:pPr>
              <w:pStyle w:val="Normal"/>
              <w:widowControl w:val="false"/>
              <w:jc w:val="both"/>
              <w:rPr>
                <w:sz w:val="24"/>
                <w:szCs w:val="24"/>
                <w:lang w:val="hr-HR"/>
              </w:rPr>
            </w:pPr>
            <w:r>
              <w:rPr>
                <w:sz w:val="24"/>
                <w:szCs w:val="24"/>
                <w:lang w:val="hr-HR"/>
              </w:rPr>
            </w:r>
          </w:p>
        </w:tc>
        <w:tc>
          <w:tcPr>
            <w:tcW w:w="6945" w:type="dxa"/>
            <w:tcBorders/>
          </w:tcPr>
          <w:p>
            <w:pPr>
              <w:pStyle w:val="Normal"/>
              <w:widowControl w:val="false"/>
              <w:jc w:val="both"/>
              <w:rPr>
                <w:sz w:val="24"/>
                <w:szCs w:val="24"/>
                <w:lang w:val="hr-HR"/>
              </w:rPr>
            </w:pPr>
            <w:r>
              <w:rPr>
                <w:sz w:val="24"/>
                <w:szCs w:val="24"/>
                <w:lang w:val="hr-HR"/>
              </w:rPr>
            </w:r>
          </w:p>
        </w:tc>
        <w:tc>
          <w:tcPr>
            <w:tcW w:w="4114" w:type="dxa"/>
            <w:tcBorders/>
          </w:tcPr>
          <w:p>
            <w:pPr>
              <w:pStyle w:val="Normal"/>
              <w:widowControl w:val="false"/>
              <w:jc w:val="both"/>
              <w:rPr>
                <w:sz w:val="24"/>
                <w:szCs w:val="24"/>
                <w:lang w:val="hr-HR"/>
              </w:rPr>
            </w:pPr>
            <w:r>
              <w:rPr>
                <w:sz w:val="24"/>
                <w:szCs w:val="24"/>
                <w:lang w:val="hr-HR"/>
              </w:rPr>
            </w:r>
          </w:p>
        </w:tc>
      </w:tr>
      <w:tr>
        <w:trPr>
          <w:trHeight w:val="90" w:hRule="atLeast"/>
        </w:trPr>
        <w:tc>
          <w:tcPr>
            <w:tcW w:w="251" w:type="dxa"/>
            <w:tcBorders/>
          </w:tcPr>
          <w:p>
            <w:pPr>
              <w:pStyle w:val="Normal"/>
              <w:widowControl w:val="false"/>
              <w:jc w:val="both"/>
              <w:rPr>
                <w:sz w:val="24"/>
                <w:szCs w:val="24"/>
                <w:lang w:val="hr-HR"/>
              </w:rPr>
            </w:pPr>
            <w:r>
              <w:rPr>
                <w:sz w:val="24"/>
                <w:szCs w:val="24"/>
                <w:lang w:val="hr-HR"/>
              </w:rPr>
            </w:r>
          </w:p>
        </w:tc>
        <w:tc>
          <w:tcPr>
            <w:tcW w:w="6945" w:type="dxa"/>
            <w:tcBorders/>
          </w:tcPr>
          <w:p>
            <w:pPr>
              <w:pStyle w:val="Normal"/>
              <w:widowControl w:val="false"/>
              <w:jc w:val="both"/>
              <w:rPr>
                <w:sz w:val="24"/>
                <w:szCs w:val="24"/>
                <w:lang w:val="hr-HR"/>
              </w:rPr>
            </w:pPr>
            <w:r>
              <w:rPr>
                <w:sz w:val="24"/>
                <w:szCs w:val="24"/>
                <w:lang w:val="hr-HR"/>
              </w:rPr>
            </w:r>
          </w:p>
        </w:tc>
        <w:tc>
          <w:tcPr>
            <w:tcW w:w="4114" w:type="dxa"/>
            <w:tcBorders/>
          </w:tcPr>
          <w:p>
            <w:pPr>
              <w:pStyle w:val="Normal"/>
              <w:widowControl w:val="false"/>
              <w:jc w:val="both"/>
              <w:rPr>
                <w:sz w:val="24"/>
                <w:szCs w:val="24"/>
                <w:lang w:val="hr-HR"/>
              </w:rPr>
            </w:pPr>
            <w:r>
              <w:rPr>
                <w:sz w:val="24"/>
                <w:szCs w:val="24"/>
                <w:lang w:val="hr-HR"/>
              </w:rPr>
            </w:r>
          </w:p>
        </w:tc>
      </w:tr>
      <w:tr>
        <w:trPr>
          <w:trHeight w:val="90" w:hRule="atLeast"/>
        </w:trPr>
        <w:tc>
          <w:tcPr>
            <w:tcW w:w="251" w:type="dxa"/>
            <w:tcBorders/>
          </w:tcPr>
          <w:p>
            <w:pPr>
              <w:pStyle w:val="Normal"/>
              <w:widowControl w:val="false"/>
              <w:jc w:val="both"/>
              <w:rPr>
                <w:sz w:val="24"/>
                <w:szCs w:val="24"/>
                <w:lang w:val="hr-HR"/>
              </w:rPr>
            </w:pPr>
            <w:r>
              <w:rPr>
                <w:sz w:val="24"/>
                <w:szCs w:val="24"/>
                <w:lang w:val="hr-HR"/>
              </w:rPr>
            </w:r>
          </w:p>
        </w:tc>
        <w:tc>
          <w:tcPr>
            <w:tcW w:w="6945" w:type="dxa"/>
            <w:tcBorders/>
          </w:tcPr>
          <w:p>
            <w:pPr>
              <w:pStyle w:val="Normal"/>
              <w:widowControl w:val="false"/>
              <w:jc w:val="both"/>
              <w:rPr>
                <w:sz w:val="24"/>
                <w:szCs w:val="24"/>
                <w:lang w:val="hr-HR"/>
              </w:rPr>
            </w:pPr>
            <w:r>
              <w:rPr>
                <w:sz w:val="24"/>
                <w:szCs w:val="24"/>
                <w:lang w:val="hr-HR"/>
              </w:rPr>
            </w:r>
          </w:p>
        </w:tc>
        <w:tc>
          <w:tcPr>
            <w:tcW w:w="4114" w:type="dxa"/>
            <w:tcBorders/>
          </w:tcPr>
          <w:p>
            <w:pPr>
              <w:pStyle w:val="Normal"/>
              <w:widowControl w:val="false"/>
              <w:jc w:val="both"/>
              <w:rPr>
                <w:sz w:val="24"/>
                <w:szCs w:val="24"/>
                <w:lang w:val="hr-HR"/>
              </w:rPr>
            </w:pPr>
            <w:r>
              <w:rPr>
                <w:sz w:val="24"/>
                <w:szCs w:val="24"/>
                <w:lang w:val="hr-HR"/>
              </w:rPr>
            </w:r>
          </w:p>
        </w:tc>
      </w:tr>
    </w:tbl>
    <w:p>
      <w:pPr>
        <w:pStyle w:val="Normal"/>
        <w:rPr>
          <w:b/>
          <w:b/>
          <w:sz w:val="24"/>
          <w:szCs w:val="24"/>
          <w:lang w:val="hr-HR" w:eastAsia="en-US"/>
        </w:rPr>
      </w:pPr>
      <w:r>
        <w:rPr>
          <w:b/>
          <w:sz w:val="24"/>
          <w:szCs w:val="24"/>
          <w:lang w:val="hr-HR" w:eastAsia="en-US"/>
        </w:rPr>
      </w:r>
    </w:p>
    <w:p>
      <w:pPr>
        <w:pStyle w:val="Normal"/>
        <w:jc w:val="center"/>
        <w:rPr>
          <w:b/>
          <w:b/>
          <w:sz w:val="24"/>
          <w:szCs w:val="24"/>
          <w:lang w:val="hr-HR"/>
        </w:rPr>
      </w:pPr>
      <w:r>
        <w:rPr>
          <w:b/>
          <w:sz w:val="24"/>
          <w:szCs w:val="24"/>
          <w:lang w:val="hr-HR"/>
        </w:rPr>
        <w:t>Članak 5.</w:t>
      </w:r>
    </w:p>
    <w:p>
      <w:pPr>
        <w:pStyle w:val="Normal"/>
        <w:jc w:val="both"/>
        <w:rPr>
          <w:sz w:val="24"/>
          <w:szCs w:val="24"/>
          <w:lang w:val="hr-HR"/>
        </w:rPr>
      </w:pPr>
      <w:r>
        <w:rPr>
          <w:sz w:val="24"/>
          <w:szCs w:val="24"/>
          <w:lang w:val="hr-HR"/>
        </w:rPr>
        <w:tab/>
        <w:t>Ova Odluka stupa na snagu osmog dana od dana objave u Službenom glasniku Općine Negoslavci..</w:t>
      </w:r>
    </w:p>
    <w:p>
      <w:pPr>
        <w:pStyle w:val="Normal"/>
        <w:jc w:val="both"/>
        <w:rPr>
          <w:sz w:val="24"/>
          <w:szCs w:val="24"/>
          <w:lang w:val="hr-HR"/>
        </w:rPr>
      </w:pPr>
      <w:r>
        <w:rPr>
          <w:sz w:val="24"/>
          <w:szCs w:val="24"/>
          <w:lang w:val="hr-HR"/>
        </w:rPr>
      </w:r>
    </w:p>
    <w:p>
      <w:pPr>
        <w:pStyle w:val="Normal"/>
        <w:jc w:val="both"/>
        <w:rPr>
          <w:sz w:val="24"/>
          <w:szCs w:val="24"/>
          <w:lang w:val="hr-HR"/>
        </w:rPr>
      </w:pPr>
      <w:r>
        <w:rPr>
          <w:b w:val="false"/>
          <w:bCs w:val="false"/>
          <w:sz w:val="24"/>
          <w:szCs w:val="24"/>
          <w:lang w:val="hr-HR"/>
        </w:rPr>
        <w:t>K</w:t>
      </w:r>
      <w:r>
        <w:rPr>
          <w:b w:val="false"/>
          <w:bCs w:val="false"/>
          <w:sz w:val="24"/>
          <w:szCs w:val="24"/>
          <w:lang w:val="it-IT"/>
        </w:rPr>
        <w:t>LASA</w:t>
      </w:r>
      <w:r>
        <w:rPr>
          <w:b w:val="false"/>
          <w:bCs w:val="false"/>
          <w:sz w:val="24"/>
          <w:szCs w:val="24"/>
        </w:rPr>
        <w:t>: 400-08/21-01/01</w:t>
      </w:r>
    </w:p>
    <w:p>
      <w:pPr>
        <w:pStyle w:val="Normal"/>
        <w:numPr>
          <w:ilvl w:val="0"/>
          <w:numId w:val="0"/>
        </w:numPr>
        <w:ind w:left="0" w:hanging="0"/>
        <w:outlineLvl w:val="0"/>
        <w:rPr>
          <w:b w:val="false"/>
          <w:b w:val="false"/>
          <w:bCs w:val="false"/>
        </w:rPr>
      </w:pPr>
      <w:r>
        <w:rPr>
          <w:b w:val="false"/>
          <w:bCs w:val="false"/>
          <w:sz w:val="24"/>
          <w:szCs w:val="24"/>
          <w:lang w:val="it-IT"/>
        </w:rPr>
        <w:t>URBROJ</w:t>
      </w:r>
      <w:r>
        <w:rPr>
          <w:b w:val="false"/>
          <w:bCs w:val="false"/>
          <w:sz w:val="24"/>
          <w:szCs w:val="24"/>
        </w:rPr>
        <w:t>: 2196-19-02-23-32</w:t>
      </w:r>
    </w:p>
    <w:p>
      <w:pPr>
        <w:pStyle w:val="Normal"/>
        <w:numPr>
          <w:ilvl w:val="0"/>
          <w:numId w:val="0"/>
        </w:numPr>
        <w:ind w:left="0" w:hanging="0"/>
        <w:outlineLvl w:val="0"/>
        <w:rPr>
          <w:b w:val="false"/>
          <w:b w:val="false"/>
          <w:bCs w:val="false"/>
        </w:rPr>
      </w:pPr>
      <w:r>
        <w:rPr>
          <w:b w:val="false"/>
          <w:bCs w:val="false"/>
        </w:rPr>
        <w:t>Negoslavci, 23.03.2023. godine</w:t>
      </w:r>
    </w:p>
    <w:p>
      <w:pPr>
        <w:pStyle w:val="Normal"/>
        <w:jc w:val="center"/>
        <w:rPr>
          <w:b/>
          <w:b/>
          <w:sz w:val="24"/>
          <w:szCs w:val="24"/>
          <w:lang w:val="hr-HR"/>
        </w:rPr>
      </w:pPr>
      <w:r>
        <w:rPr>
          <w:b/>
          <w:sz w:val="24"/>
          <w:szCs w:val="24"/>
          <w:lang w:val="hr-HR"/>
        </w:rPr>
      </w:r>
    </w:p>
    <w:p>
      <w:pPr>
        <w:pStyle w:val="Normal"/>
        <w:jc w:val="center"/>
        <w:rPr/>
      </w:pPr>
      <w:r>
        <w:rPr>
          <w:b/>
          <w:sz w:val="24"/>
          <w:szCs w:val="24"/>
          <w:lang w:val="hr-HR"/>
        </w:rPr>
        <w:t>PREDSJEDNIK OPĆINSKOG VIJEĆA:</w:t>
      </w:r>
    </w:p>
    <w:p>
      <w:pPr>
        <w:pStyle w:val="Normal"/>
        <w:jc w:val="center"/>
        <w:rPr/>
      </w:pPr>
      <w:r>
        <w:rPr>
          <w:sz w:val="24"/>
          <w:szCs w:val="24"/>
          <w:lang w:val="hr-HR"/>
        </w:rPr>
        <w:t>Miodrag Mišanović</w:t>
      </w:r>
    </w:p>
    <w:p>
      <w:pPr>
        <w:pStyle w:val="Normal"/>
        <w:jc w:val="center"/>
        <w:rPr/>
      </w:pPr>
      <w:r>
        <w:rPr/>
        <w:drawing>
          <wp:inline distT="0" distB="0" distL="0" distR="0">
            <wp:extent cx="5761355" cy="36830"/>
            <wp:effectExtent l="0" t="0" r="0" b="0"/>
            <wp:docPr id="4"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1" descr=""/>
                    <pic:cNvPicPr>
                      <a:picLocks noChangeAspect="1" noChangeArrowheads="1"/>
                    </pic:cNvPicPr>
                  </pic:nvPicPr>
                  <pic:blipFill>
                    <a:blip r:embed="rId10"/>
                    <a:stretch>
                      <a:fillRect/>
                    </a:stretch>
                  </pic:blipFill>
                  <pic:spPr bwMode="auto">
                    <a:xfrm>
                      <a:off x="0" y="0"/>
                      <a:ext cx="5761355" cy="36830"/>
                    </a:xfrm>
                    <a:prstGeom prst="rect">
                      <a:avLst/>
                    </a:prstGeom>
                  </pic:spPr>
                </pic:pic>
              </a:graphicData>
            </a:graphic>
          </wp:inline>
        </w:drawing>
      </w:r>
    </w:p>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jc w:val="center"/>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jc w:val="left"/>
        <w:rPr>
          <w:sz w:val="24"/>
          <w:szCs w:val="24"/>
          <w:lang w:val="hr-HR"/>
        </w:rPr>
      </w:pPr>
      <w:r>
        <w:rPr>
          <w:sz w:val="24"/>
          <w:szCs w:val="24"/>
          <w:lang w:val="hr-HR"/>
        </w:rPr>
      </w:r>
    </w:p>
    <w:p>
      <w:pPr>
        <w:pStyle w:val="Normal"/>
        <w:bidi w:val="0"/>
        <w:jc w:val="both"/>
        <w:rPr>
          <w:b w:val="false"/>
          <w:b w:val="false"/>
          <w:bCs w:val="false"/>
        </w:rPr>
      </w:pPr>
      <w:r>
        <w:rPr>
          <w:b w:val="false"/>
          <w:bCs w:val="false"/>
        </w:rPr>
        <w:tab/>
        <w:t>Na temelju članka 19., stavka 1., točke 2. Statuta Općine Negoslavci („Službeni glasnik Općine Negoslavci” broj 01/21), Općinsko vijeće Općine Negoslavci dana 23.03.2023. godine, donosi</w:t>
      </w:r>
    </w:p>
    <w:p>
      <w:pPr>
        <w:pStyle w:val="Normal"/>
        <w:bidi w:val="0"/>
        <w:jc w:val="both"/>
        <w:rPr>
          <w:b w:val="false"/>
          <w:b w:val="false"/>
          <w:bCs w:val="false"/>
        </w:rPr>
      </w:pPr>
      <w:r>
        <w:rPr>
          <w:b w:val="false"/>
          <w:bCs w:val="false"/>
        </w:rPr>
      </w:r>
    </w:p>
    <w:p>
      <w:pPr>
        <w:pStyle w:val="Normal"/>
        <w:bidi w:val="0"/>
        <w:jc w:val="center"/>
        <w:rPr>
          <w:b/>
          <w:b/>
          <w:bCs/>
        </w:rPr>
      </w:pPr>
      <w:r>
        <w:rPr>
          <w:b/>
          <w:bCs/>
        </w:rPr>
        <w:t>ZAKLJUČAK</w:t>
      </w:r>
    </w:p>
    <w:p>
      <w:pPr>
        <w:pStyle w:val="Normal"/>
        <w:bidi w:val="0"/>
        <w:jc w:val="center"/>
        <w:rPr>
          <w:b/>
          <w:b/>
          <w:bCs/>
        </w:rPr>
      </w:pPr>
      <w:r>
        <w:rPr>
          <w:b/>
          <w:bCs/>
        </w:rPr>
        <w:t xml:space="preserve">o usvajanju Izvješća o izvršenju Programa demografskih mjera </w:t>
      </w:r>
    </w:p>
    <w:p>
      <w:pPr>
        <w:pStyle w:val="Normal"/>
        <w:bidi w:val="0"/>
        <w:jc w:val="center"/>
        <w:rPr>
          <w:b/>
          <w:b/>
          <w:bCs/>
        </w:rPr>
      </w:pPr>
      <w:r>
        <w:rPr>
          <w:b/>
          <w:bCs/>
        </w:rPr>
        <w:t>Općine Negoslavci za 2022. godinu</w:t>
      </w:r>
    </w:p>
    <w:p>
      <w:pPr>
        <w:pStyle w:val="Normal"/>
        <w:bidi w:val="0"/>
        <w:jc w:val="center"/>
        <w:rPr>
          <w:b/>
          <w:b/>
          <w:bCs/>
        </w:rPr>
      </w:pPr>
      <w:r>
        <w:rPr>
          <w:b/>
          <w:bCs/>
        </w:rPr>
      </w:r>
    </w:p>
    <w:p>
      <w:pPr>
        <w:pStyle w:val="Normal"/>
        <w:bidi w:val="0"/>
        <w:jc w:val="center"/>
        <w:rPr>
          <w:b/>
          <w:b/>
          <w:bCs/>
        </w:rPr>
      </w:pPr>
      <w:r>
        <w:rPr>
          <w:b/>
          <w:bCs/>
        </w:rPr>
        <w:t>Članak 1.</w:t>
      </w:r>
    </w:p>
    <w:p>
      <w:pPr>
        <w:pStyle w:val="Normal"/>
        <w:bidi w:val="0"/>
        <w:jc w:val="both"/>
        <w:rPr>
          <w:b w:val="false"/>
          <w:b w:val="false"/>
          <w:bCs w:val="false"/>
        </w:rPr>
      </w:pPr>
      <w:r>
        <w:rPr>
          <w:b w:val="false"/>
          <w:bCs w:val="false"/>
        </w:rPr>
        <w:tab/>
        <w:t>Usvaja se Izvješće o izvršenju Programa demografskih mjera Općine Negoslavci za 2022. godinu (u daljem tekstu: Izvješće).</w:t>
      </w:r>
    </w:p>
    <w:p>
      <w:pPr>
        <w:pStyle w:val="Normal"/>
        <w:bidi w:val="0"/>
        <w:jc w:val="both"/>
        <w:rPr>
          <w:b w:val="false"/>
          <w:b w:val="false"/>
          <w:bCs w:val="false"/>
        </w:rPr>
      </w:pPr>
      <w:r>
        <w:rPr>
          <w:b w:val="false"/>
          <w:bCs w:val="false"/>
        </w:rPr>
      </w:r>
    </w:p>
    <w:p>
      <w:pPr>
        <w:pStyle w:val="Normal"/>
        <w:bidi w:val="0"/>
        <w:jc w:val="center"/>
        <w:rPr>
          <w:b/>
          <w:b/>
          <w:bCs/>
        </w:rPr>
      </w:pPr>
      <w:r>
        <w:rPr>
          <w:b/>
          <w:bCs/>
        </w:rPr>
        <w:t>Članak 2.</w:t>
      </w:r>
    </w:p>
    <w:p>
      <w:pPr>
        <w:pStyle w:val="Normal"/>
        <w:bidi w:val="0"/>
        <w:jc w:val="left"/>
        <w:rPr>
          <w:b w:val="false"/>
          <w:b w:val="false"/>
          <w:bCs w:val="false"/>
        </w:rPr>
      </w:pPr>
      <w:r>
        <w:rPr>
          <w:b w:val="false"/>
          <w:bCs w:val="false"/>
        </w:rPr>
        <w:tab/>
        <w:t>Izvješće se se prilaže uz ovaj Zaključak i čini njegov sastavni dio.</w:t>
      </w:r>
    </w:p>
    <w:p>
      <w:pPr>
        <w:pStyle w:val="Normal"/>
        <w:bidi w:val="0"/>
        <w:jc w:val="left"/>
        <w:rPr>
          <w:b w:val="false"/>
          <w:b w:val="false"/>
          <w:bCs w:val="false"/>
        </w:rPr>
      </w:pPr>
      <w:r>
        <w:rPr>
          <w:b w:val="false"/>
          <w:bCs w:val="false"/>
        </w:rPr>
      </w:r>
    </w:p>
    <w:p>
      <w:pPr>
        <w:pStyle w:val="Normal"/>
        <w:bidi w:val="0"/>
        <w:jc w:val="center"/>
        <w:rPr>
          <w:b/>
          <w:b/>
          <w:bCs/>
        </w:rPr>
      </w:pPr>
      <w:r>
        <w:rPr>
          <w:b/>
          <w:bCs/>
        </w:rPr>
        <w:t>Članak 3.</w:t>
      </w:r>
    </w:p>
    <w:p>
      <w:pPr>
        <w:pStyle w:val="Normal"/>
        <w:bidi w:val="0"/>
        <w:jc w:val="left"/>
        <w:rPr>
          <w:b w:val="false"/>
          <w:b w:val="false"/>
          <w:bCs w:val="false"/>
        </w:rPr>
      </w:pPr>
      <w:r>
        <w:rPr>
          <w:b w:val="false"/>
          <w:bCs w:val="false"/>
        </w:rPr>
        <w:tab/>
        <w:t>Zaključak će se objaviti u Službenom glasniku Općine Negoslavci.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KLASA: 400-08/21-01/01</w:t>
      </w:r>
    </w:p>
    <w:p>
      <w:pPr>
        <w:pStyle w:val="Normal"/>
        <w:bidi w:val="0"/>
        <w:jc w:val="left"/>
        <w:rPr>
          <w:b w:val="false"/>
          <w:b w:val="false"/>
          <w:bCs w:val="false"/>
        </w:rPr>
      </w:pPr>
      <w:r>
        <w:rPr>
          <w:b w:val="false"/>
          <w:bCs w:val="false"/>
        </w:rPr>
        <w:t>URBROJ: 2196-19-02-23-45</w:t>
      </w:r>
    </w:p>
    <w:p>
      <w:pPr>
        <w:pStyle w:val="Normal"/>
        <w:bidi w:val="0"/>
        <w:jc w:val="left"/>
        <w:rPr>
          <w:b w:val="false"/>
          <w:b w:val="false"/>
          <w:bCs w:val="false"/>
        </w:rPr>
      </w:pPr>
      <w:r>
        <w:rPr>
          <w:b w:val="false"/>
          <w:bCs w:val="false"/>
        </w:rPr>
        <w:t xml:space="preserve">Negoslavci, 23.03.2023. godine </w:t>
      </w:r>
    </w:p>
    <w:p>
      <w:pPr>
        <w:pStyle w:val="Normal"/>
        <w:bidi w:val="0"/>
        <w:jc w:val="left"/>
        <w:rPr>
          <w:b w:val="false"/>
          <w:b w:val="false"/>
          <w:bCs w:val="false"/>
        </w:rPr>
      </w:pPr>
      <w:r>
        <w:rPr>
          <w:b w:val="false"/>
          <w:bCs w:val="false"/>
        </w:rPr>
      </w:r>
    </w:p>
    <w:p>
      <w:pPr>
        <w:pStyle w:val="Normal"/>
        <w:bidi w:val="0"/>
        <w:jc w:val="center"/>
        <w:rPr/>
      </w:pPr>
      <w:r>
        <w:rPr>
          <w:b/>
          <w:bCs/>
        </w:rPr>
        <w:t>PREDSJEDNIK OPĆINSKOG VIJEĆA:</w:t>
      </w:r>
    </w:p>
    <w:p>
      <w:pPr>
        <w:pStyle w:val="Normal"/>
        <w:bidi w:val="0"/>
        <w:jc w:val="center"/>
        <w:rPr/>
      </w:pPr>
      <w:r>
        <w:rPr>
          <w:b w:val="false"/>
          <w:bCs w:val="false"/>
        </w:rPr>
        <w:t>Miodrag Mišanović</w:t>
      </w:r>
    </w:p>
    <w:p>
      <w:pPr>
        <w:pStyle w:val="Normal"/>
        <w:bidi w:val="0"/>
        <w:jc w:val="center"/>
        <w:rPr/>
      </w:pPr>
      <w:r>
        <w:rPr/>
        <w:drawing>
          <wp:inline distT="0" distB="0" distL="0" distR="0">
            <wp:extent cx="5761355" cy="36830"/>
            <wp:effectExtent l="0" t="0" r="0" b="0"/>
            <wp:docPr id="5" name="Slik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3" descr=""/>
                    <pic:cNvPicPr>
                      <a:picLocks noChangeAspect="1" noChangeArrowheads="1"/>
                    </pic:cNvPicPr>
                  </pic:nvPicPr>
                  <pic:blipFill>
                    <a:blip r:embed="rId11"/>
                    <a:stretch>
                      <a:fillRect/>
                    </a:stretch>
                  </pic:blipFill>
                  <pic:spPr bwMode="auto">
                    <a:xfrm>
                      <a:off x="0" y="0"/>
                      <a:ext cx="5761355" cy="36830"/>
                    </a:xfrm>
                    <a:prstGeom prst="rect">
                      <a:avLst/>
                    </a:prstGeom>
                  </pic:spPr>
                </pic:pic>
              </a:graphicData>
            </a:graphic>
          </wp:inline>
        </w:drawing>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both"/>
        <w:rPr>
          <w:b w:val="false"/>
          <w:b w:val="false"/>
          <w:bCs w:val="false"/>
        </w:rPr>
      </w:pPr>
      <w:r>
        <w:rPr>
          <w:b w:val="false"/>
          <w:bCs w:val="false"/>
        </w:rPr>
        <w:tab/>
        <w:t>Na temelju članka 289. Zakona o socijalnoj skrbi („Narodne novine” broj 18/22, 46/22 i 119/22) i članka 19., stavka 1., točke 2. Statuta Općine Negoslavci („Službeni glasnik Općine Negoslavci” broj 01/21), Općinsko vijeće Općine Negoslavci dana 23.03.2023. godine, donosi</w:t>
      </w:r>
    </w:p>
    <w:p>
      <w:pPr>
        <w:pStyle w:val="Normal"/>
        <w:bidi w:val="0"/>
        <w:jc w:val="both"/>
        <w:rPr>
          <w:b w:val="false"/>
          <w:b w:val="false"/>
          <w:bCs w:val="false"/>
        </w:rPr>
      </w:pPr>
      <w:r>
        <w:rPr>
          <w:b w:val="false"/>
          <w:bCs w:val="false"/>
        </w:rPr>
      </w:r>
    </w:p>
    <w:p>
      <w:pPr>
        <w:pStyle w:val="Normal"/>
        <w:bidi w:val="0"/>
        <w:jc w:val="center"/>
        <w:rPr>
          <w:b/>
          <w:b/>
          <w:bCs/>
        </w:rPr>
      </w:pPr>
      <w:r>
        <w:rPr>
          <w:b/>
          <w:bCs/>
        </w:rPr>
        <w:t>ZAKLJUČAK</w:t>
      </w:r>
    </w:p>
    <w:p>
      <w:pPr>
        <w:pStyle w:val="Normal"/>
        <w:bidi w:val="0"/>
        <w:jc w:val="center"/>
        <w:rPr>
          <w:b/>
          <w:b/>
          <w:bCs/>
        </w:rPr>
      </w:pPr>
      <w:r>
        <w:rPr>
          <w:b/>
          <w:bCs/>
        </w:rPr>
        <w:t xml:space="preserve">o usvajanju Izvještaja o realizaciji Programa javnih potreba u socijalnoj skrbi </w:t>
      </w:r>
    </w:p>
    <w:p>
      <w:pPr>
        <w:pStyle w:val="Normal"/>
        <w:bidi w:val="0"/>
        <w:jc w:val="center"/>
        <w:rPr>
          <w:b/>
          <w:b/>
          <w:bCs/>
        </w:rPr>
      </w:pPr>
      <w:r>
        <w:rPr>
          <w:b/>
          <w:bCs/>
        </w:rPr>
        <w:t>na području Općine Negoslavci za 2022. godinu</w:t>
      </w:r>
    </w:p>
    <w:p>
      <w:pPr>
        <w:pStyle w:val="Normal"/>
        <w:bidi w:val="0"/>
        <w:jc w:val="center"/>
        <w:rPr>
          <w:b/>
          <w:b/>
          <w:bCs/>
        </w:rPr>
      </w:pPr>
      <w:r>
        <w:rPr>
          <w:b/>
          <w:bCs/>
        </w:rPr>
      </w:r>
    </w:p>
    <w:p>
      <w:pPr>
        <w:pStyle w:val="Normal"/>
        <w:bidi w:val="0"/>
        <w:jc w:val="center"/>
        <w:rPr>
          <w:b/>
          <w:b/>
          <w:bCs/>
        </w:rPr>
      </w:pPr>
      <w:r>
        <w:rPr>
          <w:b/>
          <w:bCs/>
        </w:rPr>
        <w:t>Članak 1.</w:t>
      </w:r>
    </w:p>
    <w:p>
      <w:pPr>
        <w:pStyle w:val="Normal"/>
        <w:bidi w:val="0"/>
        <w:jc w:val="both"/>
        <w:rPr>
          <w:b w:val="false"/>
          <w:b w:val="false"/>
          <w:bCs w:val="false"/>
        </w:rPr>
      </w:pPr>
      <w:r>
        <w:rPr>
          <w:b w:val="false"/>
          <w:bCs w:val="false"/>
        </w:rPr>
        <w:tab/>
        <w:t>Usvaja se Izvještaj o realizaciji Programa javnih potreba u socijalnoj skrbi na području Općine Negoslavci za 2022. godinu (u daljem tekstu: Izvještaj).</w:t>
      </w:r>
    </w:p>
    <w:p>
      <w:pPr>
        <w:pStyle w:val="Normal"/>
        <w:bidi w:val="0"/>
        <w:jc w:val="both"/>
        <w:rPr>
          <w:b w:val="false"/>
          <w:b w:val="false"/>
          <w:bCs w:val="false"/>
        </w:rPr>
      </w:pPr>
      <w:r>
        <w:rPr>
          <w:b w:val="false"/>
          <w:bCs w:val="false"/>
        </w:rPr>
      </w:r>
    </w:p>
    <w:p>
      <w:pPr>
        <w:pStyle w:val="Normal"/>
        <w:bidi w:val="0"/>
        <w:jc w:val="center"/>
        <w:rPr>
          <w:b/>
          <w:b/>
          <w:bCs/>
        </w:rPr>
      </w:pPr>
      <w:r>
        <w:rPr>
          <w:b/>
          <w:bCs/>
        </w:rPr>
        <w:t>Članak 2.</w:t>
      </w:r>
    </w:p>
    <w:p>
      <w:pPr>
        <w:pStyle w:val="Normal"/>
        <w:bidi w:val="0"/>
        <w:jc w:val="left"/>
        <w:rPr>
          <w:b w:val="false"/>
          <w:b w:val="false"/>
          <w:bCs w:val="false"/>
        </w:rPr>
      </w:pPr>
      <w:r>
        <w:rPr>
          <w:b w:val="false"/>
          <w:bCs w:val="false"/>
        </w:rPr>
        <w:tab/>
        <w:t>Izvještaj se prilaže uz ovaj Zaključak i čini njegov sastavni dio.</w:t>
      </w:r>
    </w:p>
    <w:p>
      <w:pPr>
        <w:pStyle w:val="Normal"/>
        <w:bidi w:val="0"/>
        <w:jc w:val="left"/>
        <w:rPr>
          <w:b w:val="false"/>
          <w:b w:val="false"/>
          <w:bCs w:val="false"/>
        </w:rPr>
      </w:pPr>
      <w:r>
        <w:rPr>
          <w:b w:val="false"/>
          <w:bCs w:val="false"/>
        </w:rPr>
      </w:r>
    </w:p>
    <w:p>
      <w:pPr>
        <w:pStyle w:val="Normal"/>
        <w:bidi w:val="0"/>
        <w:jc w:val="center"/>
        <w:rPr>
          <w:b/>
          <w:b/>
          <w:bCs/>
        </w:rPr>
      </w:pPr>
      <w:r>
        <w:rPr>
          <w:b/>
          <w:bCs/>
        </w:rPr>
        <w:t>Članak 3.</w:t>
      </w:r>
    </w:p>
    <w:p>
      <w:pPr>
        <w:pStyle w:val="Normal"/>
        <w:bidi w:val="0"/>
        <w:jc w:val="left"/>
        <w:rPr>
          <w:b w:val="false"/>
          <w:b w:val="false"/>
          <w:bCs w:val="false"/>
        </w:rPr>
      </w:pPr>
      <w:r>
        <w:rPr>
          <w:b w:val="false"/>
          <w:bCs w:val="false"/>
        </w:rPr>
        <w:tab/>
        <w:t>Zaključak će se objaviti u Službenom glasniku Općine Negoslavci.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KLASA: 400-08/21-01/01</w:t>
      </w:r>
    </w:p>
    <w:p>
      <w:pPr>
        <w:pStyle w:val="Normal"/>
        <w:bidi w:val="0"/>
        <w:jc w:val="left"/>
        <w:rPr>
          <w:b w:val="false"/>
          <w:b w:val="false"/>
          <w:bCs w:val="false"/>
        </w:rPr>
      </w:pPr>
      <w:r>
        <w:rPr>
          <w:b w:val="false"/>
          <w:bCs w:val="false"/>
        </w:rPr>
        <w:t>URBROJ: 2196-19-02-23-46</w:t>
      </w:r>
    </w:p>
    <w:p>
      <w:pPr>
        <w:pStyle w:val="Normal"/>
        <w:bidi w:val="0"/>
        <w:jc w:val="left"/>
        <w:rPr>
          <w:b w:val="false"/>
          <w:b w:val="false"/>
          <w:bCs w:val="false"/>
        </w:rPr>
      </w:pPr>
      <w:r>
        <w:rPr>
          <w:b w:val="false"/>
          <w:bCs w:val="false"/>
        </w:rPr>
        <w:t xml:space="preserve">Negoslavci, 23.03.2023. godine </w:t>
      </w:r>
    </w:p>
    <w:p>
      <w:pPr>
        <w:pStyle w:val="Normal"/>
        <w:bidi w:val="0"/>
        <w:jc w:val="left"/>
        <w:rPr>
          <w:b w:val="false"/>
          <w:b w:val="false"/>
          <w:bCs w:val="false"/>
        </w:rPr>
      </w:pPr>
      <w:r>
        <w:rPr>
          <w:b w:val="false"/>
          <w:bCs w:val="false"/>
        </w:rPr>
      </w:r>
    </w:p>
    <w:p>
      <w:pPr>
        <w:pStyle w:val="Normal"/>
        <w:bidi w:val="0"/>
        <w:jc w:val="center"/>
        <w:rPr/>
      </w:pPr>
      <w:r>
        <w:rPr>
          <w:b/>
          <w:bCs/>
        </w:rPr>
        <w:t>PREDSJEDNIK OPĆINSKOG VIJEĆA:</w:t>
      </w:r>
    </w:p>
    <w:p>
      <w:pPr>
        <w:pStyle w:val="Normal"/>
        <w:bidi w:val="0"/>
        <w:jc w:val="center"/>
        <w:rPr/>
      </w:pPr>
      <w:r>
        <w:rPr>
          <w:b w:val="false"/>
          <w:bCs w:val="false"/>
        </w:rPr>
        <w:t>Miodrag Mišanović</w:t>
      </w:r>
    </w:p>
    <w:p>
      <w:pPr>
        <w:pStyle w:val="Normal"/>
        <w:bidi w:val="0"/>
        <w:jc w:val="center"/>
        <w:rPr/>
      </w:pPr>
      <w:r>
        <w:rPr/>
        <w:drawing>
          <wp:inline distT="0" distB="0" distL="0" distR="0">
            <wp:extent cx="5761355" cy="36830"/>
            <wp:effectExtent l="0" t="0" r="0" b="0"/>
            <wp:docPr id="6" name="Slik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4" descr=""/>
                    <pic:cNvPicPr>
                      <a:picLocks noChangeAspect="1" noChangeArrowheads="1"/>
                    </pic:cNvPicPr>
                  </pic:nvPicPr>
                  <pic:blipFill>
                    <a:blip r:embed="rId12"/>
                    <a:stretch>
                      <a:fillRect/>
                    </a:stretch>
                  </pic:blipFill>
                  <pic:spPr bwMode="auto">
                    <a:xfrm>
                      <a:off x="0" y="0"/>
                      <a:ext cx="5761355" cy="36830"/>
                    </a:xfrm>
                    <a:prstGeom prst="rect">
                      <a:avLst/>
                    </a:prstGeom>
                  </pic:spPr>
                </pic:pic>
              </a:graphicData>
            </a:graphic>
          </wp:inline>
        </w:drawing>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both"/>
        <w:rPr>
          <w:b w:val="false"/>
          <w:b w:val="false"/>
          <w:bCs w:val="false"/>
        </w:rPr>
      </w:pPr>
      <w:r>
        <w:rPr>
          <w:b w:val="false"/>
          <w:bCs w:val="false"/>
        </w:rPr>
        <w:tab/>
        <w:t>Na temelju članka 5. Zakona o kulturnim vijećima i financiranju javnih potreba u kulturi („Narodne novine” broj 83/22) i članka 19., stavka 1., točke 2. Statuta Općine Negoslavci („Službeni glasnik Općine Negoslavci” broj 01/21), Općinsko vijeće Općine Negoslavci dana 23.03.2023. godine, donosi</w:t>
      </w:r>
    </w:p>
    <w:p>
      <w:pPr>
        <w:pStyle w:val="Normal"/>
        <w:bidi w:val="0"/>
        <w:jc w:val="both"/>
        <w:rPr>
          <w:b w:val="false"/>
          <w:b w:val="false"/>
          <w:bCs w:val="false"/>
        </w:rPr>
      </w:pPr>
      <w:r>
        <w:rPr>
          <w:b w:val="false"/>
          <w:bCs w:val="false"/>
        </w:rPr>
      </w:r>
    </w:p>
    <w:p>
      <w:pPr>
        <w:pStyle w:val="Normal"/>
        <w:bidi w:val="0"/>
        <w:jc w:val="center"/>
        <w:rPr>
          <w:b/>
          <w:b/>
          <w:bCs/>
        </w:rPr>
      </w:pPr>
      <w:r>
        <w:rPr>
          <w:b/>
          <w:bCs/>
        </w:rPr>
        <w:t>ZAKLJUČAK</w:t>
      </w:r>
    </w:p>
    <w:p>
      <w:pPr>
        <w:pStyle w:val="Normal"/>
        <w:bidi w:val="0"/>
        <w:jc w:val="center"/>
        <w:rPr>
          <w:b/>
          <w:b/>
          <w:bCs/>
        </w:rPr>
      </w:pPr>
      <w:r>
        <w:rPr>
          <w:b/>
          <w:bCs/>
        </w:rPr>
        <w:t>o usvajanju Izvještaja o realizaciji Programa javnih potreba u kulturi na području Općine Negoslavci za 2022. godinu</w:t>
      </w:r>
    </w:p>
    <w:p>
      <w:pPr>
        <w:pStyle w:val="Normal"/>
        <w:bidi w:val="0"/>
        <w:jc w:val="center"/>
        <w:rPr>
          <w:b/>
          <w:b/>
          <w:bCs/>
        </w:rPr>
      </w:pPr>
      <w:r>
        <w:rPr>
          <w:b/>
          <w:bCs/>
        </w:rPr>
      </w:r>
    </w:p>
    <w:p>
      <w:pPr>
        <w:pStyle w:val="Normal"/>
        <w:bidi w:val="0"/>
        <w:jc w:val="center"/>
        <w:rPr>
          <w:b/>
          <w:b/>
          <w:bCs/>
        </w:rPr>
      </w:pPr>
      <w:r>
        <w:rPr>
          <w:b/>
          <w:bCs/>
        </w:rPr>
        <w:t>Članak 1.</w:t>
      </w:r>
    </w:p>
    <w:p>
      <w:pPr>
        <w:pStyle w:val="Normal"/>
        <w:bidi w:val="0"/>
        <w:jc w:val="both"/>
        <w:rPr>
          <w:b w:val="false"/>
          <w:b w:val="false"/>
          <w:bCs w:val="false"/>
        </w:rPr>
      </w:pPr>
      <w:r>
        <w:rPr>
          <w:b w:val="false"/>
          <w:bCs w:val="false"/>
        </w:rPr>
        <w:tab/>
        <w:t>Usvaja se Izvještaj o realizaciji Programa javnih potreba u kulturi na području Općine Negoslavci za 2022. godinu (u daljem tekstu: Izvještaj).</w:t>
      </w:r>
    </w:p>
    <w:p>
      <w:pPr>
        <w:pStyle w:val="Normal"/>
        <w:bidi w:val="0"/>
        <w:jc w:val="both"/>
        <w:rPr>
          <w:b w:val="false"/>
          <w:b w:val="false"/>
          <w:bCs w:val="false"/>
        </w:rPr>
      </w:pPr>
      <w:r>
        <w:rPr>
          <w:b w:val="false"/>
          <w:bCs w:val="false"/>
        </w:rPr>
      </w:r>
    </w:p>
    <w:p>
      <w:pPr>
        <w:pStyle w:val="Normal"/>
        <w:bidi w:val="0"/>
        <w:jc w:val="center"/>
        <w:rPr>
          <w:b/>
          <w:b/>
          <w:bCs/>
        </w:rPr>
      </w:pPr>
      <w:r>
        <w:rPr>
          <w:b/>
          <w:bCs/>
        </w:rPr>
        <w:t>Članak 2.</w:t>
      </w:r>
    </w:p>
    <w:p>
      <w:pPr>
        <w:pStyle w:val="Normal"/>
        <w:bidi w:val="0"/>
        <w:jc w:val="left"/>
        <w:rPr>
          <w:b w:val="false"/>
          <w:b w:val="false"/>
          <w:bCs w:val="false"/>
        </w:rPr>
      </w:pPr>
      <w:r>
        <w:rPr>
          <w:b w:val="false"/>
          <w:bCs w:val="false"/>
        </w:rPr>
        <w:tab/>
        <w:t>Izvještaj se prilaže uz ovaj Zaključak i čini njegov sastavni dio.</w:t>
      </w:r>
    </w:p>
    <w:p>
      <w:pPr>
        <w:pStyle w:val="Normal"/>
        <w:bidi w:val="0"/>
        <w:jc w:val="left"/>
        <w:rPr>
          <w:b w:val="false"/>
          <w:b w:val="false"/>
          <w:bCs w:val="false"/>
        </w:rPr>
      </w:pPr>
      <w:r>
        <w:rPr>
          <w:b w:val="false"/>
          <w:bCs w:val="false"/>
        </w:rPr>
      </w:r>
    </w:p>
    <w:p>
      <w:pPr>
        <w:pStyle w:val="Normal"/>
        <w:bidi w:val="0"/>
        <w:jc w:val="center"/>
        <w:rPr>
          <w:b/>
          <w:b/>
          <w:bCs/>
        </w:rPr>
      </w:pPr>
      <w:r>
        <w:rPr>
          <w:b/>
          <w:bCs/>
        </w:rPr>
        <w:t>Članak 3.</w:t>
      </w:r>
    </w:p>
    <w:p>
      <w:pPr>
        <w:pStyle w:val="Normal"/>
        <w:bidi w:val="0"/>
        <w:jc w:val="left"/>
        <w:rPr>
          <w:b w:val="false"/>
          <w:b w:val="false"/>
          <w:bCs w:val="false"/>
        </w:rPr>
      </w:pPr>
      <w:r>
        <w:rPr>
          <w:b w:val="false"/>
          <w:bCs w:val="false"/>
        </w:rPr>
        <w:tab/>
        <w:t>Zaključak će se objaviti u Službenom glasniku Općine Negoslavci.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KLASA: 400-08/21-01/01</w:t>
      </w:r>
    </w:p>
    <w:p>
      <w:pPr>
        <w:pStyle w:val="Normal"/>
        <w:bidi w:val="0"/>
        <w:jc w:val="left"/>
        <w:rPr>
          <w:b w:val="false"/>
          <w:b w:val="false"/>
          <w:bCs w:val="false"/>
        </w:rPr>
      </w:pPr>
      <w:r>
        <w:rPr>
          <w:b w:val="false"/>
          <w:bCs w:val="false"/>
        </w:rPr>
        <w:t>URBROJ: 2196-19-02-23-47</w:t>
      </w:r>
    </w:p>
    <w:p>
      <w:pPr>
        <w:pStyle w:val="Normal"/>
        <w:bidi w:val="0"/>
        <w:jc w:val="left"/>
        <w:rPr>
          <w:b w:val="false"/>
          <w:b w:val="false"/>
          <w:bCs w:val="false"/>
        </w:rPr>
      </w:pPr>
      <w:r>
        <w:rPr>
          <w:b w:val="false"/>
          <w:bCs w:val="false"/>
        </w:rPr>
        <w:t xml:space="preserve">Negoslavci, 23.03.2023. godine </w:t>
      </w:r>
    </w:p>
    <w:p>
      <w:pPr>
        <w:pStyle w:val="Normal"/>
        <w:bidi w:val="0"/>
        <w:jc w:val="left"/>
        <w:rPr>
          <w:b w:val="false"/>
          <w:b w:val="false"/>
          <w:bCs w:val="false"/>
        </w:rPr>
      </w:pPr>
      <w:r>
        <w:rPr>
          <w:b w:val="false"/>
          <w:bCs w:val="false"/>
        </w:rPr>
      </w:r>
    </w:p>
    <w:p>
      <w:pPr>
        <w:pStyle w:val="Normal"/>
        <w:bidi w:val="0"/>
        <w:jc w:val="center"/>
        <w:rPr/>
      </w:pPr>
      <w:r>
        <w:rPr>
          <w:b/>
          <w:bCs/>
        </w:rPr>
        <w:t>PREDSJEDNIK OPĆINSKOG VIJEĆA:</w:t>
      </w:r>
    </w:p>
    <w:p>
      <w:pPr>
        <w:pStyle w:val="Normal"/>
        <w:bidi w:val="0"/>
        <w:jc w:val="center"/>
        <w:rPr/>
      </w:pPr>
      <w:r>
        <w:rPr>
          <w:b w:val="false"/>
          <w:bCs w:val="false"/>
        </w:rPr>
        <w:t>Miodrag Mišanović</w:t>
      </w:r>
    </w:p>
    <w:p>
      <w:pPr>
        <w:pStyle w:val="Normal"/>
        <w:bidi w:val="0"/>
        <w:jc w:val="center"/>
        <w:rPr/>
      </w:pPr>
      <w:r>
        <w:rPr/>
        <w:drawing>
          <wp:inline distT="0" distB="0" distL="0" distR="0">
            <wp:extent cx="5761355" cy="36830"/>
            <wp:effectExtent l="0" t="0" r="0" b="0"/>
            <wp:docPr id="7" name="Slik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5" descr=""/>
                    <pic:cNvPicPr>
                      <a:picLocks noChangeAspect="1" noChangeArrowheads="1"/>
                    </pic:cNvPicPr>
                  </pic:nvPicPr>
                  <pic:blipFill>
                    <a:blip r:embed="rId13"/>
                    <a:stretch>
                      <a:fillRect/>
                    </a:stretch>
                  </pic:blipFill>
                  <pic:spPr bwMode="auto">
                    <a:xfrm>
                      <a:off x="0" y="0"/>
                      <a:ext cx="5761355" cy="36830"/>
                    </a:xfrm>
                    <a:prstGeom prst="rect">
                      <a:avLst/>
                    </a:prstGeom>
                  </pic:spPr>
                </pic:pic>
              </a:graphicData>
            </a:graphic>
          </wp:inline>
        </w:drawing>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both"/>
        <w:rPr>
          <w:b w:val="false"/>
          <w:b w:val="false"/>
          <w:bCs w:val="false"/>
        </w:rPr>
      </w:pPr>
      <w:r>
        <w:rPr>
          <w:b w:val="false"/>
          <w:bCs w:val="false"/>
        </w:rPr>
        <w:tab/>
        <w:t>Na temelju čl</w:t>
      </w:r>
      <w:r>
        <w:rPr>
          <w:b w:val="false"/>
          <w:bCs w:val="false"/>
          <w:color w:val="000000"/>
        </w:rPr>
        <w:t>anka 71. Zakona o komunalnom gospodarstvu („Narodne novine“ broj 68/18, 110/18 i 32/20) i članka</w:t>
      </w:r>
      <w:r>
        <w:rPr>
          <w:b w:val="false"/>
          <w:bCs w:val="false"/>
        </w:rPr>
        <w:t xml:space="preserve"> 19., stavka 1., točke 2. Statuta Općine Negoslavci („Službeni glasnik Općine Negoslavci” broj 01/21), Općinsko vijeće Općine Negoslavci dana 23.03.2023. godine, donosi</w:t>
      </w:r>
    </w:p>
    <w:p>
      <w:pPr>
        <w:pStyle w:val="Normal"/>
        <w:bidi w:val="0"/>
        <w:jc w:val="both"/>
        <w:rPr>
          <w:b w:val="false"/>
          <w:b w:val="false"/>
          <w:bCs w:val="false"/>
        </w:rPr>
      </w:pPr>
      <w:r>
        <w:rPr>
          <w:b w:val="false"/>
          <w:bCs w:val="false"/>
        </w:rPr>
      </w:r>
    </w:p>
    <w:p>
      <w:pPr>
        <w:pStyle w:val="Normal"/>
        <w:bidi w:val="0"/>
        <w:jc w:val="center"/>
        <w:rPr>
          <w:b/>
          <w:b/>
          <w:bCs/>
        </w:rPr>
      </w:pPr>
      <w:r>
        <w:rPr>
          <w:b/>
          <w:bCs/>
        </w:rPr>
        <w:t>ZAKLJUČAK</w:t>
      </w:r>
    </w:p>
    <w:p>
      <w:pPr>
        <w:pStyle w:val="Normal"/>
        <w:bidi w:val="0"/>
        <w:jc w:val="center"/>
        <w:rPr>
          <w:b/>
          <w:b/>
          <w:bCs/>
        </w:rPr>
      </w:pPr>
      <w:r>
        <w:rPr>
          <w:b/>
          <w:bCs/>
        </w:rPr>
        <w:t xml:space="preserve">o usvajanju Izvješća o izvršenju Programa građenja komunalne infrastrukture </w:t>
      </w:r>
    </w:p>
    <w:p>
      <w:pPr>
        <w:pStyle w:val="Normal"/>
        <w:bidi w:val="0"/>
        <w:jc w:val="center"/>
        <w:rPr>
          <w:b/>
          <w:b/>
          <w:bCs/>
        </w:rPr>
      </w:pPr>
      <w:r>
        <w:rPr>
          <w:b/>
          <w:bCs/>
        </w:rPr>
        <w:t>za 2022. godinu</w:t>
      </w:r>
    </w:p>
    <w:p>
      <w:pPr>
        <w:pStyle w:val="Normal"/>
        <w:bidi w:val="0"/>
        <w:jc w:val="center"/>
        <w:rPr>
          <w:b/>
          <w:b/>
          <w:bCs/>
        </w:rPr>
      </w:pPr>
      <w:r>
        <w:rPr>
          <w:b/>
          <w:bCs/>
        </w:rPr>
      </w:r>
    </w:p>
    <w:p>
      <w:pPr>
        <w:pStyle w:val="Normal"/>
        <w:bidi w:val="0"/>
        <w:jc w:val="center"/>
        <w:rPr>
          <w:b/>
          <w:b/>
          <w:bCs/>
        </w:rPr>
      </w:pPr>
      <w:r>
        <w:rPr>
          <w:b/>
          <w:bCs/>
        </w:rPr>
        <w:t>Članak 1.</w:t>
      </w:r>
    </w:p>
    <w:p>
      <w:pPr>
        <w:pStyle w:val="Normal"/>
        <w:bidi w:val="0"/>
        <w:jc w:val="both"/>
        <w:rPr>
          <w:b w:val="false"/>
          <w:b w:val="false"/>
          <w:bCs w:val="false"/>
        </w:rPr>
      </w:pPr>
      <w:r>
        <w:rPr>
          <w:b w:val="false"/>
          <w:bCs w:val="false"/>
        </w:rPr>
        <w:tab/>
        <w:t>Usvaja se Izvješće o izvršenju Programa građenja komunalne infrastrukture za 2022. godinu (u daljem tekstu: Izvješće).</w:t>
      </w:r>
    </w:p>
    <w:p>
      <w:pPr>
        <w:pStyle w:val="Normal"/>
        <w:bidi w:val="0"/>
        <w:jc w:val="both"/>
        <w:rPr>
          <w:b w:val="false"/>
          <w:b w:val="false"/>
          <w:bCs w:val="false"/>
        </w:rPr>
      </w:pPr>
      <w:r>
        <w:rPr>
          <w:b w:val="false"/>
          <w:bCs w:val="false"/>
        </w:rPr>
      </w:r>
    </w:p>
    <w:p>
      <w:pPr>
        <w:pStyle w:val="Normal"/>
        <w:bidi w:val="0"/>
        <w:jc w:val="center"/>
        <w:rPr>
          <w:b/>
          <w:b/>
          <w:bCs/>
        </w:rPr>
      </w:pPr>
      <w:r>
        <w:rPr>
          <w:b/>
          <w:bCs/>
        </w:rPr>
        <w:t>Članak 2.</w:t>
      </w:r>
    </w:p>
    <w:p>
      <w:pPr>
        <w:pStyle w:val="Normal"/>
        <w:bidi w:val="0"/>
        <w:jc w:val="left"/>
        <w:rPr>
          <w:b w:val="false"/>
          <w:b w:val="false"/>
          <w:bCs w:val="false"/>
        </w:rPr>
      </w:pPr>
      <w:r>
        <w:rPr>
          <w:b w:val="false"/>
          <w:bCs w:val="false"/>
        </w:rPr>
        <w:tab/>
        <w:t>Izvješće se prilaže uz ovaj Zaključak i čini njegov sastavni dio.</w:t>
      </w:r>
    </w:p>
    <w:p>
      <w:pPr>
        <w:pStyle w:val="Normal"/>
        <w:bidi w:val="0"/>
        <w:jc w:val="left"/>
        <w:rPr>
          <w:b w:val="false"/>
          <w:b w:val="false"/>
          <w:bCs w:val="false"/>
        </w:rPr>
      </w:pPr>
      <w:r>
        <w:rPr>
          <w:b w:val="false"/>
          <w:bCs w:val="false"/>
        </w:rPr>
      </w:r>
    </w:p>
    <w:p>
      <w:pPr>
        <w:pStyle w:val="Normal"/>
        <w:bidi w:val="0"/>
        <w:jc w:val="center"/>
        <w:rPr>
          <w:b/>
          <w:b/>
          <w:bCs/>
        </w:rPr>
      </w:pPr>
      <w:r>
        <w:rPr>
          <w:b/>
          <w:bCs/>
        </w:rPr>
        <w:t>Članak 3.</w:t>
      </w:r>
    </w:p>
    <w:p>
      <w:pPr>
        <w:pStyle w:val="Normal"/>
        <w:bidi w:val="0"/>
        <w:jc w:val="left"/>
        <w:rPr>
          <w:b w:val="false"/>
          <w:b w:val="false"/>
          <w:bCs w:val="false"/>
        </w:rPr>
      </w:pPr>
      <w:r>
        <w:rPr>
          <w:b w:val="false"/>
          <w:bCs w:val="false"/>
        </w:rPr>
        <w:tab/>
        <w:t>Zaključak će se objaviti u Službenom glasniku Općine Negoslavci.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KLASA: 400-08/21-01/01</w:t>
      </w:r>
    </w:p>
    <w:p>
      <w:pPr>
        <w:pStyle w:val="Normal"/>
        <w:bidi w:val="0"/>
        <w:jc w:val="left"/>
        <w:rPr>
          <w:b w:val="false"/>
          <w:b w:val="false"/>
          <w:bCs w:val="false"/>
        </w:rPr>
      </w:pPr>
      <w:r>
        <w:rPr>
          <w:b w:val="false"/>
          <w:bCs w:val="false"/>
        </w:rPr>
        <w:t>URBROJ: 2196-19-02-23-48</w:t>
      </w:r>
    </w:p>
    <w:p>
      <w:pPr>
        <w:pStyle w:val="Normal"/>
        <w:bidi w:val="0"/>
        <w:jc w:val="left"/>
        <w:rPr>
          <w:b w:val="false"/>
          <w:b w:val="false"/>
          <w:bCs w:val="false"/>
        </w:rPr>
      </w:pPr>
      <w:r>
        <w:rPr>
          <w:b w:val="false"/>
          <w:bCs w:val="false"/>
        </w:rPr>
        <w:t xml:space="preserve">Negoslavci, 23.03.2023. godine </w:t>
      </w:r>
    </w:p>
    <w:p>
      <w:pPr>
        <w:pStyle w:val="Normal"/>
        <w:bidi w:val="0"/>
        <w:jc w:val="left"/>
        <w:rPr>
          <w:b w:val="false"/>
          <w:b w:val="false"/>
          <w:bCs w:val="false"/>
        </w:rPr>
      </w:pPr>
      <w:r>
        <w:rPr>
          <w:b w:val="false"/>
          <w:bCs w:val="false"/>
        </w:rPr>
      </w:r>
    </w:p>
    <w:p>
      <w:pPr>
        <w:pStyle w:val="Normal"/>
        <w:bidi w:val="0"/>
        <w:jc w:val="center"/>
        <w:rPr/>
      </w:pPr>
      <w:r>
        <w:rPr>
          <w:b/>
          <w:bCs/>
        </w:rPr>
        <w:t>PREDSJEDNIK OPĆINSKOG VIJEĆA:</w:t>
      </w:r>
    </w:p>
    <w:p>
      <w:pPr>
        <w:pStyle w:val="Normal"/>
        <w:bidi w:val="0"/>
        <w:jc w:val="center"/>
        <w:rPr/>
      </w:pPr>
      <w:r>
        <w:rPr/>
        <w:t>Miodrag Mišanović</w:t>
      </w:r>
    </w:p>
    <w:p>
      <w:pPr>
        <w:pStyle w:val="Normal"/>
        <w:bidi w:val="0"/>
        <w:jc w:val="center"/>
        <w:rPr>
          <w:b w:val="false"/>
          <w:b w:val="false"/>
          <w:bCs w:val="false"/>
        </w:rPr>
      </w:pPr>
      <w:r>
        <w:rPr/>
        <w:drawing>
          <wp:inline distT="0" distB="0" distL="0" distR="0">
            <wp:extent cx="5761355" cy="36830"/>
            <wp:effectExtent l="0" t="0" r="0" b="0"/>
            <wp:docPr id="8" name="Slik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6" descr=""/>
                    <pic:cNvPicPr>
                      <a:picLocks noChangeAspect="1" noChangeArrowheads="1"/>
                    </pic:cNvPicPr>
                  </pic:nvPicPr>
                  <pic:blipFill>
                    <a:blip r:embed="rId14"/>
                    <a:stretch>
                      <a:fillRect/>
                    </a:stretch>
                  </pic:blipFill>
                  <pic:spPr bwMode="auto">
                    <a:xfrm>
                      <a:off x="0" y="0"/>
                      <a:ext cx="5761355" cy="36830"/>
                    </a:xfrm>
                    <a:prstGeom prst="rect">
                      <a:avLst/>
                    </a:prstGeom>
                  </pic:spPr>
                </pic:pic>
              </a:graphicData>
            </a:graphic>
          </wp:inline>
        </w:drawing>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both"/>
        <w:rPr>
          <w:b w:val="false"/>
          <w:b w:val="false"/>
          <w:bCs w:val="false"/>
        </w:rPr>
      </w:pPr>
      <w:r>
        <w:rPr>
          <w:b w:val="false"/>
          <w:bCs w:val="false"/>
        </w:rPr>
        <w:tab/>
        <w:t>Na temelju čl</w:t>
      </w:r>
      <w:r>
        <w:rPr>
          <w:b w:val="false"/>
          <w:bCs w:val="false"/>
          <w:color w:val="000000"/>
        </w:rPr>
        <w:t>anaka 75. i 104. Zakona o sportu („Narodne novine“ broj 141/22) i članka</w:t>
      </w:r>
      <w:r>
        <w:rPr>
          <w:b w:val="false"/>
          <w:bCs w:val="false"/>
        </w:rPr>
        <w:t xml:space="preserve"> 19., stavka 1., točke 2. Statuta Općine Negoslavci („Službeni glasnik Općine Negoslavci” broj 01/21), Općinsko vijeće Općine Negoslavci dana 23.03.2023. godine, donosi</w:t>
      </w:r>
    </w:p>
    <w:p>
      <w:pPr>
        <w:pStyle w:val="Normal"/>
        <w:bidi w:val="0"/>
        <w:jc w:val="both"/>
        <w:rPr>
          <w:b w:val="false"/>
          <w:b w:val="false"/>
          <w:bCs w:val="false"/>
        </w:rPr>
      </w:pPr>
      <w:r>
        <w:rPr>
          <w:b w:val="false"/>
          <w:bCs w:val="false"/>
        </w:rPr>
      </w:r>
    </w:p>
    <w:p>
      <w:pPr>
        <w:pStyle w:val="Normal"/>
        <w:bidi w:val="0"/>
        <w:jc w:val="center"/>
        <w:rPr>
          <w:b/>
          <w:b/>
          <w:bCs/>
        </w:rPr>
      </w:pPr>
      <w:r>
        <w:rPr>
          <w:b/>
          <w:bCs/>
        </w:rPr>
        <w:t>ZAKLJUČAK</w:t>
      </w:r>
    </w:p>
    <w:p>
      <w:pPr>
        <w:pStyle w:val="Normal"/>
        <w:bidi w:val="0"/>
        <w:jc w:val="center"/>
        <w:rPr>
          <w:b/>
          <w:b/>
          <w:bCs/>
        </w:rPr>
      </w:pPr>
      <w:r>
        <w:rPr>
          <w:b/>
          <w:bCs/>
        </w:rPr>
        <w:t>o usvajanju Izvještaja o realizaciji Programa javnih potreba u sportu na području Općine Negoslavci za 2022. godinu</w:t>
      </w:r>
    </w:p>
    <w:p>
      <w:pPr>
        <w:pStyle w:val="Normal"/>
        <w:bidi w:val="0"/>
        <w:jc w:val="center"/>
        <w:rPr>
          <w:b/>
          <w:b/>
          <w:bCs/>
        </w:rPr>
      </w:pPr>
      <w:r>
        <w:rPr>
          <w:b/>
          <w:bCs/>
        </w:rPr>
      </w:r>
    </w:p>
    <w:p>
      <w:pPr>
        <w:pStyle w:val="Normal"/>
        <w:bidi w:val="0"/>
        <w:jc w:val="center"/>
        <w:rPr>
          <w:b/>
          <w:b/>
          <w:bCs/>
        </w:rPr>
      </w:pPr>
      <w:r>
        <w:rPr>
          <w:b/>
          <w:bCs/>
        </w:rPr>
        <w:t>Članak 1.</w:t>
      </w:r>
    </w:p>
    <w:p>
      <w:pPr>
        <w:pStyle w:val="Normal"/>
        <w:bidi w:val="0"/>
        <w:jc w:val="both"/>
        <w:rPr>
          <w:b w:val="false"/>
          <w:b w:val="false"/>
          <w:bCs w:val="false"/>
        </w:rPr>
      </w:pPr>
      <w:r>
        <w:rPr>
          <w:b w:val="false"/>
          <w:bCs w:val="false"/>
        </w:rPr>
        <w:tab/>
        <w:t>Usvaja se Izvještaj o realizaciji Programa javnih potreba u sportu na području Općine Negoslavci za 2022. godinu (u daljem tekstu: Izvještaj).</w:t>
      </w:r>
    </w:p>
    <w:p>
      <w:pPr>
        <w:pStyle w:val="Normal"/>
        <w:bidi w:val="0"/>
        <w:jc w:val="both"/>
        <w:rPr>
          <w:b w:val="false"/>
          <w:b w:val="false"/>
          <w:bCs w:val="false"/>
        </w:rPr>
      </w:pPr>
      <w:r>
        <w:rPr>
          <w:b w:val="false"/>
          <w:bCs w:val="false"/>
        </w:rPr>
      </w:r>
    </w:p>
    <w:p>
      <w:pPr>
        <w:pStyle w:val="Normal"/>
        <w:bidi w:val="0"/>
        <w:jc w:val="center"/>
        <w:rPr>
          <w:b/>
          <w:b/>
          <w:bCs/>
        </w:rPr>
      </w:pPr>
      <w:r>
        <w:rPr>
          <w:b/>
          <w:bCs/>
        </w:rPr>
        <w:t>Članak 2.</w:t>
      </w:r>
    </w:p>
    <w:p>
      <w:pPr>
        <w:pStyle w:val="Normal"/>
        <w:bidi w:val="0"/>
        <w:jc w:val="left"/>
        <w:rPr>
          <w:b w:val="false"/>
          <w:b w:val="false"/>
          <w:bCs w:val="false"/>
        </w:rPr>
      </w:pPr>
      <w:r>
        <w:rPr>
          <w:b w:val="false"/>
          <w:bCs w:val="false"/>
        </w:rPr>
        <w:tab/>
        <w:t>Izvještaj se prilaže uz ovaj Zaključak i čini njegov sastavni dio.</w:t>
      </w:r>
    </w:p>
    <w:p>
      <w:pPr>
        <w:pStyle w:val="Normal"/>
        <w:bidi w:val="0"/>
        <w:jc w:val="left"/>
        <w:rPr>
          <w:b w:val="false"/>
          <w:b w:val="false"/>
          <w:bCs w:val="false"/>
        </w:rPr>
      </w:pPr>
      <w:r>
        <w:rPr>
          <w:b w:val="false"/>
          <w:bCs w:val="false"/>
        </w:rPr>
      </w:r>
    </w:p>
    <w:p>
      <w:pPr>
        <w:pStyle w:val="Normal"/>
        <w:bidi w:val="0"/>
        <w:jc w:val="center"/>
        <w:rPr>
          <w:b/>
          <w:b/>
          <w:bCs/>
        </w:rPr>
      </w:pPr>
      <w:r>
        <w:rPr>
          <w:b/>
          <w:bCs/>
        </w:rPr>
        <w:t>Članak 3.</w:t>
      </w:r>
    </w:p>
    <w:p>
      <w:pPr>
        <w:pStyle w:val="Normal"/>
        <w:bidi w:val="0"/>
        <w:jc w:val="left"/>
        <w:rPr>
          <w:b w:val="false"/>
          <w:b w:val="false"/>
          <w:bCs w:val="false"/>
        </w:rPr>
      </w:pPr>
      <w:r>
        <w:rPr>
          <w:b w:val="false"/>
          <w:bCs w:val="false"/>
        </w:rPr>
        <w:tab/>
        <w:t>Zaključak će se objaviti u Službenom glasniku Općine Negoslavci.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KLASA: 400-08/21-01/01</w:t>
      </w:r>
    </w:p>
    <w:p>
      <w:pPr>
        <w:pStyle w:val="Normal"/>
        <w:bidi w:val="0"/>
        <w:jc w:val="left"/>
        <w:rPr>
          <w:b w:val="false"/>
          <w:b w:val="false"/>
          <w:bCs w:val="false"/>
        </w:rPr>
      </w:pPr>
      <w:r>
        <w:rPr>
          <w:b w:val="false"/>
          <w:bCs w:val="false"/>
        </w:rPr>
        <w:t>URBROJ: 2196-19-02-23-49</w:t>
      </w:r>
    </w:p>
    <w:p>
      <w:pPr>
        <w:pStyle w:val="Normal"/>
        <w:bidi w:val="0"/>
        <w:jc w:val="left"/>
        <w:rPr>
          <w:b w:val="false"/>
          <w:b w:val="false"/>
          <w:bCs w:val="false"/>
        </w:rPr>
      </w:pPr>
      <w:r>
        <w:rPr>
          <w:b w:val="false"/>
          <w:bCs w:val="false"/>
        </w:rPr>
        <w:t xml:space="preserve">Negoslavci, 23.03.2023. godine </w:t>
      </w:r>
    </w:p>
    <w:p>
      <w:pPr>
        <w:pStyle w:val="Normal"/>
        <w:bidi w:val="0"/>
        <w:jc w:val="center"/>
        <w:rPr>
          <w:b w:val="false"/>
          <w:b w:val="false"/>
          <w:bCs w:val="false"/>
        </w:rPr>
      </w:pPr>
      <w:r>
        <w:rPr>
          <w:b w:val="false"/>
          <w:bCs w:val="false"/>
        </w:rPr>
      </w:r>
    </w:p>
    <w:p>
      <w:pPr>
        <w:pStyle w:val="Normal"/>
        <w:bidi w:val="0"/>
        <w:jc w:val="center"/>
        <w:rPr/>
      </w:pPr>
      <w:r>
        <w:rPr>
          <w:b/>
          <w:bCs/>
        </w:rPr>
        <w:t>PREDSJEDNIK OPĆINSKOG VIJEĆA:</w:t>
      </w:r>
    </w:p>
    <w:p>
      <w:pPr>
        <w:pStyle w:val="Normal"/>
        <w:bidi w:val="0"/>
        <w:jc w:val="center"/>
        <w:rPr/>
      </w:pPr>
      <w:r>
        <w:rPr/>
        <w:t>Miodrag Mišanović</w:t>
      </w:r>
    </w:p>
    <w:p>
      <w:pPr>
        <w:pStyle w:val="Normal"/>
        <w:bidi w:val="0"/>
        <w:jc w:val="center"/>
        <w:rPr>
          <w:b w:val="false"/>
          <w:b w:val="false"/>
          <w:bCs w:val="false"/>
        </w:rPr>
      </w:pPr>
      <w:r>
        <w:rPr/>
        <w:drawing>
          <wp:inline distT="0" distB="0" distL="0" distR="0">
            <wp:extent cx="5761355" cy="36830"/>
            <wp:effectExtent l="0" t="0" r="0" b="0"/>
            <wp:docPr id="9" name="Slik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7" descr=""/>
                    <pic:cNvPicPr>
                      <a:picLocks noChangeAspect="1" noChangeArrowheads="1"/>
                    </pic:cNvPicPr>
                  </pic:nvPicPr>
                  <pic:blipFill>
                    <a:blip r:embed="rId15"/>
                    <a:stretch>
                      <a:fillRect/>
                    </a:stretch>
                  </pic:blipFill>
                  <pic:spPr bwMode="auto">
                    <a:xfrm>
                      <a:off x="0" y="0"/>
                      <a:ext cx="5761355" cy="36830"/>
                    </a:xfrm>
                    <a:prstGeom prst="rect">
                      <a:avLst/>
                    </a:prstGeom>
                  </pic:spPr>
                </pic:pic>
              </a:graphicData>
            </a:graphic>
          </wp:inline>
        </w:drawing>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both"/>
        <w:rPr>
          <w:b w:val="false"/>
          <w:b w:val="false"/>
          <w:bCs w:val="false"/>
        </w:rPr>
      </w:pPr>
      <w:r>
        <w:rPr>
          <w:b w:val="false"/>
          <w:bCs w:val="false"/>
        </w:rPr>
        <w:tab/>
      </w:r>
      <w:r>
        <w:rPr>
          <w:rFonts w:eastAsia="Calibri" w:cs="Times New Roman"/>
          <w:b w:val="false"/>
          <w:bCs w:val="false"/>
          <w:color w:val="000000"/>
          <w:szCs w:val="24"/>
          <w:lang w:val="hr-HR"/>
        </w:rPr>
        <w:t>Na temelju članka 48. i 49. Zakona o predškolskom odgoju i obrazovanju („Narodne novine“ broj 10/97, 107/07, 94/13, 98/19 i 57/22), članka 143. Zakona o odgoju i obrazovanju u osnovnoj i srednjoj školi („Narodne novine“ broj 87/08, 86/09, 92/10, 105/10, 90/11, 5/12, 16/12, 86/12, 126/12, 94/13, 152/14, 07/17, 68/18, 98/19, 64/20 i 151/22)</w:t>
      </w:r>
      <w:r>
        <w:rPr>
          <w:b w:val="false"/>
          <w:bCs w:val="false"/>
          <w:color w:val="000000"/>
        </w:rPr>
        <w:t xml:space="preserve"> i članka</w:t>
      </w:r>
      <w:r>
        <w:rPr>
          <w:b w:val="false"/>
          <w:bCs w:val="false"/>
        </w:rPr>
        <w:t xml:space="preserve"> 19., stavka 1., točke 2. Statuta Općine Negoslavci („Službeni glasnik Općine Negoslavci” broj 01/21), Općinsko vijeće Općine Negoslavci dana 23.03.2023. godine, donosi</w:t>
      </w:r>
    </w:p>
    <w:p>
      <w:pPr>
        <w:pStyle w:val="Normal"/>
        <w:bidi w:val="0"/>
        <w:jc w:val="both"/>
        <w:rPr>
          <w:b w:val="false"/>
          <w:b w:val="false"/>
          <w:bCs w:val="false"/>
        </w:rPr>
      </w:pPr>
      <w:r>
        <w:rPr>
          <w:b w:val="false"/>
          <w:bCs w:val="false"/>
        </w:rPr>
      </w:r>
    </w:p>
    <w:p>
      <w:pPr>
        <w:pStyle w:val="Normal"/>
        <w:bidi w:val="0"/>
        <w:jc w:val="center"/>
        <w:rPr>
          <w:b/>
          <w:b/>
          <w:bCs/>
        </w:rPr>
      </w:pPr>
      <w:r>
        <w:rPr>
          <w:b/>
          <w:bCs/>
        </w:rPr>
        <w:t>ZAKLJUČAK</w:t>
      </w:r>
    </w:p>
    <w:p>
      <w:pPr>
        <w:pStyle w:val="Normal"/>
        <w:bidi w:val="0"/>
        <w:jc w:val="center"/>
        <w:rPr>
          <w:b/>
          <w:b/>
          <w:bCs/>
        </w:rPr>
      </w:pPr>
      <w:r>
        <w:rPr>
          <w:b/>
          <w:bCs/>
        </w:rPr>
        <w:t xml:space="preserve">o usvajanju </w:t>
      </w:r>
      <w:bookmarkStart w:id="4" w:name="_Toc62727861"/>
      <w:r>
        <w:rPr>
          <w:rFonts w:eastAsia="Calibri" w:cs="Times New Roman"/>
          <w:b/>
          <w:bCs/>
          <w:szCs w:val="24"/>
          <w:lang w:val="hr-HR"/>
        </w:rPr>
        <w:t xml:space="preserve">Izvješća o izvršenju Programa </w:t>
      </w:r>
      <w:bookmarkEnd w:id="4"/>
      <w:r>
        <w:rPr>
          <w:rFonts w:eastAsia="Calibri" w:cs="Times New Roman"/>
          <w:b/>
          <w:bCs/>
          <w:szCs w:val="24"/>
          <w:lang w:val="hr-HR"/>
        </w:rPr>
        <w:t>javnih potreba u obrazovanju Općine Negoslavci za 2022. godinu</w:t>
      </w:r>
    </w:p>
    <w:p>
      <w:pPr>
        <w:pStyle w:val="Normal"/>
        <w:bidi w:val="0"/>
        <w:jc w:val="center"/>
        <w:rPr>
          <w:b/>
          <w:b/>
          <w:bCs/>
        </w:rPr>
      </w:pPr>
      <w:r>
        <w:rPr>
          <w:b/>
          <w:bCs/>
        </w:rPr>
      </w:r>
    </w:p>
    <w:p>
      <w:pPr>
        <w:pStyle w:val="Normal"/>
        <w:bidi w:val="0"/>
        <w:jc w:val="center"/>
        <w:rPr>
          <w:b/>
          <w:b/>
          <w:bCs/>
        </w:rPr>
      </w:pPr>
      <w:r>
        <w:rPr>
          <w:b/>
          <w:bCs/>
        </w:rPr>
        <w:t>Članak 1.</w:t>
      </w:r>
    </w:p>
    <w:p>
      <w:pPr>
        <w:pStyle w:val="Normal"/>
        <w:bidi w:val="0"/>
        <w:jc w:val="both"/>
        <w:rPr>
          <w:b w:val="false"/>
          <w:b w:val="false"/>
          <w:bCs w:val="false"/>
        </w:rPr>
      </w:pPr>
      <w:r>
        <w:rPr>
          <w:b w:val="false"/>
          <w:bCs w:val="false"/>
        </w:rPr>
        <w:tab/>
        <w:t xml:space="preserve">Usvaja se </w:t>
      </w:r>
      <w:bookmarkStart w:id="5" w:name="_Toc627278611"/>
      <w:r>
        <w:rPr>
          <w:rFonts w:eastAsia="Calibri" w:cs="Times New Roman"/>
          <w:b w:val="false"/>
          <w:bCs w:val="false"/>
          <w:szCs w:val="24"/>
          <w:lang w:val="hr-HR"/>
        </w:rPr>
        <w:t xml:space="preserve">Izvješće o izvršenju Programa </w:t>
      </w:r>
      <w:bookmarkEnd w:id="5"/>
      <w:r>
        <w:rPr>
          <w:rFonts w:eastAsia="Calibri" w:cs="Times New Roman"/>
          <w:b w:val="false"/>
          <w:bCs w:val="false"/>
          <w:szCs w:val="24"/>
          <w:lang w:val="hr-HR"/>
        </w:rPr>
        <w:t xml:space="preserve">javnih potreba u obrazovanju Općine Negoslavci za 2022. godinu </w:t>
      </w:r>
      <w:r>
        <w:rPr>
          <w:b w:val="false"/>
          <w:bCs w:val="false"/>
        </w:rPr>
        <w:t>(u daljem tekstu: Izvješće).</w:t>
      </w:r>
    </w:p>
    <w:p>
      <w:pPr>
        <w:pStyle w:val="Normal"/>
        <w:bidi w:val="0"/>
        <w:jc w:val="both"/>
        <w:rPr>
          <w:b w:val="false"/>
          <w:b w:val="false"/>
          <w:bCs w:val="false"/>
        </w:rPr>
      </w:pPr>
      <w:r>
        <w:rPr>
          <w:b w:val="false"/>
          <w:bCs w:val="false"/>
        </w:rPr>
      </w:r>
    </w:p>
    <w:p>
      <w:pPr>
        <w:pStyle w:val="Normal"/>
        <w:bidi w:val="0"/>
        <w:jc w:val="center"/>
        <w:rPr>
          <w:b/>
          <w:b/>
          <w:bCs/>
        </w:rPr>
      </w:pPr>
      <w:r>
        <w:rPr>
          <w:b/>
          <w:bCs/>
        </w:rPr>
        <w:t>Članak 2.</w:t>
      </w:r>
    </w:p>
    <w:p>
      <w:pPr>
        <w:pStyle w:val="Normal"/>
        <w:bidi w:val="0"/>
        <w:jc w:val="left"/>
        <w:rPr>
          <w:b w:val="false"/>
          <w:b w:val="false"/>
          <w:bCs w:val="false"/>
        </w:rPr>
      </w:pPr>
      <w:r>
        <w:rPr>
          <w:b w:val="false"/>
          <w:bCs w:val="false"/>
        </w:rPr>
        <w:tab/>
        <w:t>Izvješće se prilaže uz ovaj Zaključak i čini njegov sastavni dio.</w:t>
      </w:r>
    </w:p>
    <w:p>
      <w:pPr>
        <w:pStyle w:val="Normal"/>
        <w:bidi w:val="0"/>
        <w:jc w:val="left"/>
        <w:rPr>
          <w:b w:val="false"/>
          <w:b w:val="false"/>
          <w:bCs w:val="false"/>
        </w:rPr>
      </w:pPr>
      <w:r>
        <w:rPr>
          <w:b w:val="false"/>
          <w:bCs w:val="false"/>
        </w:rPr>
      </w:r>
    </w:p>
    <w:p>
      <w:pPr>
        <w:pStyle w:val="Normal"/>
        <w:bidi w:val="0"/>
        <w:jc w:val="center"/>
        <w:rPr>
          <w:b/>
          <w:b/>
          <w:bCs/>
        </w:rPr>
      </w:pPr>
      <w:r>
        <w:rPr>
          <w:b/>
          <w:bCs/>
        </w:rPr>
        <w:t>Članak 3.</w:t>
      </w:r>
    </w:p>
    <w:p>
      <w:pPr>
        <w:pStyle w:val="Normal"/>
        <w:bidi w:val="0"/>
        <w:jc w:val="left"/>
        <w:rPr>
          <w:b w:val="false"/>
          <w:b w:val="false"/>
          <w:bCs w:val="false"/>
        </w:rPr>
      </w:pPr>
      <w:r>
        <w:rPr>
          <w:b w:val="false"/>
          <w:bCs w:val="false"/>
        </w:rPr>
        <w:tab/>
        <w:t>Zaključak će se objaviti u Službenom glasniku Općine Negoslavci.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KLASA: 400-08/21-01/01</w:t>
      </w:r>
    </w:p>
    <w:p>
      <w:pPr>
        <w:pStyle w:val="Normal"/>
        <w:bidi w:val="0"/>
        <w:jc w:val="left"/>
        <w:rPr>
          <w:b w:val="false"/>
          <w:b w:val="false"/>
          <w:bCs w:val="false"/>
        </w:rPr>
      </w:pPr>
      <w:r>
        <w:rPr>
          <w:b w:val="false"/>
          <w:bCs w:val="false"/>
        </w:rPr>
        <w:t>URBROJ: 2196-19-02-23-50</w:t>
      </w:r>
    </w:p>
    <w:p>
      <w:pPr>
        <w:pStyle w:val="Normal"/>
        <w:bidi w:val="0"/>
        <w:jc w:val="left"/>
        <w:rPr>
          <w:b w:val="false"/>
          <w:b w:val="false"/>
          <w:bCs w:val="false"/>
        </w:rPr>
      </w:pPr>
      <w:r>
        <w:rPr>
          <w:b w:val="false"/>
          <w:bCs w:val="false"/>
        </w:rPr>
        <w:t xml:space="preserve">Negoslavci, 23.03.2023. godine </w:t>
      </w:r>
    </w:p>
    <w:p>
      <w:pPr>
        <w:pStyle w:val="Normal"/>
        <w:bidi w:val="0"/>
        <w:jc w:val="left"/>
        <w:rPr>
          <w:b w:val="false"/>
          <w:b w:val="false"/>
          <w:bCs w:val="false"/>
        </w:rPr>
      </w:pPr>
      <w:r>
        <w:rPr>
          <w:b w:val="false"/>
          <w:bCs w:val="false"/>
        </w:rPr>
      </w:r>
    </w:p>
    <w:p>
      <w:pPr>
        <w:pStyle w:val="Normal"/>
        <w:bidi w:val="0"/>
        <w:jc w:val="center"/>
        <w:rPr/>
      </w:pPr>
      <w:r>
        <w:rPr>
          <w:b/>
          <w:bCs/>
        </w:rPr>
        <w:t>PREDSJEDNIK OPĆINSKOG VIJEĆA:</w:t>
      </w:r>
    </w:p>
    <w:p>
      <w:pPr>
        <w:pStyle w:val="Normal"/>
        <w:bidi w:val="0"/>
        <w:jc w:val="center"/>
        <w:rPr/>
      </w:pPr>
      <w:r>
        <w:rPr/>
        <w:t>Miodrag Mišanović</w:t>
      </w:r>
    </w:p>
    <w:p>
      <w:pPr>
        <w:pStyle w:val="Normal"/>
        <w:bidi w:val="0"/>
        <w:jc w:val="center"/>
        <w:rPr>
          <w:b w:val="false"/>
          <w:b w:val="false"/>
          <w:bCs w:val="false"/>
        </w:rPr>
      </w:pPr>
      <w:r>
        <w:rPr/>
        <w:drawing>
          <wp:inline distT="0" distB="0" distL="0" distR="0">
            <wp:extent cx="5761355" cy="36830"/>
            <wp:effectExtent l="0" t="0" r="0" b="0"/>
            <wp:docPr id="10" name="Slik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8" descr=""/>
                    <pic:cNvPicPr>
                      <a:picLocks noChangeAspect="1" noChangeArrowheads="1"/>
                    </pic:cNvPicPr>
                  </pic:nvPicPr>
                  <pic:blipFill>
                    <a:blip r:embed="rId16"/>
                    <a:stretch>
                      <a:fillRect/>
                    </a:stretch>
                  </pic:blipFill>
                  <pic:spPr bwMode="auto">
                    <a:xfrm>
                      <a:off x="0" y="0"/>
                      <a:ext cx="5761355" cy="36830"/>
                    </a:xfrm>
                    <a:prstGeom prst="rect">
                      <a:avLst/>
                    </a:prstGeom>
                  </pic:spPr>
                </pic:pic>
              </a:graphicData>
            </a:graphic>
          </wp:inline>
        </w:drawing>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both"/>
        <w:rPr>
          <w:b w:val="false"/>
          <w:b w:val="false"/>
          <w:bCs w:val="false"/>
        </w:rPr>
      </w:pPr>
      <w:r>
        <w:rPr>
          <w:b w:val="false"/>
          <w:bCs w:val="false"/>
        </w:rPr>
        <w:tab/>
        <w:t>Na temelju članka 74. Zakona o komunalnom gospodarstvu („Narodne novine” broj 68/18, 110/18 i 32/20) i članka 19., stavka 1., točke 2. Statuta Općine Negoslavci („Službeni glasnik Općine Negoslavci” broj 01/21), Općinsko vijeće Općine Negoslavci dana 23.03.2023. godine, donosi</w:t>
      </w:r>
    </w:p>
    <w:p>
      <w:pPr>
        <w:pStyle w:val="Normal"/>
        <w:bidi w:val="0"/>
        <w:jc w:val="both"/>
        <w:rPr>
          <w:b w:val="false"/>
          <w:b w:val="false"/>
          <w:bCs w:val="false"/>
        </w:rPr>
      </w:pPr>
      <w:r>
        <w:rPr>
          <w:b w:val="false"/>
          <w:bCs w:val="false"/>
        </w:rPr>
      </w:r>
    </w:p>
    <w:p>
      <w:pPr>
        <w:pStyle w:val="Normal"/>
        <w:bidi w:val="0"/>
        <w:jc w:val="center"/>
        <w:rPr>
          <w:b/>
          <w:b/>
          <w:bCs/>
        </w:rPr>
      </w:pPr>
      <w:r>
        <w:rPr>
          <w:b/>
          <w:bCs/>
        </w:rPr>
        <w:t>ZAKLJUČAK</w:t>
      </w:r>
    </w:p>
    <w:p>
      <w:pPr>
        <w:pStyle w:val="Normal"/>
        <w:bidi w:val="0"/>
        <w:jc w:val="center"/>
        <w:rPr>
          <w:b/>
          <w:b/>
          <w:bCs/>
        </w:rPr>
      </w:pPr>
      <w:r>
        <w:rPr>
          <w:b/>
          <w:bCs/>
        </w:rPr>
        <w:t xml:space="preserve">o usvajanju Izvješća o izvršenju Programa održavanja </w:t>
      </w:r>
    </w:p>
    <w:p>
      <w:pPr>
        <w:pStyle w:val="Normal"/>
        <w:bidi w:val="0"/>
        <w:jc w:val="center"/>
        <w:rPr>
          <w:b/>
          <w:b/>
          <w:bCs/>
        </w:rPr>
      </w:pPr>
      <w:r>
        <w:rPr>
          <w:b/>
          <w:bCs/>
        </w:rPr>
        <w:t>komunalne infrastrukture za 2022. godinu</w:t>
      </w:r>
    </w:p>
    <w:p>
      <w:pPr>
        <w:pStyle w:val="Normal"/>
        <w:bidi w:val="0"/>
        <w:jc w:val="center"/>
        <w:rPr>
          <w:b/>
          <w:b/>
          <w:bCs/>
        </w:rPr>
      </w:pPr>
      <w:r>
        <w:rPr>
          <w:b/>
          <w:bCs/>
        </w:rPr>
      </w:r>
    </w:p>
    <w:p>
      <w:pPr>
        <w:pStyle w:val="Normal"/>
        <w:bidi w:val="0"/>
        <w:jc w:val="center"/>
        <w:rPr>
          <w:b/>
          <w:b/>
          <w:bCs/>
        </w:rPr>
      </w:pPr>
      <w:r>
        <w:rPr>
          <w:b/>
          <w:bCs/>
        </w:rPr>
        <w:t>Članak 1.</w:t>
      </w:r>
    </w:p>
    <w:p>
      <w:pPr>
        <w:pStyle w:val="Normal"/>
        <w:bidi w:val="0"/>
        <w:jc w:val="both"/>
        <w:rPr>
          <w:b w:val="false"/>
          <w:b w:val="false"/>
          <w:bCs w:val="false"/>
        </w:rPr>
      </w:pPr>
      <w:r>
        <w:rPr>
          <w:b w:val="false"/>
          <w:bCs w:val="false"/>
        </w:rPr>
        <w:tab/>
        <w:t>Usvaja se Izvješća o izvršenju Programa održavanja komunalne infrastrukture za 2022. godinu (u daljem tekstu: Izvješće).</w:t>
      </w:r>
    </w:p>
    <w:p>
      <w:pPr>
        <w:pStyle w:val="Normal"/>
        <w:bidi w:val="0"/>
        <w:jc w:val="both"/>
        <w:rPr>
          <w:b w:val="false"/>
          <w:b w:val="false"/>
          <w:bCs w:val="false"/>
        </w:rPr>
      </w:pPr>
      <w:r>
        <w:rPr>
          <w:b w:val="false"/>
          <w:bCs w:val="false"/>
        </w:rPr>
      </w:r>
    </w:p>
    <w:p>
      <w:pPr>
        <w:pStyle w:val="Normal"/>
        <w:bidi w:val="0"/>
        <w:jc w:val="center"/>
        <w:rPr>
          <w:b/>
          <w:b/>
          <w:bCs/>
        </w:rPr>
      </w:pPr>
      <w:r>
        <w:rPr>
          <w:b/>
          <w:bCs/>
        </w:rPr>
        <w:t>Članak 2.</w:t>
      </w:r>
    </w:p>
    <w:p>
      <w:pPr>
        <w:pStyle w:val="Normal"/>
        <w:bidi w:val="0"/>
        <w:jc w:val="left"/>
        <w:rPr>
          <w:b w:val="false"/>
          <w:b w:val="false"/>
          <w:bCs w:val="false"/>
        </w:rPr>
      </w:pPr>
      <w:r>
        <w:rPr>
          <w:b w:val="false"/>
          <w:bCs w:val="false"/>
        </w:rPr>
        <w:tab/>
        <w:t>Izvješće se se prilaže uz ovaj Zaključak i čini njegov sastavni dio.</w:t>
      </w:r>
    </w:p>
    <w:p>
      <w:pPr>
        <w:pStyle w:val="Normal"/>
        <w:bidi w:val="0"/>
        <w:jc w:val="left"/>
        <w:rPr>
          <w:b w:val="false"/>
          <w:b w:val="false"/>
          <w:bCs w:val="false"/>
        </w:rPr>
      </w:pPr>
      <w:r>
        <w:rPr>
          <w:b w:val="false"/>
          <w:bCs w:val="false"/>
        </w:rPr>
      </w:r>
    </w:p>
    <w:p>
      <w:pPr>
        <w:pStyle w:val="Normal"/>
        <w:bidi w:val="0"/>
        <w:jc w:val="center"/>
        <w:rPr>
          <w:b/>
          <w:b/>
          <w:bCs/>
        </w:rPr>
      </w:pPr>
      <w:r>
        <w:rPr>
          <w:b/>
          <w:bCs/>
        </w:rPr>
        <w:t>Članak 3.</w:t>
      </w:r>
    </w:p>
    <w:p>
      <w:pPr>
        <w:pStyle w:val="Normal"/>
        <w:bidi w:val="0"/>
        <w:jc w:val="left"/>
        <w:rPr>
          <w:b w:val="false"/>
          <w:b w:val="false"/>
          <w:bCs w:val="false"/>
        </w:rPr>
      </w:pPr>
      <w:r>
        <w:rPr>
          <w:b w:val="false"/>
          <w:bCs w:val="false"/>
        </w:rPr>
        <w:tab/>
        <w:t>Zaključak će se objaviti u Službenom glasniku Općine Negoslavci.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KLASA: 400-08/21-01/01</w:t>
      </w:r>
    </w:p>
    <w:p>
      <w:pPr>
        <w:pStyle w:val="Normal"/>
        <w:bidi w:val="0"/>
        <w:jc w:val="left"/>
        <w:rPr>
          <w:b w:val="false"/>
          <w:b w:val="false"/>
          <w:bCs w:val="false"/>
        </w:rPr>
      </w:pPr>
      <w:r>
        <w:rPr>
          <w:b w:val="false"/>
          <w:bCs w:val="false"/>
        </w:rPr>
        <w:t>URBROJ: 2196-19-02-23-51</w:t>
      </w:r>
    </w:p>
    <w:p>
      <w:pPr>
        <w:pStyle w:val="Normal"/>
        <w:bidi w:val="0"/>
        <w:jc w:val="left"/>
        <w:rPr>
          <w:b w:val="false"/>
          <w:b w:val="false"/>
          <w:bCs w:val="false"/>
        </w:rPr>
      </w:pPr>
      <w:r>
        <w:rPr>
          <w:b w:val="false"/>
          <w:bCs w:val="false"/>
        </w:rPr>
        <w:t xml:space="preserve">Negoslavci, 23.03.2023. godine </w:t>
      </w:r>
    </w:p>
    <w:p>
      <w:pPr>
        <w:pStyle w:val="Normal"/>
        <w:bidi w:val="0"/>
        <w:jc w:val="left"/>
        <w:rPr>
          <w:b w:val="false"/>
          <w:b w:val="false"/>
          <w:bCs w:val="false"/>
        </w:rPr>
      </w:pPr>
      <w:r>
        <w:rPr>
          <w:b w:val="false"/>
          <w:bCs w:val="false"/>
        </w:rPr>
      </w:r>
    </w:p>
    <w:p>
      <w:pPr>
        <w:pStyle w:val="Normal"/>
        <w:bidi w:val="0"/>
        <w:jc w:val="center"/>
        <w:rPr>
          <w:b/>
          <w:b/>
          <w:bCs/>
        </w:rPr>
      </w:pPr>
      <w:r>
        <w:rPr>
          <w:b/>
          <w:bCs/>
        </w:rPr>
        <w:t>PREDSJEDNIK OPĆINSKOG VIJEĆA:</w:t>
      </w:r>
    </w:p>
    <w:p>
      <w:pPr>
        <w:pStyle w:val="Normal"/>
        <w:bidi w:val="0"/>
        <w:jc w:val="center"/>
        <w:rPr/>
      </w:pPr>
      <w:r>
        <w:rPr/>
        <w:t>Miodrag Mišanović</w:t>
      </w:r>
    </w:p>
    <w:p>
      <w:pPr>
        <w:pStyle w:val="Normal"/>
        <w:bidi w:val="0"/>
        <w:jc w:val="center"/>
        <w:rPr>
          <w:b w:val="false"/>
          <w:b w:val="false"/>
          <w:bCs w:val="false"/>
        </w:rPr>
      </w:pPr>
      <w:r>
        <w:rPr/>
        <w:drawing>
          <wp:inline distT="0" distB="0" distL="0" distR="0">
            <wp:extent cx="5761355" cy="36830"/>
            <wp:effectExtent l="0" t="0" r="0" b="0"/>
            <wp:docPr id="11" name="Slik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9" descr=""/>
                    <pic:cNvPicPr>
                      <a:picLocks noChangeAspect="1" noChangeArrowheads="1"/>
                    </pic:cNvPicPr>
                  </pic:nvPicPr>
                  <pic:blipFill>
                    <a:blip r:embed="rId17"/>
                    <a:stretch>
                      <a:fillRect/>
                    </a:stretch>
                  </pic:blipFill>
                  <pic:spPr bwMode="auto">
                    <a:xfrm>
                      <a:off x="0" y="0"/>
                      <a:ext cx="5761355" cy="36830"/>
                    </a:xfrm>
                    <a:prstGeom prst="rect">
                      <a:avLst/>
                    </a:prstGeom>
                  </pic:spPr>
                </pic:pic>
              </a:graphicData>
            </a:graphic>
          </wp:inline>
        </w:drawing>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both"/>
        <w:rPr>
          <w:b w:val="false"/>
          <w:b w:val="false"/>
          <w:bCs w:val="false"/>
        </w:rPr>
      </w:pPr>
      <w:r>
        <w:rPr>
          <w:b w:val="false"/>
          <w:bCs w:val="false"/>
        </w:rPr>
        <w:tab/>
        <w:t>Na tem</w:t>
      </w:r>
      <w:r>
        <w:rPr>
          <w:b w:val="false"/>
          <w:bCs w:val="false"/>
          <w:color w:val="000000"/>
        </w:rPr>
        <w:t xml:space="preserve">elju </w:t>
      </w:r>
      <w:r>
        <w:rPr>
          <w:b w:val="false"/>
          <w:bCs w:val="false"/>
          <w:color w:val="000000"/>
          <w:lang w:val="hr-HR"/>
        </w:rPr>
        <w:t>članka 31., stavka 3. Zakona o postupanju s nezakonito izgrađenim zgradama („Narodne novine“ broj 86/12, 143/13, 65/17 i 14/19)</w:t>
      </w:r>
      <w:r>
        <w:rPr>
          <w:b w:val="false"/>
          <w:bCs w:val="false"/>
          <w:color w:val="000000"/>
        </w:rPr>
        <w:t xml:space="preserve"> i članka 19., st</w:t>
      </w:r>
      <w:r>
        <w:rPr>
          <w:b w:val="false"/>
          <w:bCs w:val="false"/>
        </w:rPr>
        <w:t>avka 1., točke 2. Statuta Općine Negoslavci („Službeni glasnik Općine Negoslavci” broj 01/21), Općinsko vijeće Općine Negoslavci dana 23.03.2023. godine, donosi</w:t>
      </w:r>
    </w:p>
    <w:p>
      <w:pPr>
        <w:pStyle w:val="Normal"/>
        <w:bidi w:val="0"/>
        <w:jc w:val="both"/>
        <w:rPr>
          <w:b w:val="false"/>
          <w:b w:val="false"/>
          <w:bCs w:val="false"/>
        </w:rPr>
      </w:pPr>
      <w:r>
        <w:rPr>
          <w:b w:val="false"/>
          <w:bCs w:val="false"/>
        </w:rPr>
      </w:r>
    </w:p>
    <w:p>
      <w:pPr>
        <w:pStyle w:val="Normal"/>
        <w:bidi w:val="0"/>
        <w:jc w:val="center"/>
        <w:rPr>
          <w:b/>
          <w:b/>
          <w:bCs/>
        </w:rPr>
      </w:pPr>
      <w:r>
        <w:rPr>
          <w:b/>
          <w:bCs/>
        </w:rPr>
        <w:t>ZAKLJUČAK</w:t>
      </w:r>
    </w:p>
    <w:p>
      <w:pPr>
        <w:pStyle w:val="Normal"/>
        <w:bidi w:val="0"/>
        <w:jc w:val="center"/>
        <w:rPr>
          <w:b/>
          <w:b/>
          <w:bCs/>
        </w:rPr>
      </w:pPr>
      <w:r>
        <w:rPr>
          <w:b/>
          <w:bCs/>
        </w:rPr>
        <w:t xml:space="preserve">o usvajanju Izvješća o izvršenju </w:t>
      </w:r>
      <w:r>
        <w:rPr>
          <w:b/>
          <w:bCs/>
          <w:lang w:val="hr-HR"/>
        </w:rPr>
        <w:t>Programa</w:t>
      </w:r>
    </w:p>
    <w:p>
      <w:pPr>
        <w:pStyle w:val="Normal"/>
        <w:bidi w:val="0"/>
        <w:jc w:val="center"/>
        <w:rPr>
          <w:b/>
          <w:b/>
          <w:bCs/>
        </w:rPr>
      </w:pPr>
      <w:r>
        <w:rPr>
          <w:b/>
          <w:bCs/>
          <w:lang w:val="hr-HR"/>
        </w:rPr>
        <w:t xml:space="preserve">korištenja sredstava naknade za zadržavanje nezakonito izgrađene zgrade </w:t>
      </w:r>
    </w:p>
    <w:p>
      <w:pPr>
        <w:pStyle w:val="Normal"/>
        <w:bidi w:val="0"/>
        <w:jc w:val="center"/>
        <w:rPr>
          <w:b/>
          <w:b/>
          <w:bCs/>
        </w:rPr>
      </w:pPr>
      <w:r>
        <w:rPr>
          <w:b/>
          <w:bCs/>
          <w:lang w:val="hr-HR"/>
        </w:rPr>
        <w:t>u prostoru za 2022. godinu</w:t>
      </w:r>
    </w:p>
    <w:p>
      <w:pPr>
        <w:pStyle w:val="Normal"/>
        <w:bidi w:val="0"/>
        <w:jc w:val="center"/>
        <w:rPr>
          <w:b/>
          <w:b/>
          <w:bCs/>
        </w:rPr>
      </w:pPr>
      <w:r>
        <w:rPr>
          <w:b/>
          <w:bCs/>
        </w:rPr>
      </w:r>
    </w:p>
    <w:p>
      <w:pPr>
        <w:pStyle w:val="Normal"/>
        <w:bidi w:val="0"/>
        <w:jc w:val="center"/>
        <w:rPr>
          <w:b/>
          <w:b/>
          <w:bCs/>
        </w:rPr>
      </w:pPr>
      <w:r>
        <w:rPr>
          <w:b/>
          <w:bCs/>
        </w:rPr>
        <w:t>Članak 1.</w:t>
      </w:r>
    </w:p>
    <w:p>
      <w:pPr>
        <w:pStyle w:val="Normal"/>
        <w:bidi w:val="0"/>
        <w:jc w:val="both"/>
        <w:rPr>
          <w:b w:val="false"/>
          <w:b w:val="false"/>
          <w:bCs w:val="false"/>
        </w:rPr>
      </w:pPr>
      <w:r>
        <w:rPr>
          <w:b w:val="false"/>
          <w:bCs w:val="false"/>
        </w:rPr>
        <w:tab/>
        <w:t>Usvaja se Izvješće o izvršenju Programa korištenja sredstava naknade za zadržavanje nezakonito izgrađene zgrade u prostoru za 2022. godinu (u daljem tekstu: Izvješće).</w:t>
      </w:r>
    </w:p>
    <w:p>
      <w:pPr>
        <w:pStyle w:val="Normal"/>
        <w:bidi w:val="0"/>
        <w:jc w:val="both"/>
        <w:rPr>
          <w:b w:val="false"/>
          <w:b w:val="false"/>
          <w:bCs w:val="false"/>
        </w:rPr>
      </w:pPr>
      <w:r>
        <w:rPr>
          <w:b w:val="false"/>
          <w:bCs w:val="false"/>
        </w:rPr>
      </w:r>
    </w:p>
    <w:p>
      <w:pPr>
        <w:pStyle w:val="Normal"/>
        <w:bidi w:val="0"/>
        <w:jc w:val="center"/>
        <w:rPr>
          <w:b/>
          <w:b/>
          <w:bCs/>
        </w:rPr>
      </w:pPr>
      <w:r>
        <w:rPr>
          <w:b/>
          <w:bCs/>
        </w:rPr>
        <w:t>Članak 2.</w:t>
      </w:r>
    </w:p>
    <w:p>
      <w:pPr>
        <w:pStyle w:val="Normal"/>
        <w:bidi w:val="0"/>
        <w:jc w:val="left"/>
        <w:rPr>
          <w:b w:val="false"/>
          <w:b w:val="false"/>
          <w:bCs w:val="false"/>
        </w:rPr>
      </w:pPr>
      <w:r>
        <w:rPr>
          <w:b w:val="false"/>
          <w:bCs w:val="false"/>
        </w:rPr>
        <w:tab/>
        <w:t>Izvješće se se prilaže uz ovaj Zaključak i čini njegov sastavni dio.</w:t>
      </w:r>
    </w:p>
    <w:p>
      <w:pPr>
        <w:pStyle w:val="Normal"/>
        <w:bidi w:val="0"/>
        <w:jc w:val="left"/>
        <w:rPr>
          <w:b w:val="false"/>
          <w:b w:val="false"/>
          <w:bCs w:val="false"/>
        </w:rPr>
      </w:pPr>
      <w:r>
        <w:rPr>
          <w:b w:val="false"/>
          <w:bCs w:val="false"/>
        </w:rPr>
      </w:r>
    </w:p>
    <w:p>
      <w:pPr>
        <w:pStyle w:val="Normal"/>
        <w:bidi w:val="0"/>
        <w:jc w:val="center"/>
        <w:rPr>
          <w:b/>
          <w:b/>
          <w:bCs/>
        </w:rPr>
      </w:pPr>
      <w:r>
        <w:rPr>
          <w:b/>
          <w:bCs/>
        </w:rPr>
        <w:t>Članak 3.</w:t>
      </w:r>
    </w:p>
    <w:p>
      <w:pPr>
        <w:pStyle w:val="Normal"/>
        <w:bidi w:val="0"/>
        <w:jc w:val="left"/>
        <w:rPr>
          <w:b w:val="false"/>
          <w:b w:val="false"/>
          <w:bCs w:val="false"/>
        </w:rPr>
      </w:pPr>
      <w:r>
        <w:rPr>
          <w:b w:val="false"/>
          <w:bCs w:val="false"/>
        </w:rPr>
        <w:tab/>
        <w:t>Zaključak će se objaviti u Službenom glasniku Općine Negoslavci.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KLASA: 400-08/21-01/01</w:t>
      </w:r>
    </w:p>
    <w:p>
      <w:pPr>
        <w:pStyle w:val="Normal"/>
        <w:bidi w:val="0"/>
        <w:jc w:val="left"/>
        <w:rPr>
          <w:b w:val="false"/>
          <w:b w:val="false"/>
          <w:bCs w:val="false"/>
        </w:rPr>
      </w:pPr>
      <w:r>
        <w:rPr>
          <w:b w:val="false"/>
          <w:bCs w:val="false"/>
        </w:rPr>
        <w:t>URBROJ: 2196-19-02-23-52</w:t>
      </w:r>
    </w:p>
    <w:p>
      <w:pPr>
        <w:pStyle w:val="Normal"/>
        <w:bidi w:val="0"/>
        <w:jc w:val="left"/>
        <w:rPr>
          <w:b w:val="false"/>
          <w:b w:val="false"/>
          <w:bCs w:val="false"/>
        </w:rPr>
      </w:pPr>
      <w:r>
        <w:rPr>
          <w:b w:val="false"/>
          <w:bCs w:val="false"/>
        </w:rPr>
        <w:t xml:space="preserve">Negoslavci, 23.03.2023. godine </w:t>
      </w:r>
    </w:p>
    <w:p>
      <w:pPr>
        <w:pStyle w:val="Normal"/>
        <w:bidi w:val="0"/>
        <w:jc w:val="left"/>
        <w:rPr>
          <w:b w:val="false"/>
          <w:b w:val="false"/>
          <w:bCs w:val="false"/>
        </w:rPr>
      </w:pPr>
      <w:r>
        <w:rPr>
          <w:b w:val="false"/>
          <w:bCs w:val="false"/>
        </w:rPr>
      </w:r>
    </w:p>
    <w:p>
      <w:pPr>
        <w:pStyle w:val="Normal"/>
        <w:bidi w:val="0"/>
        <w:jc w:val="center"/>
        <w:rPr>
          <w:b/>
          <w:b/>
          <w:bCs/>
        </w:rPr>
      </w:pPr>
      <w:r>
        <w:rPr>
          <w:b/>
          <w:bCs/>
        </w:rPr>
        <w:t>PREDSJEDNIK OPĆINSKOG VIJEĆA:</w:t>
      </w:r>
    </w:p>
    <w:p>
      <w:pPr>
        <w:pStyle w:val="Normal"/>
        <w:bidi w:val="0"/>
        <w:jc w:val="center"/>
        <w:rPr/>
      </w:pPr>
      <w:r>
        <w:rPr/>
        <w:t>Miodrag Mišanović</w:t>
      </w:r>
    </w:p>
    <w:p>
      <w:pPr>
        <w:pStyle w:val="Normal"/>
        <w:bidi w:val="0"/>
        <w:jc w:val="center"/>
        <w:rPr>
          <w:b w:val="false"/>
          <w:b w:val="false"/>
          <w:bCs w:val="false"/>
        </w:rPr>
      </w:pPr>
      <w:r>
        <w:rPr/>
        <w:drawing>
          <wp:inline distT="0" distB="0" distL="0" distR="0">
            <wp:extent cx="5761355" cy="36830"/>
            <wp:effectExtent l="0" t="0" r="0" b="0"/>
            <wp:docPr id="12" name="Slik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10" descr=""/>
                    <pic:cNvPicPr>
                      <a:picLocks noChangeAspect="1" noChangeArrowheads="1"/>
                    </pic:cNvPicPr>
                  </pic:nvPicPr>
                  <pic:blipFill>
                    <a:blip r:embed="rId18"/>
                    <a:stretch>
                      <a:fillRect/>
                    </a:stretch>
                  </pic:blipFill>
                  <pic:spPr bwMode="auto">
                    <a:xfrm>
                      <a:off x="0" y="0"/>
                      <a:ext cx="5761355" cy="36830"/>
                    </a:xfrm>
                    <a:prstGeom prst="rect">
                      <a:avLst/>
                    </a:prstGeom>
                  </pic:spPr>
                </pic:pic>
              </a:graphicData>
            </a:graphic>
          </wp:inline>
        </w:drawing>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both"/>
        <w:rPr>
          <w:b w:val="false"/>
          <w:b w:val="false"/>
          <w:bCs w:val="false"/>
        </w:rPr>
      </w:pPr>
      <w:r>
        <w:rPr>
          <w:b w:val="false"/>
          <w:bCs w:val="false"/>
        </w:rPr>
        <w:tab/>
        <w:t>Na tem</w:t>
      </w:r>
      <w:r>
        <w:rPr>
          <w:b w:val="false"/>
          <w:bCs w:val="false"/>
          <w:color w:val="000000"/>
        </w:rPr>
        <w:t>elju članka 49.</w:t>
      </w:r>
      <w:r>
        <w:rPr>
          <w:b w:val="false"/>
          <w:bCs w:val="false"/>
          <w:color w:val="000000"/>
          <w:lang w:val="hr-HR"/>
        </w:rPr>
        <w:t xml:space="preserve"> </w:t>
      </w:r>
      <w:r>
        <w:rPr>
          <w:rFonts w:eastAsia="Calibri" w:cs="Times New Roman"/>
          <w:b w:val="false"/>
          <w:bCs w:val="false"/>
          <w:color w:val="000000"/>
          <w:szCs w:val="24"/>
          <w:lang w:val="hr-HR"/>
        </w:rPr>
        <w:t>Zakona o poljoprivrednom zemljištu („Narodne novine“ broj 20/18, 115/18 i 98/19)</w:t>
      </w:r>
      <w:r>
        <w:rPr>
          <w:b w:val="false"/>
          <w:bCs w:val="false"/>
          <w:color w:val="000000"/>
        </w:rPr>
        <w:t xml:space="preserve"> i članka 19., st</w:t>
      </w:r>
      <w:r>
        <w:rPr>
          <w:b w:val="false"/>
          <w:bCs w:val="false"/>
        </w:rPr>
        <w:t>avka 1., točke 2. Statuta Općine Negoslavci („Službeni glasnik Općine Negoslavci” broj 01/21), Općinsko vijeće Općine Negoslavci dana 23.03.2023. godine, donosi</w:t>
      </w:r>
    </w:p>
    <w:p>
      <w:pPr>
        <w:pStyle w:val="Normal"/>
        <w:bidi w:val="0"/>
        <w:jc w:val="both"/>
        <w:rPr>
          <w:b w:val="false"/>
          <w:b w:val="false"/>
          <w:bCs w:val="false"/>
        </w:rPr>
      </w:pPr>
      <w:r>
        <w:rPr>
          <w:b w:val="false"/>
          <w:bCs w:val="false"/>
        </w:rPr>
      </w:r>
    </w:p>
    <w:p>
      <w:pPr>
        <w:pStyle w:val="Normal"/>
        <w:bidi w:val="0"/>
        <w:jc w:val="center"/>
        <w:rPr>
          <w:b/>
          <w:b/>
          <w:bCs/>
        </w:rPr>
      </w:pPr>
      <w:r>
        <w:rPr>
          <w:b/>
          <w:bCs/>
        </w:rPr>
        <w:t>ZAKLJUČAK</w:t>
      </w:r>
    </w:p>
    <w:p>
      <w:pPr>
        <w:pStyle w:val="Normal"/>
        <w:bidi w:val="0"/>
        <w:jc w:val="center"/>
        <w:rPr>
          <w:b/>
          <w:b/>
          <w:bCs/>
        </w:rPr>
      </w:pPr>
      <w:r>
        <w:rPr>
          <w:b/>
          <w:bCs/>
        </w:rPr>
        <w:t xml:space="preserve">o usvajanju </w:t>
      </w:r>
      <w:r>
        <w:rPr>
          <w:b/>
          <w:bCs/>
          <w:lang w:val="hr-HR"/>
        </w:rPr>
        <w:t>Izvješća o izvršenju Programa korištenja sredstava od zakupa, prodaje izravnom pogodbom, privremenog korištenja i davanja na korištenje izravnom pogodbom na području Općine Negoslavci u 2022. godini</w:t>
      </w:r>
    </w:p>
    <w:p>
      <w:pPr>
        <w:pStyle w:val="Normal"/>
        <w:bidi w:val="0"/>
        <w:jc w:val="center"/>
        <w:rPr>
          <w:b/>
          <w:b/>
          <w:bCs/>
        </w:rPr>
      </w:pPr>
      <w:r>
        <w:rPr>
          <w:b/>
          <w:bCs/>
        </w:rPr>
      </w:r>
    </w:p>
    <w:p>
      <w:pPr>
        <w:pStyle w:val="Normal"/>
        <w:bidi w:val="0"/>
        <w:jc w:val="center"/>
        <w:rPr>
          <w:b/>
          <w:b/>
          <w:bCs/>
        </w:rPr>
      </w:pPr>
      <w:r>
        <w:rPr>
          <w:b/>
          <w:bCs/>
        </w:rPr>
        <w:t>Članak 1.</w:t>
      </w:r>
    </w:p>
    <w:p>
      <w:pPr>
        <w:pStyle w:val="Normal"/>
        <w:bidi w:val="0"/>
        <w:jc w:val="both"/>
        <w:rPr>
          <w:b w:val="false"/>
          <w:b w:val="false"/>
          <w:bCs w:val="false"/>
        </w:rPr>
      </w:pPr>
      <w:r>
        <w:rPr>
          <w:b w:val="false"/>
          <w:bCs w:val="false"/>
        </w:rPr>
        <w:tab/>
        <w:t>Usvaja se Izvješće o izvršenju Programa korištenja sredstava od zakupa, prodaje izravnom pogodbom, privremenog korištenja i davanja na korištenje izravnom pogodbom na području Općine Negoslavci u 2022. godini (u daljem tekstu: Izvješće).</w:t>
      </w:r>
    </w:p>
    <w:p>
      <w:pPr>
        <w:pStyle w:val="Normal"/>
        <w:bidi w:val="0"/>
        <w:jc w:val="both"/>
        <w:rPr>
          <w:b w:val="false"/>
          <w:b w:val="false"/>
          <w:bCs w:val="false"/>
        </w:rPr>
      </w:pPr>
      <w:r>
        <w:rPr>
          <w:b w:val="false"/>
          <w:bCs w:val="false"/>
        </w:rPr>
      </w:r>
    </w:p>
    <w:p>
      <w:pPr>
        <w:pStyle w:val="Normal"/>
        <w:bidi w:val="0"/>
        <w:jc w:val="center"/>
        <w:rPr>
          <w:b/>
          <w:b/>
          <w:bCs/>
        </w:rPr>
      </w:pPr>
      <w:r>
        <w:rPr>
          <w:b/>
          <w:bCs/>
        </w:rPr>
        <w:t>Članak 2.</w:t>
      </w:r>
    </w:p>
    <w:p>
      <w:pPr>
        <w:pStyle w:val="Normal"/>
        <w:bidi w:val="0"/>
        <w:jc w:val="left"/>
        <w:rPr>
          <w:b w:val="false"/>
          <w:b w:val="false"/>
          <w:bCs w:val="false"/>
        </w:rPr>
      </w:pPr>
      <w:r>
        <w:rPr>
          <w:b w:val="false"/>
          <w:bCs w:val="false"/>
        </w:rPr>
        <w:tab/>
        <w:t>Izvješće se se prilaže uz ovaj Zaključak i čini njegov sastavni dio.</w:t>
      </w:r>
    </w:p>
    <w:p>
      <w:pPr>
        <w:pStyle w:val="Normal"/>
        <w:bidi w:val="0"/>
        <w:jc w:val="left"/>
        <w:rPr>
          <w:b w:val="false"/>
          <w:b w:val="false"/>
          <w:bCs w:val="false"/>
        </w:rPr>
      </w:pPr>
      <w:r>
        <w:rPr>
          <w:b w:val="false"/>
          <w:bCs w:val="false"/>
        </w:rPr>
      </w:r>
    </w:p>
    <w:p>
      <w:pPr>
        <w:pStyle w:val="Normal"/>
        <w:bidi w:val="0"/>
        <w:jc w:val="center"/>
        <w:rPr>
          <w:b/>
          <w:b/>
          <w:bCs/>
        </w:rPr>
      </w:pPr>
      <w:r>
        <w:rPr>
          <w:b/>
          <w:bCs/>
        </w:rPr>
        <w:t>Članak 3.</w:t>
      </w:r>
    </w:p>
    <w:p>
      <w:pPr>
        <w:pStyle w:val="Normal"/>
        <w:bidi w:val="0"/>
        <w:jc w:val="left"/>
        <w:rPr>
          <w:b w:val="false"/>
          <w:b w:val="false"/>
          <w:bCs w:val="false"/>
        </w:rPr>
      </w:pPr>
      <w:r>
        <w:rPr>
          <w:b w:val="false"/>
          <w:bCs w:val="false"/>
        </w:rPr>
        <w:tab/>
        <w:t>Zaključak će se objaviti u Službenom glasniku Općine Negoslavci.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KLASA: 400-08/21-01/01</w:t>
      </w:r>
    </w:p>
    <w:p>
      <w:pPr>
        <w:pStyle w:val="Normal"/>
        <w:bidi w:val="0"/>
        <w:jc w:val="left"/>
        <w:rPr>
          <w:b w:val="false"/>
          <w:b w:val="false"/>
          <w:bCs w:val="false"/>
        </w:rPr>
      </w:pPr>
      <w:r>
        <w:rPr>
          <w:b w:val="false"/>
          <w:bCs w:val="false"/>
        </w:rPr>
        <w:t>URBROJ: 2196-19-02-23-53</w:t>
      </w:r>
    </w:p>
    <w:p>
      <w:pPr>
        <w:pStyle w:val="Normal"/>
        <w:bidi w:val="0"/>
        <w:jc w:val="left"/>
        <w:rPr>
          <w:b w:val="false"/>
          <w:b w:val="false"/>
          <w:bCs w:val="false"/>
        </w:rPr>
      </w:pPr>
      <w:r>
        <w:rPr>
          <w:b w:val="false"/>
          <w:bCs w:val="false"/>
        </w:rPr>
        <w:t xml:space="preserve">Negoslavci, 23.03.2023. godine </w:t>
      </w:r>
    </w:p>
    <w:p>
      <w:pPr>
        <w:pStyle w:val="Normal"/>
        <w:bidi w:val="0"/>
        <w:jc w:val="left"/>
        <w:rPr>
          <w:b w:val="false"/>
          <w:b w:val="false"/>
          <w:bCs w:val="false"/>
        </w:rPr>
      </w:pPr>
      <w:r>
        <w:rPr>
          <w:b w:val="false"/>
          <w:bCs w:val="false"/>
        </w:rPr>
      </w:r>
    </w:p>
    <w:p>
      <w:pPr>
        <w:pStyle w:val="Normal"/>
        <w:bidi w:val="0"/>
        <w:jc w:val="center"/>
        <w:rPr/>
      </w:pPr>
      <w:r>
        <w:rPr>
          <w:b/>
          <w:bCs/>
        </w:rPr>
        <w:t>PREDSJEDNIK OPĆINSKOG VIJEĆA:</w:t>
      </w:r>
    </w:p>
    <w:p>
      <w:pPr>
        <w:pStyle w:val="Normal"/>
        <w:bidi w:val="0"/>
        <w:jc w:val="center"/>
        <w:rPr/>
      </w:pPr>
      <w:r>
        <w:rPr/>
        <w:t>Miodrag Mišanović</w:t>
      </w:r>
    </w:p>
    <w:p>
      <w:pPr>
        <w:pStyle w:val="Normal"/>
        <w:bidi w:val="0"/>
        <w:jc w:val="center"/>
        <w:rPr>
          <w:b w:val="false"/>
          <w:b w:val="false"/>
          <w:bCs w:val="false"/>
        </w:rPr>
      </w:pPr>
      <w:r>
        <w:rPr/>
        <w:drawing>
          <wp:inline distT="0" distB="0" distL="0" distR="0">
            <wp:extent cx="5761355" cy="36830"/>
            <wp:effectExtent l="0" t="0" r="0" b="0"/>
            <wp:docPr id="13" name="Slik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11" descr=""/>
                    <pic:cNvPicPr>
                      <a:picLocks noChangeAspect="1" noChangeArrowheads="1"/>
                    </pic:cNvPicPr>
                  </pic:nvPicPr>
                  <pic:blipFill>
                    <a:blip r:embed="rId19"/>
                    <a:stretch>
                      <a:fillRect/>
                    </a:stretch>
                  </pic:blipFill>
                  <pic:spPr bwMode="auto">
                    <a:xfrm>
                      <a:off x="0" y="0"/>
                      <a:ext cx="5761355" cy="36830"/>
                    </a:xfrm>
                    <a:prstGeom prst="rect">
                      <a:avLst/>
                    </a:prstGeom>
                  </pic:spPr>
                </pic:pic>
              </a:graphicData>
            </a:graphic>
          </wp:inline>
        </w:drawing>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both"/>
        <w:rPr>
          <w:b w:val="false"/>
          <w:b w:val="false"/>
          <w:bCs w:val="false"/>
        </w:rPr>
      </w:pPr>
      <w:r>
        <w:rPr>
          <w:b w:val="false"/>
          <w:bCs w:val="false"/>
        </w:rPr>
        <w:tab/>
        <w:t>Na tem</w:t>
      </w:r>
      <w:r>
        <w:rPr>
          <w:b w:val="false"/>
          <w:bCs w:val="false"/>
          <w:color w:val="000000"/>
        </w:rPr>
        <w:t>elju članka 19., st</w:t>
      </w:r>
      <w:r>
        <w:rPr>
          <w:b w:val="false"/>
          <w:bCs w:val="false"/>
        </w:rPr>
        <w:t>avka 1., točke 2. Statuta Općine Negoslavci („Službeni glasnik Općine Negoslavci” broj 01/21), Općinsko vijeće Općine Negoslavci dana 23.03.2023. godine, donosi</w:t>
      </w:r>
    </w:p>
    <w:p>
      <w:pPr>
        <w:pStyle w:val="Normal"/>
        <w:bidi w:val="0"/>
        <w:jc w:val="both"/>
        <w:rPr>
          <w:b w:val="false"/>
          <w:b w:val="false"/>
          <w:bCs w:val="false"/>
        </w:rPr>
      </w:pPr>
      <w:r>
        <w:rPr>
          <w:b w:val="false"/>
          <w:bCs w:val="false"/>
        </w:rPr>
      </w:r>
    </w:p>
    <w:p>
      <w:pPr>
        <w:pStyle w:val="Normal"/>
        <w:bidi w:val="0"/>
        <w:jc w:val="center"/>
        <w:rPr>
          <w:b/>
          <w:b/>
          <w:bCs/>
        </w:rPr>
      </w:pPr>
      <w:r>
        <w:rPr>
          <w:b/>
          <w:bCs/>
        </w:rPr>
        <w:t>ZAKLJUČAK</w:t>
      </w:r>
    </w:p>
    <w:p>
      <w:pPr>
        <w:pStyle w:val="Normal"/>
        <w:bidi w:val="0"/>
        <w:jc w:val="center"/>
        <w:rPr>
          <w:b/>
          <w:b/>
          <w:bCs/>
        </w:rPr>
      </w:pPr>
      <w:r>
        <w:rPr>
          <w:b/>
          <w:bCs/>
        </w:rPr>
        <w:t xml:space="preserve">o usvajanju </w:t>
      </w:r>
      <w:r>
        <w:rPr>
          <w:b/>
          <w:bCs/>
          <w:lang w:val="hr-HR"/>
        </w:rPr>
        <w:t>Izvješće o izvršenju Programa financiranja udruga i općedruštvenih djelatnosti na području Općine Negoslavci u 2022. godini</w:t>
      </w:r>
    </w:p>
    <w:p>
      <w:pPr>
        <w:pStyle w:val="Normal"/>
        <w:bidi w:val="0"/>
        <w:jc w:val="center"/>
        <w:rPr>
          <w:b/>
          <w:b/>
          <w:bCs/>
        </w:rPr>
      </w:pPr>
      <w:r>
        <w:rPr>
          <w:b/>
          <w:bCs/>
        </w:rPr>
      </w:r>
    </w:p>
    <w:p>
      <w:pPr>
        <w:pStyle w:val="Normal"/>
        <w:bidi w:val="0"/>
        <w:jc w:val="center"/>
        <w:rPr>
          <w:b/>
          <w:b/>
          <w:bCs/>
        </w:rPr>
      </w:pPr>
      <w:r>
        <w:rPr>
          <w:b/>
          <w:bCs/>
        </w:rPr>
        <w:t>Članak 1.</w:t>
      </w:r>
    </w:p>
    <w:p>
      <w:pPr>
        <w:pStyle w:val="Normal"/>
        <w:bidi w:val="0"/>
        <w:jc w:val="both"/>
        <w:rPr>
          <w:b w:val="false"/>
          <w:b w:val="false"/>
          <w:bCs w:val="false"/>
        </w:rPr>
      </w:pPr>
      <w:r>
        <w:rPr>
          <w:b w:val="false"/>
          <w:bCs w:val="false"/>
        </w:rPr>
        <w:tab/>
        <w:t>Usvaja se Izvješće o izvršenju Programa financiranja udruga i općedruštvenih djelatnosti na području Općine Negoslavci u 2022. godini (u daljem tekstu: Izvješće).</w:t>
      </w:r>
    </w:p>
    <w:p>
      <w:pPr>
        <w:pStyle w:val="Normal"/>
        <w:bidi w:val="0"/>
        <w:jc w:val="both"/>
        <w:rPr>
          <w:b w:val="false"/>
          <w:b w:val="false"/>
          <w:bCs w:val="false"/>
        </w:rPr>
      </w:pPr>
      <w:r>
        <w:rPr>
          <w:b w:val="false"/>
          <w:bCs w:val="false"/>
        </w:rPr>
      </w:r>
    </w:p>
    <w:p>
      <w:pPr>
        <w:pStyle w:val="Normal"/>
        <w:bidi w:val="0"/>
        <w:jc w:val="center"/>
        <w:rPr>
          <w:b/>
          <w:b/>
          <w:bCs/>
        </w:rPr>
      </w:pPr>
      <w:r>
        <w:rPr>
          <w:b/>
          <w:bCs/>
        </w:rPr>
        <w:t>Članak 2.</w:t>
      </w:r>
    </w:p>
    <w:p>
      <w:pPr>
        <w:pStyle w:val="Normal"/>
        <w:bidi w:val="0"/>
        <w:jc w:val="left"/>
        <w:rPr>
          <w:b w:val="false"/>
          <w:b w:val="false"/>
          <w:bCs w:val="false"/>
        </w:rPr>
      </w:pPr>
      <w:r>
        <w:rPr>
          <w:b w:val="false"/>
          <w:bCs w:val="false"/>
        </w:rPr>
        <w:tab/>
        <w:t>Izvješće se se prilaže uz ovaj Zaključak i čini njegov sastavni dio.</w:t>
      </w:r>
    </w:p>
    <w:p>
      <w:pPr>
        <w:pStyle w:val="Normal"/>
        <w:bidi w:val="0"/>
        <w:jc w:val="left"/>
        <w:rPr>
          <w:b w:val="false"/>
          <w:b w:val="false"/>
          <w:bCs w:val="false"/>
        </w:rPr>
      </w:pPr>
      <w:r>
        <w:rPr>
          <w:b w:val="false"/>
          <w:bCs w:val="false"/>
        </w:rPr>
      </w:r>
    </w:p>
    <w:p>
      <w:pPr>
        <w:pStyle w:val="Normal"/>
        <w:bidi w:val="0"/>
        <w:jc w:val="center"/>
        <w:rPr>
          <w:b/>
          <w:b/>
          <w:bCs/>
        </w:rPr>
      </w:pPr>
      <w:r>
        <w:rPr>
          <w:b/>
          <w:bCs/>
        </w:rPr>
        <w:t>Članak 3.</w:t>
      </w:r>
    </w:p>
    <w:p>
      <w:pPr>
        <w:pStyle w:val="Normal"/>
        <w:bidi w:val="0"/>
        <w:jc w:val="left"/>
        <w:rPr>
          <w:b w:val="false"/>
          <w:b w:val="false"/>
          <w:bCs w:val="false"/>
        </w:rPr>
      </w:pPr>
      <w:r>
        <w:rPr>
          <w:b w:val="false"/>
          <w:bCs w:val="false"/>
        </w:rPr>
        <w:tab/>
        <w:t>Zaključak će se objaviti u Službenom glasniku Općine Negoslavci.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KLASA: 400-08/21-01/01</w:t>
      </w:r>
    </w:p>
    <w:p>
      <w:pPr>
        <w:pStyle w:val="Normal"/>
        <w:bidi w:val="0"/>
        <w:jc w:val="left"/>
        <w:rPr>
          <w:b w:val="false"/>
          <w:b w:val="false"/>
          <w:bCs w:val="false"/>
        </w:rPr>
      </w:pPr>
      <w:r>
        <w:rPr>
          <w:b w:val="false"/>
          <w:bCs w:val="false"/>
        </w:rPr>
        <w:t>URBROJ: 2196-19-02-23-54</w:t>
      </w:r>
    </w:p>
    <w:p>
      <w:pPr>
        <w:pStyle w:val="Normal"/>
        <w:bidi w:val="0"/>
        <w:jc w:val="left"/>
        <w:rPr>
          <w:b w:val="false"/>
          <w:b w:val="false"/>
          <w:bCs w:val="false"/>
        </w:rPr>
      </w:pPr>
      <w:r>
        <w:rPr>
          <w:b w:val="false"/>
          <w:bCs w:val="false"/>
        </w:rPr>
        <w:t xml:space="preserve">Negoslavci, 23.03.2023. godine </w:t>
      </w:r>
    </w:p>
    <w:p>
      <w:pPr>
        <w:pStyle w:val="Normal"/>
        <w:bidi w:val="0"/>
        <w:jc w:val="left"/>
        <w:rPr>
          <w:b w:val="false"/>
          <w:b w:val="false"/>
          <w:bCs w:val="false"/>
        </w:rPr>
      </w:pPr>
      <w:r>
        <w:rPr>
          <w:b w:val="false"/>
          <w:bCs w:val="false"/>
        </w:rPr>
      </w:r>
    </w:p>
    <w:p>
      <w:pPr>
        <w:pStyle w:val="Normal"/>
        <w:bidi w:val="0"/>
        <w:jc w:val="center"/>
        <w:rPr/>
      </w:pPr>
      <w:r>
        <w:rPr>
          <w:b/>
          <w:bCs/>
        </w:rPr>
        <w:t>PREDSJEDNIK OPĆINSKOG VIJEĆA:</w:t>
      </w:r>
    </w:p>
    <w:p>
      <w:pPr>
        <w:pStyle w:val="Normal"/>
        <w:bidi w:val="0"/>
        <w:jc w:val="center"/>
        <w:rPr/>
      </w:pPr>
      <w:r>
        <w:rPr/>
        <w:t>Miodrag Mišanović</w:t>
      </w:r>
    </w:p>
    <w:p>
      <w:pPr>
        <w:pStyle w:val="Normal"/>
        <w:bidi w:val="0"/>
        <w:jc w:val="center"/>
        <w:rPr>
          <w:b w:val="false"/>
          <w:b w:val="false"/>
          <w:bCs w:val="false"/>
        </w:rPr>
      </w:pPr>
      <w:r>
        <w:rPr/>
        <w:drawing>
          <wp:inline distT="0" distB="0" distL="0" distR="0">
            <wp:extent cx="5761355" cy="36830"/>
            <wp:effectExtent l="0" t="0" r="0" b="0"/>
            <wp:docPr id="14" name="Slik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12" descr=""/>
                    <pic:cNvPicPr>
                      <a:picLocks noChangeAspect="1" noChangeArrowheads="1"/>
                    </pic:cNvPicPr>
                  </pic:nvPicPr>
                  <pic:blipFill>
                    <a:blip r:embed="rId20"/>
                    <a:stretch>
                      <a:fillRect/>
                    </a:stretch>
                  </pic:blipFill>
                  <pic:spPr bwMode="auto">
                    <a:xfrm>
                      <a:off x="0" y="0"/>
                      <a:ext cx="5761355" cy="36830"/>
                    </a:xfrm>
                    <a:prstGeom prst="rect">
                      <a:avLst/>
                    </a:prstGeom>
                  </pic:spPr>
                </pic:pic>
              </a:graphicData>
            </a:graphic>
          </wp:inline>
        </w:drawing>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both"/>
        <w:rPr>
          <w:b w:val="false"/>
          <w:b w:val="false"/>
          <w:bCs w:val="false"/>
        </w:rPr>
      </w:pPr>
      <w:r>
        <w:rPr>
          <w:b w:val="false"/>
          <w:bCs w:val="false"/>
        </w:rPr>
        <w:tab/>
        <w:t>Na tem</w:t>
      </w:r>
      <w:r>
        <w:rPr>
          <w:b w:val="false"/>
          <w:bCs w:val="false"/>
          <w:color w:val="000000"/>
        </w:rPr>
        <w:t>elju članka 19., st</w:t>
      </w:r>
      <w:r>
        <w:rPr>
          <w:b w:val="false"/>
          <w:bCs w:val="false"/>
        </w:rPr>
        <w:t>avka 1., točke 2. Statuta Općine Negoslavci („Službeni glasnik Općine Negoslavci” broj 01/21), Općinsko vijeće Općine Negoslavci dana 23.03.2023. godine, donosi</w:t>
      </w:r>
    </w:p>
    <w:p>
      <w:pPr>
        <w:pStyle w:val="Normal"/>
        <w:bidi w:val="0"/>
        <w:jc w:val="both"/>
        <w:rPr>
          <w:b w:val="false"/>
          <w:b w:val="false"/>
          <w:bCs w:val="false"/>
        </w:rPr>
      </w:pPr>
      <w:r>
        <w:rPr>
          <w:b w:val="false"/>
          <w:bCs w:val="false"/>
        </w:rPr>
      </w:r>
    </w:p>
    <w:p>
      <w:pPr>
        <w:pStyle w:val="Normal"/>
        <w:bidi w:val="0"/>
        <w:jc w:val="center"/>
        <w:rPr>
          <w:b/>
          <w:b/>
          <w:bCs/>
        </w:rPr>
      </w:pPr>
      <w:r>
        <w:rPr>
          <w:b/>
          <w:bCs/>
        </w:rPr>
        <w:t>ZAKLJUČAK</w:t>
      </w:r>
    </w:p>
    <w:p>
      <w:pPr>
        <w:pStyle w:val="Normal"/>
        <w:bidi w:val="0"/>
        <w:jc w:val="center"/>
        <w:rPr>
          <w:b/>
          <w:b/>
          <w:bCs/>
        </w:rPr>
      </w:pPr>
      <w:r>
        <w:rPr>
          <w:b/>
          <w:bCs/>
        </w:rPr>
        <w:t xml:space="preserve">o usvajanju </w:t>
      </w:r>
      <w:bookmarkStart w:id="6" w:name="_Toc627278612"/>
      <w:r>
        <w:rPr>
          <w:rFonts w:eastAsia="Calibri" w:cs="Times New Roman"/>
          <w:b/>
          <w:bCs/>
          <w:szCs w:val="24"/>
          <w:lang w:val="hr-HR"/>
        </w:rPr>
        <w:t>Izvješće o izvršenju Programa</w:t>
      </w:r>
      <w:bookmarkEnd w:id="6"/>
      <w:r>
        <w:rPr>
          <w:rFonts w:eastAsia="Calibri" w:cs="Times New Roman"/>
          <w:b/>
          <w:bCs/>
          <w:szCs w:val="24"/>
          <w:lang w:val="hr-HR"/>
        </w:rPr>
        <w:t xml:space="preserve"> </w:t>
      </w:r>
      <w:r>
        <w:rPr>
          <w:rFonts w:eastAsia="Andale Sans UI"/>
          <w:b/>
          <w:bCs/>
          <w:iCs/>
          <w:szCs w:val="24"/>
          <w:lang w:val="hr-HR" w:eastAsia="ar-SA"/>
        </w:rPr>
        <w:t>“Zaželi” u 2022. godini</w:t>
      </w:r>
    </w:p>
    <w:p>
      <w:pPr>
        <w:pStyle w:val="Normal"/>
        <w:bidi w:val="0"/>
        <w:jc w:val="center"/>
        <w:rPr>
          <w:b/>
          <w:b/>
          <w:bCs/>
        </w:rPr>
      </w:pPr>
      <w:r>
        <w:rPr>
          <w:b/>
          <w:bCs/>
        </w:rPr>
      </w:r>
    </w:p>
    <w:p>
      <w:pPr>
        <w:pStyle w:val="Normal"/>
        <w:bidi w:val="0"/>
        <w:jc w:val="center"/>
        <w:rPr>
          <w:b/>
          <w:b/>
          <w:bCs/>
        </w:rPr>
      </w:pPr>
      <w:r>
        <w:rPr>
          <w:b/>
          <w:bCs/>
        </w:rPr>
        <w:t>Članak 1.</w:t>
      </w:r>
    </w:p>
    <w:p>
      <w:pPr>
        <w:pStyle w:val="Normal"/>
        <w:bidi w:val="0"/>
        <w:jc w:val="both"/>
        <w:rPr>
          <w:b w:val="false"/>
          <w:b w:val="false"/>
          <w:bCs w:val="false"/>
        </w:rPr>
      </w:pPr>
      <w:r>
        <w:rPr>
          <w:b w:val="false"/>
          <w:bCs w:val="false"/>
        </w:rPr>
        <w:tab/>
        <w:t xml:space="preserve">Usvaja se </w:t>
      </w:r>
      <w:bookmarkStart w:id="7" w:name="_Toc6272786111"/>
      <w:r>
        <w:rPr>
          <w:rFonts w:eastAsia="Calibri" w:cs="Times New Roman"/>
          <w:b w:val="false"/>
          <w:bCs w:val="false"/>
          <w:szCs w:val="24"/>
          <w:lang w:val="hr-HR"/>
        </w:rPr>
        <w:t>Izvješće o izvršenju Programa</w:t>
      </w:r>
      <w:bookmarkEnd w:id="7"/>
      <w:r>
        <w:rPr>
          <w:rFonts w:eastAsia="Calibri" w:cs="Times New Roman"/>
          <w:b w:val="false"/>
          <w:bCs w:val="false"/>
          <w:szCs w:val="24"/>
          <w:lang w:val="hr-HR"/>
        </w:rPr>
        <w:t xml:space="preserve"> </w:t>
      </w:r>
      <w:r>
        <w:rPr>
          <w:rFonts w:eastAsia="Andale Sans UI"/>
          <w:b w:val="false"/>
          <w:bCs w:val="false"/>
          <w:iCs/>
          <w:szCs w:val="24"/>
          <w:lang w:eastAsia="ar-SA"/>
        </w:rPr>
        <w:t>“Zaželi” u 2022. godini</w:t>
      </w:r>
      <w:r>
        <w:rPr>
          <w:b w:val="false"/>
          <w:bCs w:val="false"/>
        </w:rPr>
        <w:t xml:space="preserve"> (u daljem tekstu: Izvješće).</w:t>
      </w:r>
    </w:p>
    <w:p>
      <w:pPr>
        <w:pStyle w:val="Normal"/>
        <w:bidi w:val="0"/>
        <w:jc w:val="both"/>
        <w:rPr>
          <w:b w:val="false"/>
          <w:b w:val="false"/>
          <w:bCs w:val="false"/>
        </w:rPr>
      </w:pPr>
      <w:r>
        <w:rPr>
          <w:b w:val="false"/>
          <w:bCs w:val="false"/>
        </w:rPr>
      </w:r>
    </w:p>
    <w:p>
      <w:pPr>
        <w:pStyle w:val="Normal"/>
        <w:bidi w:val="0"/>
        <w:jc w:val="center"/>
        <w:rPr>
          <w:b/>
          <w:b/>
          <w:bCs/>
        </w:rPr>
      </w:pPr>
      <w:r>
        <w:rPr>
          <w:b/>
          <w:bCs/>
        </w:rPr>
        <w:t>Članak 2.</w:t>
      </w:r>
    </w:p>
    <w:p>
      <w:pPr>
        <w:pStyle w:val="Normal"/>
        <w:bidi w:val="0"/>
        <w:jc w:val="left"/>
        <w:rPr>
          <w:b w:val="false"/>
          <w:b w:val="false"/>
          <w:bCs w:val="false"/>
        </w:rPr>
      </w:pPr>
      <w:r>
        <w:rPr>
          <w:b w:val="false"/>
          <w:bCs w:val="false"/>
        </w:rPr>
        <w:tab/>
        <w:t>Izvješće se se prilaže uz ovaj Zaključak i čini njegov sastavni dio.</w:t>
      </w:r>
    </w:p>
    <w:p>
      <w:pPr>
        <w:pStyle w:val="Normal"/>
        <w:bidi w:val="0"/>
        <w:jc w:val="left"/>
        <w:rPr>
          <w:b w:val="false"/>
          <w:b w:val="false"/>
          <w:bCs w:val="false"/>
        </w:rPr>
      </w:pPr>
      <w:r>
        <w:rPr>
          <w:b w:val="false"/>
          <w:bCs w:val="false"/>
        </w:rPr>
      </w:r>
    </w:p>
    <w:p>
      <w:pPr>
        <w:pStyle w:val="Normal"/>
        <w:bidi w:val="0"/>
        <w:jc w:val="center"/>
        <w:rPr>
          <w:b/>
          <w:b/>
          <w:bCs/>
        </w:rPr>
      </w:pPr>
      <w:r>
        <w:rPr>
          <w:b/>
          <w:bCs/>
        </w:rPr>
        <w:t>Članak 3.</w:t>
      </w:r>
    </w:p>
    <w:p>
      <w:pPr>
        <w:pStyle w:val="Normal"/>
        <w:bidi w:val="0"/>
        <w:jc w:val="left"/>
        <w:rPr>
          <w:b w:val="false"/>
          <w:b w:val="false"/>
          <w:bCs w:val="false"/>
        </w:rPr>
      </w:pPr>
      <w:r>
        <w:rPr>
          <w:b w:val="false"/>
          <w:bCs w:val="false"/>
        </w:rPr>
        <w:tab/>
        <w:t>Zaključak će se objaviti u Službenom glasniku Općine Negoslavci.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KLASA: 400-08/21-01/01</w:t>
      </w:r>
    </w:p>
    <w:p>
      <w:pPr>
        <w:pStyle w:val="Normal"/>
        <w:bidi w:val="0"/>
        <w:jc w:val="left"/>
        <w:rPr>
          <w:b w:val="false"/>
          <w:b w:val="false"/>
          <w:bCs w:val="false"/>
        </w:rPr>
      </w:pPr>
      <w:r>
        <w:rPr>
          <w:b w:val="false"/>
          <w:bCs w:val="false"/>
        </w:rPr>
        <w:t>URBROJ: 2196-19-02-23-55</w:t>
      </w:r>
    </w:p>
    <w:p>
      <w:pPr>
        <w:pStyle w:val="Normal"/>
        <w:bidi w:val="0"/>
        <w:jc w:val="left"/>
        <w:rPr>
          <w:b w:val="false"/>
          <w:b w:val="false"/>
          <w:bCs w:val="false"/>
        </w:rPr>
      </w:pPr>
      <w:r>
        <w:rPr>
          <w:b w:val="false"/>
          <w:bCs w:val="false"/>
        </w:rPr>
        <w:t xml:space="preserve">Negoslavci, 23.03.2023. godine </w:t>
      </w:r>
    </w:p>
    <w:p>
      <w:pPr>
        <w:pStyle w:val="Normal"/>
        <w:bidi w:val="0"/>
        <w:jc w:val="left"/>
        <w:rPr>
          <w:b w:val="false"/>
          <w:b w:val="false"/>
          <w:bCs w:val="false"/>
        </w:rPr>
      </w:pPr>
      <w:r>
        <w:rPr>
          <w:b w:val="false"/>
          <w:bCs w:val="false"/>
        </w:rPr>
      </w:r>
    </w:p>
    <w:p>
      <w:pPr>
        <w:pStyle w:val="Normal"/>
        <w:bidi w:val="0"/>
        <w:jc w:val="center"/>
        <w:rPr/>
      </w:pPr>
      <w:r>
        <w:rPr>
          <w:b/>
          <w:bCs/>
        </w:rPr>
        <w:t>PREDSJEDNIK OPĆINSKOG VIJEĆA:</w:t>
      </w:r>
    </w:p>
    <w:p>
      <w:pPr>
        <w:pStyle w:val="Normal"/>
        <w:bidi w:val="0"/>
        <w:jc w:val="center"/>
        <w:rPr/>
      </w:pPr>
      <w:r>
        <w:rPr/>
        <w:t>Miodrag Mišanović</w:t>
      </w:r>
    </w:p>
    <w:p>
      <w:pPr>
        <w:pStyle w:val="Normal"/>
        <w:bidi w:val="0"/>
        <w:jc w:val="center"/>
        <w:rPr>
          <w:b w:val="false"/>
          <w:b w:val="false"/>
          <w:bCs w:val="false"/>
        </w:rPr>
      </w:pPr>
      <w:r>
        <w:rPr/>
        <w:drawing>
          <wp:inline distT="0" distB="0" distL="0" distR="0">
            <wp:extent cx="5761355" cy="36830"/>
            <wp:effectExtent l="0" t="0" r="0" b="0"/>
            <wp:docPr id="15" name="Slika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13" descr=""/>
                    <pic:cNvPicPr>
                      <a:picLocks noChangeAspect="1" noChangeArrowheads="1"/>
                    </pic:cNvPicPr>
                  </pic:nvPicPr>
                  <pic:blipFill>
                    <a:blip r:embed="rId21"/>
                    <a:stretch>
                      <a:fillRect/>
                    </a:stretch>
                  </pic:blipFill>
                  <pic:spPr bwMode="auto">
                    <a:xfrm>
                      <a:off x="0" y="0"/>
                      <a:ext cx="5761355" cy="36830"/>
                    </a:xfrm>
                    <a:prstGeom prst="rect">
                      <a:avLst/>
                    </a:prstGeom>
                  </pic:spPr>
                </pic:pic>
              </a:graphicData>
            </a:graphic>
          </wp:inline>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both"/>
        <w:rPr>
          <w:b w:val="false"/>
          <w:b w:val="false"/>
          <w:bCs w:val="false"/>
        </w:rPr>
      </w:pPr>
      <w:r>
        <w:rPr>
          <w:b w:val="false"/>
          <w:bCs w:val="false"/>
        </w:rPr>
        <w:tab/>
      </w:r>
      <w:r>
        <w:rPr>
          <w:rFonts w:eastAsia="Calibri" w:cs="Times New Roman"/>
          <w:b w:val="false"/>
          <w:bCs w:val="false"/>
          <w:szCs w:val="24"/>
          <w:lang w:val="hr-HR"/>
        </w:rPr>
        <w:t>Na temelju članka 17. Zakona o sustavu civilne zaštite („Narodne novine“, broj 82/15,  118/18 i 31/20), članka 110., stavka 1. i članka 111. Zakona o vatrogastvu („Narodne novine“, broj, 125/19) i</w:t>
      </w:r>
      <w:r>
        <w:rPr>
          <w:b w:val="false"/>
          <w:bCs w:val="false"/>
          <w:color w:val="000000"/>
        </w:rPr>
        <w:t xml:space="preserve"> članka 19., st</w:t>
      </w:r>
      <w:r>
        <w:rPr>
          <w:b w:val="false"/>
          <w:bCs w:val="false"/>
        </w:rPr>
        <w:t>avka 1., točke 2. Statuta Općine Negoslavci („Službeni glasnik Općine Negoslavci” broj 01/21), Općinsko vijeće Općine Negoslavci dana 23.03.2023. godine, donosi</w:t>
      </w:r>
    </w:p>
    <w:p>
      <w:pPr>
        <w:pStyle w:val="Normal"/>
        <w:bidi w:val="0"/>
        <w:jc w:val="both"/>
        <w:rPr>
          <w:b w:val="false"/>
          <w:b w:val="false"/>
          <w:bCs w:val="false"/>
        </w:rPr>
      </w:pPr>
      <w:r>
        <w:rPr>
          <w:b w:val="false"/>
          <w:bCs w:val="false"/>
        </w:rPr>
      </w:r>
    </w:p>
    <w:p>
      <w:pPr>
        <w:pStyle w:val="Normal"/>
        <w:bidi w:val="0"/>
        <w:jc w:val="center"/>
        <w:rPr>
          <w:b/>
          <w:b/>
          <w:bCs/>
        </w:rPr>
      </w:pPr>
      <w:r>
        <w:rPr>
          <w:b/>
          <w:bCs/>
        </w:rPr>
        <w:t>ZAKLJUČAK</w:t>
      </w:r>
    </w:p>
    <w:p>
      <w:pPr>
        <w:pStyle w:val="Normal"/>
        <w:bidi w:val="0"/>
        <w:jc w:val="center"/>
        <w:rPr>
          <w:b/>
          <w:b/>
          <w:bCs/>
        </w:rPr>
      </w:pPr>
      <w:r>
        <w:rPr>
          <w:b/>
          <w:bCs/>
        </w:rPr>
        <w:t xml:space="preserve">o usvajanju </w:t>
      </w:r>
      <w:bookmarkStart w:id="8" w:name="_Toc627278613"/>
      <w:r>
        <w:rPr>
          <w:rFonts w:eastAsia="Calibri" w:cs="Times New Roman"/>
          <w:b/>
          <w:bCs/>
          <w:iCs/>
          <w:szCs w:val="24"/>
          <w:lang w:val="hr-HR" w:eastAsia="ar-SA"/>
        </w:rPr>
        <w:t xml:space="preserve">Izvješća o izvršenju Programa </w:t>
      </w:r>
    </w:p>
    <w:p>
      <w:pPr>
        <w:pStyle w:val="Normal"/>
        <w:bidi w:val="0"/>
        <w:jc w:val="center"/>
        <w:rPr>
          <w:b/>
          <w:b/>
          <w:bCs/>
        </w:rPr>
      </w:pPr>
      <w:r>
        <w:rPr>
          <w:rFonts w:eastAsia="Calibri" w:cs="Times New Roman"/>
          <w:b/>
          <w:bCs/>
          <w:iCs/>
          <w:szCs w:val="24"/>
          <w:lang w:val="hr-HR" w:eastAsia="ar-SA"/>
        </w:rPr>
        <w:t>protupožarne i civilne zaštite u 2022. godin</w:t>
      </w:r>
      <w:bookmarkEnd w:id="8"/>
      <w:r>
        <w:rPr>
          <w:rFonts w:eastAsia="Calibri" w:cs="Times New Roman"/>
          <w:b/>
          <w:bCs/>
          <w:iCs/>
          <w:szCs w:val="24"/>
          <w:lang w:val="hr-HR" w:eastAsia="ar-SA"/>
        </w:rPr>
        <w:t>i</w:t>
      </w:r>
    </w:p>
    <w:p>
      <w:pPr>
        <w:pStyle w:val="Normal"/>
        <w:bidi w:val="0"/>
        <w:jc w:val="center"/>
        <w:rPr>
          <w:b/>
          <w:b/>
          <w:bCs/>
        </w:rPr>
      </w:pPr>
      <w:r>
        <w:rPr>
          <w:b/>
          <w:bCs/>
        </w:rPr>
      </w:r>
    </w:p>
    <w:p>
      <w:pPr>
        <w:pStyle w:val="Normal"/>
        <w:bidi w:val="0"/>
        <w:jc w:val="center"/>
        <w:rPr>
          <w:b/>
          <w:b/>
          <w:bCs/>
        </w:rPr>
      </w:pPr>
      <w:r>
        <w:rPr>
          <w:b/>
          <w:bCs/>
        </w:rPr>
        <w:t>Članak 1.</w:t>
      </w:r>
    </w:p>
    <w:p>
      <w:pPr>
        <w:pStyle w:val="Normal"/>
        <w:bidi w:val="0"/>
        <w:jc w:val="both"/>
        <w:rPr>
          <w:b w:val="false"/>
          <w:b w:val="false"/>
          <w:bCs w:val="false"/>
        </w:rPr>
      </w:pPr>
      <w:r>
        <w:rPr>
          <w:b w:val="false"/>
          <w:bCs w:val="false"/>
        </w:rPr>
        <w:tab/>
        <w:t xml:space="preserve">Usvaja se </w:t>
      </w:r>
      <w:bookmarkStart w:id="9" w:name="_Toc6272786112"/>
      <w:r>
        <w:rPr>
          <w:rFonts w:eastAsia="Calibri" w:cs="Times New Roman"/>
          <w:b w:val="false"/>
          <w:bCs w:val="false"/>
          <w:szCs w:val="24"/>
          <w:lang w:val="hr-HR"/>
        </w:rPr>
        <w:t>Izvješće o izvršenju Programa protupožarne i civilne zaštite u 2022. godin</w:t>
      </w:r>
      <w:bookmarkEnd w:id="9"/>
      <w:r>
        <w:rPr>
          <w:rFonts w:eastAsia="Calibri" w:cs="Times New Roman"/>
          <w:b w:val="false"/>
          <w:bCs w:val="false"/>
          <w:szCs w:val="24"/>
          <w:lang w:val="hr-HR"/>
        </w:rPr>
        <w:t xml:space="preserve">i </w:t>
      </w:r>
      <w:r>
        <w:rPr>
          <w:b w:val="false"/>
          <w:bCs w:val="false"/>
        </w:rPr>
        <w:t>(u daljem tekstu: Izvješće).</w:t>
      </w:r>
    </w:p>
    <w:p>
      <w:pPr>
        <w:pStyle w:val="Normal"/>
        <w:bidi w:val="0"/>
        <w:jc w:val="both"/>
        <w:rPr>
          <w:b w:val="false"/>
          <w:b w:val="false"/>
          <w:bCs w:val="false"/>
        </w:rPr>
      </w:pPr>
      <w:r>
        <w:rPr>
          <w:b w:val="false"/>
          <w:bCs w:val="false"/>
        </w:rPr>
      </w:r>
    </w:p>
    <w:p>
      <w:pPr>
        <w:pStyle w:val="Normal"/>
        <w:bidi w:val="0"/>
        <w:jc w:val="center"/>
        <w:rPr>
          <w:b/>
          <w:b/>
          <w:bCs/>
        </w:rPr>
      </w:pPr>
      <w:r>
        <w:rPr>
          <w:b/>
          <w:bCs/>
        </w:rPr>
        <w:t>Članak 2.</w:t>
      </w:r>
    </w:p>
    <w:p>
      <w:pPr>
        <w:pStyle w:val="Normal"/>
        <w:bidi w:val="0"/>
        <w:jc w:val="left"/>
        <w:rPr>
          <w:b w:val="false"/>
          <w:b w:val="false"/>
          <w:bCs w:val="false"/>
        </w:rPr>
      </w:pPr>
      <w:r>
        <w:rPr>
          <w:b w:val="false"/>
          <w:bCs w:val="false"/>
        </w:rPr>
        <w:tab/>
        <w:t>Izvješće se se prilaže uz ovaj Zaključak i čini njegov sastavni dio.</w:t>
      </w:r>
    </w:p>
    <w:p>
      <w:pPr>
        <w:pStyle w:val="Normal"/>
        <w:bidi w:val="0"/>
        <w:jc w:val="left"/>
        <w:rPr>
          <w:b w:val="false"/>
          <w:b w:val="false"/>
          <w:bCs w:val="false"/>
        </w:rPr>
      </w:pPr>
      <w:r>
        <w:rPr>
          <w:b w:val="false"/>
          <w:bCs w:val="false"/>
        </w:rPr>
      </w:r>
    </w:p>
    <w:p>
      <w:pPr>
        <w:pStyle w:val="Normal"/>
        <w:bidi w:val="0"/>
        <w:jc w:val="center"/>
        <w:rPr>
          <w:b/>
          <w:b/>
          <w:bCs/>
        </w:rPr>
      </w:pPr>
      <w:r>
        <w:rPr>
          <w:b/>
          <w:bCs/>
        </w:rPr>
        <w:t>Članak 3.</w:t>
      </w:r>
    </w:p>
    <w:p>
      <w:pPr>
        <w:pStyle w:val="Normal"/>
        <w:bidi w:val="0"/>
        <w:jc w:val="left"/>
        <w:rPr>
          <w:b w:val="false"/>
          <w:b w:val="false"/>
          <w:bCs w:val="false"/>
        </w:rPr>
      </w:pPr>
      <w:r>
        <w:rPr>
          <w:b w:val="false"/>
          <w:bCs w:val="false"/>
        </w:rPr>
        <w:tab/>
        <w:t>Zaključak će se objaviti u Službenom glasniku Općine Negoslavci.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KLASA: 400-08/21-01/01</w:t>
      </w:r>
    </w:p>
    <w:p>
      <w:pPr>
        <w:pStyle w:val="Normal"/>
        <w:bidi w:val="0"/>
        <w:jc w:val="left"/>
        <w:rPr>
          <w:b w:val="false"/>
          <w:b w:val="false"/>
          <w:bCs w:val="false"/>
        </w:rPr>
      </w:pPr>
      <w:r>
        <w:rPr>
          <w:b w:val="false"/>
          <w:bCs w:val="false"/>
        </w:rPr>
        <w:t>URBROJ: 2196-19-02-23-56</w:t>
      </w:r>
    </w:p>
    <w:p>
      <w:pPr>
        <w:pStyle w:val="Normal"/>
        <w:bidi w:val="0"/>
        <w:jc w:val="left"/>
        <w:rPr>
          <w:b w:val="false"/>
          <w:b w:val="false"/>
          <w:bCs w:val="false"/>
        </w:rPr>
      </w:pPr>
      <w:r>
        <w:rPr>
          <w:b w:val="false"/>
          <w:bCs w:val="false"/>
        </w:rPr>
        <w:t xml:space="preserve">Negoslavci, 23.03.2023. godine </w:t>
      </w:r>
    </w:p>
    <w:p>
      <w:pPr>
        <w:pStyle w:val="Normal"/>
        <w:bidi w:val="0"/>
        <w:jc w:val="left"/>
        <w:rPr>
          <w:b w:val="false"/>
          <w:b w:val="false"/>
          <w:bCs w:val="false"/>
        </w:rPr>
      </w:pPr>
      <w:r>
        <w:rPr>
          <w:b w:val="false"/>
          <w:bCs w:val="false"/>
        </w:rPr>
      </w:r>
    </w:p>
    <w:p>
      <w:pPr>
        <w:pStyle w:val="Normal"/>
        <w:bidi w:val="0"/>
        <w:jc w:val="center"/>
        <w:rPr/>
      </w:pPr>
      <w:r>
        <w:rPr>
          <w:b/>
          <w:bCs/>
        </w:rPr>
        <w:t>PREDSJEDNIK OPĆINSKOG VIJEĆA:</w:t>
      </w:r>
    </w:p>
    <w:p>
      <w:pPr>
        <w:pStyle w:val="Normal"/>
        <w:bidi w:val="0"/>
        <w:jc w:val="center"/>
        <w:rPr/>
      </w:pPr>
      <w:r>
        <w:rPr>
          <w:b w:val="false"/>
          <w:bCs w:val="false"/>
        </w:rPr>
        <w:t>Miodrag Mišanović</w:t>
      </w:r>
    </w:p>
    <w:p>
      <w:pPr>
        <w:pStyle w:val="Normal"/>
        <w:bidi w:val="0"/>
        <w:jc w:val="center"/>
        <w:rPr>
          <w:b w:val="false"/>
          <w:b w:val="false"/>
          <w:bCs w:val="false"/>
        </w:rPr>
      </w:pPr>
      <w:r>
        <w:rPr/>
        <w:drawing>
          <wp:inline distT="0" distB="0" distL="0" distR="0">
            <wp:extent cx="5761355" cy="36830"/>
            <wp:effectExtent l="0" t="0" r="0" b="0"/>
            <wp:docPr id="16" name="Slika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14" descr=""/>
                    <pic:cNvPicPr>
                      <a:picLocks noChangeAspect="1" noChangeArrowheads="1"/>
                    </pic:cNvPicPr>
                  </pic:nvPicPr>
                  <pic:blipFill>
                    <a:blip r:embed="rId22"/>
                    <a:stretch>
                      <a:fillRect/>
                    </a:stretch>
                  </pic:blipFill>
                  <pic:spPr bwMode="auto">
                    <a:xfrm>
                      <a:off x="0" y="0"/>
                      <a:ext cx="5761355" cy="36830"/>
                    </a:xfrm>
                    <a:prstGeom prst="rect">
                      <a:avLst/>
                    </a:prstGeom>
                  </pic:spPr>
                </pic:pic>
              </a:graphicData>
            </a:graphic>
          </wp:inline>
        </w:drawing>
      </w:r>
    </w:p>
    <w:p>
      <w:pPr>
        <w:pStyle w:val="Normal"/>
        <w:bidi w:val="0"/>
        <w:jc w:val="left"/>
        <w:rPr/>
      </w:pPr>
      <w:r>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both"/>
        <w:rPr>
          <w:rFonts w:ascii="Times New Roman" w:hAnsi="Times New Roman"/>
          <w:sz w:val="24"/>
          <w:szCs w:val="24"/>
        </w:rPr>
      </w:pPr>
      <w:r>
        <w:rPr>
          <w:rFonts w:ascii="Times New Roman" w:hAnsi="Times New Roman"/>
          <w:sz w:val="24"/>
          <w:szCs w:val="24"/>
        </w:rPr>
        <w:tab/>
        <w:t>Na temelju članka 18. stavak 1. Zakona o grobljima („Narodne novine“ broj 19/98, 50/12 i 89/17) i članka 32. Statuta Općine Negoslavci (“Službeni glasnik Općine Negoslavci” broj 1/21 ), Općinsko vijeće Općine Negoslavci na sjednici održanoj dana 23.3.2023.  godine, donosi</w:t>
      </w:r>
    </w:p>
    <w:p>
      <w:pPr>
        <w:pStyle w:val="Normal"/>
        <w:bidi w:val="0"/>
        <w:jc w:val="center"/>
        <w:rPr>
          <w:rFonts w:ascii="Times New Roman" w:hAnsi="Times New Roman"/>
          <w:b/>
          <w:b/>
          <w:sz w:val="24"/>
          <w:szCs w:val="24"/>
        </w:rPr>
      </w:pPr>
      <w:r>
        <w:rPr>
          <w:rFonts w:ascii="Times New Roman" w:hAnsi="Times New Roman"/>
          <w:b/>
          <w:sz w:val="24"/>
          <w:szCs w:val="24"/>
        </w:rPr>
      </w:r>
    </w:p>
    <w:p>
      <w:pPr>
        <w:pStyle w:val="Normal"/>
        <w:bidi w:val="0"/>
        <w:jc w:val="center"/>
        <w:rPr>
          <w:rFonts w:ascii="Times New Roman" w:hAnsi="Times New Roman"/>
          <w:b/>
          <w:b/>
          <w:sz w:val="24"/>
          <w:szCs w:val="24"/>
        </w:rPr>
      </w:pPr>
      <w:r>
        <w:rPr>
          <w:rFonts w:ascii="Times New Roman" w:hAnsi="Times New Roman"/>
          <w:b/>
          <w:sz w:val="24"/>
          <w:szCs w:val="24"/>
        </w:rPr>
        <w:t>ODLUKU</w:t>
      </w:r>
    </w:p>
    <w:p>
      <w:pPr>
        <w:pStyle w:val="Normal"/>
        <w:bidi w:val="0"/>
        <w:jc w:val="center"/>
        <w:rPr>
          <w:rFonts w:ascii="Times New Roman" w:hAnsi="Times New Roman"/>
          <w:b/>
          <w:b/>
          <w:sz w:val="24"/>
          <w:szCs w:val="24"/>
        </w:rPr>
      </w:pPr>
      <w:bookmarkStart w:id="10" w:name="_Hlk129938115"/>
      <w:r>
        <w:rPr>
          <w:rFonts w:ascii="Times New Roman" w:hAnsi="Times New Roman"/>
          <w:b/>
          <w:sz w:val="24"/>
          <w:szCs w:val="24"/>
        </w:rPr>
        <w:t>o mjesnom groblju u Negoslavcima</w:t>
      </w:r>
      <w:bookmarkEnd w:id="10"/>
    </w:p>
    <w:p>
      <w:pPr>
        <w:pStyle w:val="Normal"/>
        <w:bidi w:val="0"/>
        <w:jc w:val="both"/>
        <w:rPr>
          <w:rFonts w:ascii="Times New Roman" w:hAnsi="Times New Roman"/>
          <w:sz w:val="22"/>
          <w:szCs w:val="22"/>
        </w:rPr>
      </w:pPr>
      <w:r>
        <w:rPr>
          <w:rFonts w:ascii="Times New Roman" w:hAnsi="Times New Roman"/>
          <w:sz w:val="22"/>
          <w:szCs w:val="22"/>
        </w:rPr>
      </w:r>
    </w:p>
    <w:p>
      <w:pPr>
        <w:pStyle w:val="Normal"/>
        <w:bidi w:val="0"/>
        <w:jc w:val="both"/>
        <w:rPr>
          <w:rFonts w:ascii="Times New Roman" w:hAnsi="Times New Roman"/>
          <w:b/>
          <w:b/>
          <w:sz w:val="24"/>
          <w:szCs w:val="24"/>
        </w:rPr>
      </w:pPr>
      <w:r>
        <w:rPr>
          <w:rFonts w:ascii="Times New Roman" w:hAnsi="Times New Roman"/>
          <w:b/>
          <w:sz w:val="24"/>
          <w:szCs w:val="24"/>
        </w:rPr>
        <w:t>I. OPĆE ODREDBE</w:t>
      </w:r>
    </w:p>
    <w:p>
      <w:pPr>
        <w:pStyle w:val="Normal"/>
        <w:bidi w:val="0"/>
        <w:jc w:val="center"/>
        <w:rPr>
          <w:rFonts w:ascii="Times New Roman" w:hAnsi="Times New Roman"/>
          <w:sz w:val="24"/>
          <w:szCs w:val="24"/>
        </w:rPr>
      </w:pPr>
      <w:r>
        <w:rPr>
          <w:rFonts w:ascii="Times New Roman" w:hAnsi="Times New Roman"/>
          <w:b/>
          <w:bCs/>
          <w:sz w:val="24"/>
          <w:szCs w:val="24"/>
        </w:rPr>
        <w:t>Članak 1</w:t>
      </w:r>
      <w:r>
        <w:rPr>
          <w:rFonts w:ascii="Times New Roman" w:hAnsi="Times New Roman"/>
          <w:sz w:val="24"/>
          <w:szCs w:val="24"/>
        </w:rPr>
        <w:t xml:space="preserve">. </w:t>
      </w:r>
    </w:p>
    <w:p>
      <w:pPr>
        <w:pStyle w:val="Normal"/>
        <w:bidi w:val="0"/>
        <w:ind w:firstLine="720"/>
        <w:jc w:val="both"/>
        <w:rPr>
          <w:rFonts w:ascii="Times New Roman" w:hAnsi="Times New Roman"/>
          <w:sz w:val="24"/>
          <w:szCs w:val="24"/>
        </w:rPr>
      </w:pPr>
      <w:r>
        <w:rPr>
          <w:rFonts w:ascii="Times New Roman" w:hAnsi="Times New Roman"/>
          <w:sz w:val="24"/>
          <w:szCs w:val="24"/>
        </w:rPr>
        <w:t>Ovom se Odlukom propisuju:</w:t>
      </w:r>
    </w:p>
    <w:p>
      <w:pPr>
        <w:pStyle w:val="Normal"/>
        <w:numPr>
          <w:ilvl w:val="0"/>
          <w:numId w:val="1"/>
        </w:numPr>
        <w:bidi w:val="0"/>
        <w:jc w:val="both"/>
        <w:rPr>
          <w:rFonts w:ascii="Times New Roman" w:hAnsi="Times New Roman"/>
          <w:sz w:val="24"/>
          <w:szCs w:val="24"/>
        </w:rPr>
      </w:pPr>
      <w:r>
        <w:rPr>
          <w:rFonts w:ascii="Times New Roman" w:hAnsi="Times New Roman"/>
          <w:sz w:val="24"/>
          <w:szCs w:val="24"/>
        </w:rPr>
        <w:t>način  i uvjeti upravljanja grobljem,</w:t>
      </w:r>
    </w:p>
    <w:p>
      <w:pPr>
        <w:pStyle w:val="Normal"/>
        <w:numPr>
          <w:ilvl w:val="0"/>
          <w:numId w:val="1"/>
        </w:numPr>
        <w:bidi w:val="0"/>
        <w:jc w:val="both"/>
        <w:rPr>
          <w:rFonts w:ascii="Times New Roman" w:hAnsi="Times New Roman"/>
          <w:sz w:val="24"/>
          <w:szCs w:val="24"/>
        </w:rPr>
      </w:pPr>
      <w:r>
        <w:rPr>
          <w:rFonts w:ascii="Times New Roman" w:hAnsi="Times New Roman"/>
          <w:sz w:val="24"/>
          <w:szCs w:val="24"/>
        </w:rPr>
        <w:t>održavanje i uređivanje groblja te uklanjanje otpada,</w:t>
      </w:r>
    </w:p>
    <w:p>
      <w:pPr>
        <w:pStyle w:val="Normal"/>
        <w:numPr>
          <w:ilvl w:val="0"/>
          <w:numId w:val="1"/>
        </w:numPr>
        <w:bidi w:val="0"/>
        <w:jc w:val="both"/>
        <w:rPr>
          <w:rFonts w:ascii="Times New Roman" w:hAnsi="Times New Roman"/>
          <w:sz w:val="24"/>
          <w:szCs w:val="24"/>
        </w:rPr>
      </w:pPr>
      <w:r>
        <w:rPr>
          <w:rFonts w:ascii="Times New Roman" w:hAnsi="Times New Roman"/>
          <w:sz w:val="24"/>
          <w:szCs w:val="24"/>
        </w:rPr>
        <w:t>uvjeti i mjerila dodjeljivanja i ustupanja grobnih mjesta na groblju, vremenskim razmacima ukopa u popunjena grobna mjesta te način ukopa nepoznatih osoba,</w:t>
      </w:r>
    </w:p>
    <w:p>
      <w:pPr>
        <w:pStyle w:val="Normal"/>
        <w:numPr>
          <w:ilvl w:val="0"/>
          <w:numId w:val="1"/>
        </w:numPr>
        <w:bidi w:val="0"/>
        <w:jc w:val="both"/>
        <w:rPr>
          <w:rFonts w:ascii="Times New Roman" w:hAnsi="Times New Roman"/>
          <w:sz w:val="24"/>
          <w:szCs w:val="24"/>
        </w:rPr>
      </w:pPr>
      <w:bookmarkStart w:id="11" w:name="_Hlk105071001"/>
      <w:r>
        <w:rPr>
          <w:rFonts w:ascii="Times New Roman" w:hAnsi="Times New Roman"/>
          <w:sz w:val="24"/>
          <w:szCs w:val="24"/>
        </w:rPr>
        <w:t>uvjeti i mjerila za plaćanje naknade kod dodjele grobnog mjesta i godišnje naknade za korištenje</w:t>
      </w:r>
      <w:bookmarkEnd w:id="11"/>
      <w:r>
        <w:rPr>
          <w:rFonts w:ascii="Times New Roman" w:hAnsi="Times New Roman"/>
          <w:sz w:val="24"/>
          <w:szCs w:val="24"/>
        </w:rPr>
        <w:t xml:space="preserve"> grobnog mjesta,</w:t>
      </w:r>
    </w:p>
    <w:p>
      <w:pPr>
        <w:pStyle w:val="Normal"/>
        <w:numPr>
          <w:ilvl w:val="0"/>
          <w:numId w:val="1"/>
        </w:numPr>
        <w:bidi w:val="0"/>
        <w:jc w:val="both"/>
        <w:rPr>
          <w:rFonts w:ascii="Times New Roman" w:hAnsi="Times New Roman"/>
          <w:sz w:val="24"/>
          <w:szCs w:val="24"/>
        </w:rPr>
      </w:pPr>
      <w:r>
        <w:rPr>
          <w:rFonts w:ascii="Times New Roman" w:hAnsi="Times New Roman"/>
          <w:sz w:val="24"/>
          <w:szCs w:val="24"/>
        </w:rPr>
        <w:t>obavljanje pogrebnih poslova,</w:t>
      </w:r>
    </w:p>
    <w:p>
      <w:pPr>
        <w:pStyle w:val="Normal"/>
        <w:numPr>
          <w:ilvl w:val="0"/>
          <w:numId w:val="1"/>
        </w:numPr>
        <w:bidi w:val="0"/>
        <w:jc w:val="both"/>
        <w:rPr>
          <w:rFonts w:ascii="Times New Roman" w:hAnsi="Times New Roman"/>
          <w:sz w:val="24"/>
          <w:szCs w:val="24"/>
        </w:rPr>
      </w:pPr>
      <w:r>
        <w:rPr>
          <w:rFonts w:ascii="Times New Roman" w:hAnsi="Times New Roman"/>
          <w:sz w:val="24"/>
          <w:szCs w:val="24"/>
        </w:rPr>
        <w:t>pravila ponašanja, prekršajne odredbe i nadzor,</w:t>
      </w:r>
    </w:p>
    <w:p>
      <w:pPr>
        <w:pStyle w:val="Normal"/>
        <w:numPr>
          <w:ilvl w:val="0"/>
          <w:numId w:val="1"/>
        </w:numPr>
        <w:bidi w:val="0"/>
        <w:jc w:val="both"/>
        <w:rPr>
          <w:rFonts w:ascii="Times New Roman" w:hAnsi="Times New Roman"/>
          <w:sz w:val="24"/>
          <w:szCs w:val="24"/>
        </w:rPr>
      </w:pPr>
      <w:r>
        <w:rPr>
          <w:rFonts w:ascii="Times New Roman" w:hAnsi="Times New Roman"/>
          <w:sz w:val="24"/>
          <w:szCs w:val="24"/>
        </w:rPr>
        <w:t>obavljanje drugih poslova propisanih Zakonom, ovom Odlukom i drugim propisima.</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2.</w:t>
      </w:r>
    </w:p>
    <w:p>
      <w:pPr>
        <w:pStyle w:val="Normal"/>
        <w:bidi w:val="0"/>
        <w:ind w:firstLine="720"/>
        <w:jc w:val="both"/>
        <w:rPr>
          <w:rFonts w:ascii="Times New Roman" w:hAnsi="Times New Roman"/>
          <w:sz w:val="24"/>
          <w:szCs w:val="24"/>
        </w:rPr>
      </w:pPr>
      <w:r>
        <w:rPr>
          <w:rFonts w:ascii="Times New Roman" w:hAnsi="Times New Roman"/>
          <w:sz w:val="24"/>
          <w:szCs w:val="24"/>
        </w:rPr>
        <w:t>Groblje je javno dobro u općoj uporabi u vlasništvu Općine Negoslavci. (u daljnjem tekstu: Općina).</w:t>
      </w:r>
    </w:p>
    <w:p>
      <w:pPr>
        <w:pStyle w:val="Normal"/>
        <w:bidi w:val="0"/>
        <w:ind w:firstLine="720"/>
        <w:jc w:val="both"/>
        <w:rPr>
          <w:rFonts w:ascii="Times New Roman" w:hAnsi="Times New Roman"/>
          <w:sz w:val="24"/>
          <w:szCs w:val="24"/>
        </w:rPr>
      </w:pPr>
      <w:r>
        <w:rPr>
          <w:rFonts w:ascii="Times New Roman" w:hAnsi="Times New Roman"/>
          <w:sz w:val="24"/>
          <w:szCs w:val="24"/>
        </w:rPr>
        <w:t>Pod grobljem u smislu ove Odluke smatra se prostor zemljišta na kojem se vrši polaganje posmrtnih ostataka umrlih i koje se sastoji od komunalne infrastrukture i pratećih građevina.</w:t>
      </w:r>
    </w:p>
    <w:p>
      <w:pPr>
        <w:pStyle w:val="Normal"/>
        <w:bidi w:val="0"/>
        <w:ind w:firstLine="720"/>
        <w:jc w:val="both"/>
        <w:rPr>
          <w:rFonts w:ascii="Times New Roman" w:hAnsi="Times New Roman"/>
          <w:sz w:val="24"/>
          <w:szCs w:val="24"/>
        </w:rPr>
      </w:pPr>
      <w:r>
        <w:rPr>
          <w:rFonts w:ascii="Times New Roman" w:hAnsi="Times New Roman"/>
          <w:sz w:val="24"/>
          <w:szCs w:val="24"/>
        </w:rPr>
        <w:t>Pratećim građevinama smatraju se mrtvačnica, prostorije za ispraćaj umrlih, sanitarni čvor i sl.</w:t>
      </w:r>
    </w:p>
    <w:p>
      <w:pPr>
        <w:pStyle w:val="Normal"/>
        <w:bidi w:val="0"/>
        <w:ind w:firstLine="720"/>
        <w:jc w:val="both"/>
        <w:rPr>
          <w:rFonts w:ascii="Times New Roman" w:hAnsi="Times New Roman"/>
          <w:sz w:val="24"/>
          <w:szCs w:val="24"/>
        </w:rPr>
      </w:pPr>
      <w:r>
        <w:rPr>
          <w:rFonts w:ascii="Times New Roman" w:hAnsi="Times New Roman"/>
          <w:sz w:val="24"/>
          <w:szCs w:val="24"/>
        </w:rPr>
        <w:t>Grobna mjesta su grobovi i grobnice namijenjene za ukop umrlih osoba.</w:t>
      </w:r>
    </w:p>
    <w:p>
      <w:pPr>
        <w:pStyle w:val="Normal"/>
        <w:bidi w:val="0"/>
        <w:ind w:firstLine="720"/>
        <w:jc w:val="both"/>
        <w:rPr>
          <w:rFonts w:ascii="Times New Roman" w:hAnsi="Times New Roman"/>
          <w:sz w:val="24"/>
          <w:szCs w:val="24"/>
        </w:rPr>
      </w:pPr>
      <w:r>
        <w:rPr>
          <w:rFonts w:ascii="Times New Roman" w:hAnsi="Times New Roman"/>
          <w:sz w:val="24"/>
          <w:szCs w:val="24"/>
        </w:rPr>
        <w:t xml:space="preserve">Korisnici grobnih mjesta su osobe kojima grobno mjesto dodijeljeno na korištenje, odnosno ustupljeno, a nakon smrti tih osoba dodjeljuju se njihovim nasljednicima. </w:t>
      </w:r>
    </w:p>
    <w:p>
      <w:pPr>
        <w:pStyle w:val="Normal"/>
        <w:bidi w:val="0"/>
        <w:ind w:firstLine="720"/>
        <w:jc w:val="both"/>
        <w:rPr>
          <w:rFonts w:ascii="Times New Roman" w:hAnsi="Times New Roman"/>
          <w:sz w:val="24"/>
          <w:szCs w:val="24"/>
        </w:rPr>
      </w:pPr>
      <w:r>
        <w:rPr>
          <w:rFonts w:ascii="Times New Roman" w:hAnsi="Times New Roman"/>
          <w:sz w:val="24"/>
          <w:szCs w:val="24"/>
        </w:rPr>
        <w:t>Mjesno groblje u Negoslavcima je Pravoslavno groblje na kč.br. 1509 površine 2ha 6.791 m</w:t>
      </w:r>
      <w:r>
        <w:rPr>
          <w:rFonts w:ascii="Times New Roman" w:hAnsi="Times New Roman"/>
          <w:sz w:val="24"/>
          <w:szCs w:val="24"/>
          <w:vertAlign w:val="superscript"/>
        </w:rPr>
        <w:t>2</w:t>
      </w:r>
      <w:r>
        <w:rPr>
          <w:rFonts w:ascii="Times New Roman" w:hAnsi="Times New Roman"/>
          <w:sz w:val="24"/>
          <w:szCs w:val="24"/>
        </w:rPr>
        <w:t xml:space="preserve"> ZK ul.br. 1059 k.o. Negoslavci u vlasništvu Općine Negoslavci i k.č.br. 1508 površine 1.459 m</w:t>
      </w:r>
      <w:r>
        <w:rPr>
          <w:rFonts w:ascii="Times New Roman" w:hAnsi="Times New Roman"/>
          <w:sz w:val="24"/>
          <w:szCs w:val="24"/>
          <w:vertAlign w:val="superscript"/>
        </w:rPr>
        <w:t>2</w:t>
      </w:r>
      <w:r>
        <w:rPr>
          <w:rFonts w:ascii="Times New Roman" w:hAnsi="Times New Roman"/>
          <w:sz w:val="24"/>
          <w:szCs w:val="24"/>
        </w:rPr>
        <w:t xml:space="preserve"> ZK ul. 177 vlasništvo SPCO Negoslavci.</w:t>
      </w:r>
    </w:p>
    <w:p>
      <w:pPr>
        <w:pStyle w:val="Normal"/>
        <w:bidi w:val="0"/>
        <w:ind w:firstLine="720"/>
        <w:jc w:val="both"/>
        <w:rPr>
          <w:rFonts w:ascii="Times New Roman" w:hAnsi="Times New Roman"/>
          <w:sz w:val="24"/>
          <w:szCs w:val="24"/>
          <w:u w:val="single"/>
        </w:rPr>
      </w:pPr>
      <w:r>
        <w:rPr>
          <w:rFonts w:ascii="Times New Roman" w:hAnsi="Times New Roman"/>
          <w:sz w:val="24"/>
          <w:szCs w:val="24"/>
          <w:u w:val="single"/>
        </w:rPr>
        <w:t>Broj katastarskog plana 10. i 15.</w:t>
      </w:r>
    </w:p>
    <w:p>
      <w:pPr>
        <w:pStyle w:val="Normal"/>
        <w:bidi w:val="0"/>
        <w:jc w:val="both"/>
        <w:rPr>
          <w:rFonts w:ascii="Times New Roman" w:hAnsi="Times New Roman"/>
          <w:sz w:val="24"/>
          <w:szCs w:val="24"/>
        </w:rPr>
      </w:pPr>
      <w:r>
        <w:rPr>
          <w:rFonts w:ascii="Times New Roman" w:hAnsi="Times New Roman"/>
          <w:sz w:val="24"/>
          <w:szCs w:val="24"/>
        </w:rPr>
        <w:tab/>
      </w:r>
    </w:p>
    <w:p>
      <w:pPr>
        <w:pStyle w:val="Normal"/>
        <w:bidi w:val="0"/>
        <w:jc w:val="center"/>
        <w:rPr>
          <w:rFonts w:ascii="Times New Roman" w:hAnsi="Times New Roman"/>
          <w:b/>
          <w:b/>
          <w:bCs/>
          <w:sz w:val="24"/>
          <w:szCs w:val="24"/>
        </w:rPr>
      </w:pPr>
      <w:r>
        <w:rPr>
          <w:rFonts w:ascii="Times New Roman" w:hAnsi="Times New Roman"/>
          <w:b/>
          <w:bCs/>
          <w:sz w:val="24"/>
          <w:szCs w:val="24"/>
        </w:rPr>
        <w:t>Članak 3.</w:t>
      </w:r>
    </w:p>
    <w:p>
      <w:pPr>
        <w:pStyle w:val="Normal"/>
        <w:bidi w:val="0"/>
        <w:jc w:val="both"/>
        <w:rPr>
          <w:rFonts w:ascii="Times New Roman" w:hAnsi="Times New Roman"/>
          <w:b/>
          <w:b/>
          <w:sz w:val="24"/>
          <w:szCs w:val="24"/>
        </w:rPr>
      </w:pPr>
      <w:r>
        <w:rPr>
          <w:rFonts w:ascii="Times New Roman" w:hAnsi="Times New Roman"/>
          <w:sz w:val="24"/>
          <w:szCs w:val="24"/>
        </w:rPr>
        <w:t>Groblje na području Općine uređuje se i održava u skladu s dokumentacijom prostornog uređenja, sanitarnim propisima, ovom Odlukom, zakonskim i drugim propisima.</w:t>
      </w:r>
    </w:p>
    <w:p>
      <w:pPr>
        <w:pStyle w:val="Normal"/>
        <w:bidi w:val="0"/>
        <w:jc w:val="both"/>
        <w:rPr>
          <w:rFonts w:ascii="Times New Roman" w:hAnsi="Times New Roman"/>
          <w:b/>
          <w:b/>
          <w:sz w:val="24"/>
          <w:szCs w:val="24"/>
        </w:rPr>
      </w:pPr>
      <w:r>
        <w:rPr>
          <w:rFonts w:ascii="Times New Roman" w:hAnsi="Times New Roman"/>
          <w:b/>
          <w:sz w:val="24"/>
          <w:szCs w:val="24"/>
        </w:rPr>
      </w:r>
    </w:p>
    <w:p>
      <w:pPr>
        <w:pStyle w:val="Normal"/>
        <w:bidi w:val="0"/>
        <w:jc w:val="both"/>
        <w:rPr>
          <w:rFonts w:ascii="Times New Roman" w:hAnsi="Times New Roman"/>
          <w:b/>
          <w:b/>
          <w:sz w:val="24"/>
          <w:szCs w:val="24"/>
        </w:rPr>
      </w:pPr>
      <w:r>
        <w:rPr>
          <w:rFonts w:ascii="Times New Roman" w:hAnsi="Times New Roman"/>
          <w:b/>
          <w:sz w:val="24"/>
          <w:szCs w:val="24"/>
        </w:rPr>
        <w:t>II. NAČIN I UVJETI UPRAVLJANJA GROBLJEM</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 xml:space="preserve">Članak 4. </w:t>
      </w:r>
    </w:p>
    <w:p>
      <w:pPr>
        <w:pStyle w:val="Normal"/>
        <w:bidi w:val="0"/>
        <w:ind w:firstLine="720"/>
        <w:jc w:val="both"/>
        <w:rPr>
          <w:rFonts w:ascii="Times New Roman" w:hAnsi="Times New Roman"/>
          <w:sz w:val="24"/>
          <w:szCs w:val="24"/>
        </w:rPr>
      </w:pPr>
      <w:r>
        <w:rPr>
          <w:rFonts w:ascii="Times New Roman" w:hAnsi="Times New Roman"/>
          <w:sz w:val="24"/>
          <w:szCs w:val="24"/>
        </w:rPr>
        <w:t xml:space="preserve">Grobljem iz članka 2. ove Odluke upravlja Općina Negoslavci. (u daljnjem tekstu: Uprava groblja). </w:t>
      </w:r>
    </w:p>
    <w:p>
      <w:pPr>
        <w:pStyle w:val="Normal"/>
        <w:bidi w:val="0"/>
        <w:jc w:val="both"/>
        <w:rPr>
          <w:rFonts w:ascii="Times New Roman" w:hAnsi="Times New Roman"/>
          <w:b/>
          <w:b/>
          <w:bCs/>
          <w:sz w:val="24"/>
          <w:szCs w:val="24"/>
        </w:rPr>
      </w:pPr>
      <w:r>
        <w:rPr>
          <w:rFonts w:ascii="Times New Roman" w:hAnsi="Times New Roman"/>
          <w:b/>
          <w:bCs/>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5.</w:t>
      </w:r>
    </w:p>
    <w:p>
      <w:pPr>
        <w:pStyle w:val="Normal"/>
        <w:bidi w:val="0"/>
        <w:ind w:firstLine="720"/>
        <w:jc w:val="both"/>
        <w:rPr>
          <w:rFonts w:ascii="Times New Roman" w:hAnsi="Times New Roman"/>
          <w:sz w:val="24"/>
          <w:szCs w:val="24"/>
        </w:rPr>
      </w:pPr>
      <w:r>
        <w:rPr>
          <w:rFonts w:ascii="Times New Roman" w:hAnsi="Times New Roman"/>
          <w:sz w:val="24"/>
          <w:szCs w:val="24"/>
        </w:rPr>
        <w:t xml:space="preserve">Upravljanje grobljem treba obavljati na način kojim se iskazuje poštovanje prema umrlim osobama koje u njemu počivaju. </w:t>
      </w:r>
    </w:p>
    <w:p>
      <w:pPr>
        <w:pStyle w:val="Normal"/>
        <w:bidi w:val="0"/>
        <w:ind w:firstLine="720"/>
        <w:jc w:val="both"/>
        <w:rPr>
          <w:rFonts w:ascii="Times New Roman" w:hAnsi="Times New Roman"/>
          <w:sz w:val="24"/>
          <w:szCs w:val="24"/>
        </w:rPr>
      </w:pPr>
      <w:r>
        <w:rPr>
          <w:rFonts w:ascii="Times New Roman" w:hAnsi="Times New Roman"/>
          <w:sz w:val="24"/>
          <w:szCs w:val="24"/>
        </w:rPr>
        <w:t xml:space="preserve">Upravljanje grobljem podrazumijeva dodjelu grobnih mjesta, uređenje, održavanje i rekonstrukciju groblja (promjenu površine, razmještaj puteva i slično), na način koji odgovara zakonskim i podzakonskim propisima, tehničkim i sanitarnim uvjetima, uz posebno uvažavanje brige o zaštiti okoliša, a osobito krajobraznim i estetskim vrijednostima. </w:t>
      </w:r>
    </w:p>
    <w:p>
      <w:pPr>
        <w:pStyle w:val="Normal"/>
        <w:bidi w:val="0"/>
        <w:ind w:firstLine="720"/>
        <w:jc w:val="both"/>
        <w:rPr>
          <w:rFonts w:ascii="Times New Roman" w:hAnsi="Times New Roman"/>
          <w:sz w:val="24"/>
          <w:szCs w:val="24"/>
        </w:rPr>
      </w:pPr>
      <w:r>
        <w:rPr>
          <w:rFonts w:ascii="Times New Roman" w:hAnsi="Times New Roman"/>
          <w:sz w:val="24"/>
          <w:szCs w:val="24"/>
        </w:rPr>
        <w:t xml:space="preserve">Osim navedenih poslova pod upravljanjem grobljem podrazumijevaju se i poslovi: </w:t>
      </w:r>
    </w:p>
    <w:p>
      <w:pPr>
        <w:pStyle w:val="ListParagraph"/>
        <w:numPr>
          <w:ilvl w:val="0"/>
          <w:numId w:val="2"/>
        </w:numPr>
        <w:bidi w:val="0"/>
        <w:jc w:val="both"/>
        <w:rPr>
          <w:rFonts w:ascii="Times New Roman" w:hAnsi="Times New Roman"/>
          <w:sz w:val="24"/>
          <w:szCs w:val="24"/>
        </w:rPr>
      </w:pPr>
      <w:r>
        <w:rPr>
          <w:rFonts w:ascii="Times New Roman" w:hAnsi="Times New Roman"/>
          <w:sz w:val="24"/>
          <w:szCs w:val="24"/>
        </w:rPr>
        <w:t xml:space="preserve">izdavanje rješenja i naplaćivanje godišnje naknade za korištenje grobnog mjesta, </w:t>
      </w:r>
    </w:p>
    <w:p>
      <w:pPr>
        <w:pStyle w:val="ListParagraph"/>
        <w:numPr>
          <w:ilvl w:val="0"/>
          <w:numId w:val="2"/>
        </w:numPr>
        <w:bidi w:val="0"/>
        <w:jc w:val="both"/>
        <w:rPr>
          <w:rFonts w:ascii="Times New Roman" w:hAnsi="Times New Roman"/>
          <w:sz w:val="24"/>
          <w:szCs w:val="24"/>
        </w:rPr>
      </w:pPr>
      <w:r>
        <w:rPr>
          <w:rFonts w:ascii="Times New Roman" w:hAnsi="Times New Roman"/>
          <w:sz w:val="24"/>
          <w:szCs w:val="24"/>
        </w:rPr>
        <w:t xml:space="preserve">izdavanje rješenja i naplaćivanje naknade za korištenje grobnog mjesta, </w:t>
      </w:r>
    </w:p>
    <w:p>
      <w:pPr>
        <w:pStyle w:val="ListParagraph"/>
        <w:numPr>
          <w:ilvl w:val="0"/>
          <w:numId w:val="2"/>
        </w:numPr>
        <w:bidi w:val="0"/>
        <w:jc w:val="both"/>
        <w:rPr>
          <w:rFonts w:ascii="Times New Roman" w:hAnsi="Times New Roman"/>
          <w:sz w:val="24"/>
          <w:szCs w:val="24"/>
        </w:rPr>
      </w:pPr>
      <w:r>
        <w:rPr>
          <w:rFonts w:ascii="Times New Roman" w:hAnsi="Times New Roman"/>
          <w:sz w:val="24"/>
          <w:szCs w:val="24"/>
        </w:rPr>
        <w:t xml:space="preserve">izdavanja suglasnosti za izvođenje radova na groblju, </w:t>
      </w:r>
    </w:p>
    <w:p>
      <w:pPr>
        <w:pStyle w:val="ListParagraph"/>
        <w:numPr>
          <w:ilvl w:val="0"/>
          <w:numId w:val="2"/>
        </w:numPr>
        <w:bidi w:val="0"/>
        <w:jc w:val="both"/>
        <w:rPr>
          <w:rFonts w:ascii="Times New Roman" w:hAnsi="Times New Roman"/>
          <w:sz w:val="24"/>
          <w:szCs w:val="24"/>
        </w:rPr>
      </w:pPr>
      <w:r>
        <w:rPr>
          <w:rFonts w:ascii="Times New Roman" w:hAnsi="Times New Roman"/>
          <w:sz w:val="24"/>
          <w:szCs w:val="24"/>
        </w:rPr>
        <w:t>poslovi vođenja grobnih očevidnika i registra umrlih osoba,</w:t>
      </w:r>
    </w:p>
    <w:p>
      <w:pPr>
        <w:pStyle w:val="ListParagraph"/>
        <w:numPr>
          <w:ilvl w:val="0"/>
          <w:numId w:val="2"/>
        </w:numPr>
        <w:bidi w:val="0"/>
        <w:jc w:val="both"/>
        <w:rPr>
          <w:rFonts w:ascii="Times New Roman" w:hAnsi="Times New Roman"/>
          <w:sz w:val="24"/>
          <w:szCs w:val="24"/>
        </w:rPr>
      </w:pPr>
      <w:r>
        <w:rPr>
          <w:rFonts w:ascii="Times New Roman" w:hAnsi="Times New Roman"/>
          <w:sz w:val="24"/>
          <w:szCs w:val="24"/>
        </w:rPr>
        <w:t>drugi poslovi propisani zakonom i ovom Odlukom.</w:t>
      </w:r>
    </w:p>
    <w:p>
      <w:pPr>
        <w:pStyle w:val="ListParagraph"/>
        <w:bidi w:val="0"/>
        <w:jc w:val="both"/>
        <w:rPr>
          <w:rFonts w:ascii="Times New Roman" w:hAnsi="Times New Roman"/>
          <w:sz w:val="24"/>
          <w:szCs w:val="24"/>
        </w:rPr>
      </w:pPr>
      <w:r>
        <w:rPr>
          <w:rFonts w:ascii="Times New Roman" w:hAnsi="Times New Roman"/>
          <w:sz w:val="24"/>
          <w:szCs w:val="24"/>
        </w:rPr>
      </w:r>
    </w:p>
    <w:p>
      <w:pPr>
        <w:pStyle w:val="ListParagraph"/>
        <w:bidi w:val="0"/>
        <w:ind w:left="142" w:firstLine="578"/>
        <w:jc w:val="both"/>
        <w:rPr>
          <w:rFonts w:ascii="Times New Roman" w:hAnsi="Times New Roman"/>
          <w:sz w:val="24"/>
          <w:szCs w:val="24"/>
        </w:rPr>
      </w:pPr>
      <w:r>
        <w:rPr>
          <w:rFonts w:ascii="Times New Roman" w:hAnsi="Times New Roman"/>
          <w:sz w:val="24"/>
          <w:szCs w:val="24"/>
        </w:rPr>
        <w:t>Poslove iz prethodnog stavka obavlja Jedinstveni upravni odjel, odnosno Pročelnica JUO i Komunalni redar.</w:t>
      </w:r>
    </w:p>
    <w:p>
      <w:pPr>
        <w:pStyle w:val="Normal"/>
        <w:bidi w:val="0"/>
        <w:ind w:left="720" w:hanging="11"/>
        <w:jc w:val="both"/>
        <w:rPr>
          <w:rFonts w:ascii="Times New Roman" w:hAnsi="Times New Roman"/>
          <w:b/>
          <w:b/>
          <w:sz w:val="24"/>
          <w:szCs w:val="24"/>
        </w:rPr>
      </w:pPr>
      <w:r>
        <w:rPr>
          <w:rFonts w:ascii="Times New Roman" w:hAnsi="Times New Roman"/>
          <w:b/>
          <w:sz w:val="24"/>
          <w:szCs w:val="24"/>
        </w:rPr>
      </w:r>
    </w:p>
    <w:p>
      <w:pPr>
        <w:pStyle w:val="Normal"/>
        <w:bidi w:val="0"/>
        <w:jc w:val="both"/>
        <w:rPr>
          <w:rFonts w:ascii="Times New Roman" w:hAnsi="Times New Roman"/>
          <w:b/>
          <w:b/>
          <w:sz w:val="24"/>
          <w:szCs w:val="24"/>
        </w:rPr>
      </w:pPr>
      <w:r>
        <w:rPr>
          <w:rFonts w:ascii="Times New Roman" w:hAnsi="Times New Roman"/>
          <w:b/>
          <w:sz w:val="24"/>
          <w:szCs w:val="24"/>
        </w:rPr>
        <w:t>III. ODRŽAVANJE I UREĐIVANJE GROBLJA TE UKLANJANJE OTPADA</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b/>
          <w:b/>
          <w:i/>
          <w:i/>
          <w:iCs/>
          <w:sz w:val="24"/>
          <w:szCs w:val="24"/>
        </w:rPr>
      </w:pPr>
      <w:r>
        <w:rPr>
          <w:rFonts w:ascii="Times New Roman" w:hAnsi="Times New Roman"/>
          <w:b/>
          <w:i/>
          <w:iCs/>
          <w:sz w:val="24"/>
          <w:szCs w:val="24"/>
        </w:rPr>
        <w:t xml:space="preserve"> </w:t>
      </w:r>
      <w:r>
        <w:rPr>
          <w:rFonts w:ascii="Times New Roman" w:hAnsi="Times New Roman"/>
          <w:b/>
          <w:i/>
          <w:iCs/>
          <w:sz w:val="24"/>
          <w:szCs w:val="24"/>
        </w:rPr>
        <w:t>Redovno održavanje groblja</w:t>
      </w:r>
    </w:p>
    <w:p>
      <w:pPr>
        <w:pStyle w:val="Normal"/>
        <w:bidi w:val="0"/>
        <w:jc w:val="center"/>
        <w:rPr>
          <w:rFonts w:ascii="Times New Roman" w:hAnsi="Times New Roman"/>
          <w:b/>
          <w:b/>
          <w:bCs/>
          <w:sz w:val="24"/>
          <w:szCs w:val="24"/>
        </w:rPr>
      </w:pPr>
      <w:r>
        <w:rPr>
          <w:rFonts w:ascii="Times New Roman" w:hAnsi="Times New Roman"/>
          <w:b/>
          <w:bCs/>
          <w:sz w:val="24"/>
          <w:szCs w:val="24"/>
        </w:rPr>
        <w:t>Članak 6.</w:t>
      </w:r>
    </w:p>
    <w:p>
      <w:pPr>
        <w:pStyle w:val="Normal"/>
        <w:bidi w:val="0"/>
        <w:jc w:val="both"/>
        <w:rPr>
          <w:rFonts w:ascii="Times New Roman" w:hAnsi="Times New Roman"/>
          <w:sz w:val="24"/>
          <w:szCs w:val="24"/>
        </w:rPr>
      </w:pPr>
      <w:r>
        <w:rPr>
          <w:rFonts w:ascii="Times New Roman" w:hAnsi="Times New Roman"/>
          <w:sz w:val="24"/>
          <w:szCs w:val="24"/>
        </w:rPr>
        <w:tab/>
        <w:t>Redovno održavanje groblja obavlja se u skladu s godišnjim programom i obuhvaća:</w:t>
      </w:r>
    </w:p>
    <w:p>
      <w:pPr>
        <w:pStyle w:val="ListParagraph"/>
        <w:numPr>
          <w:ilvl w:val="0"/>
          <w:numId w:val="3"/>
        </w:numPr>
        <w:bidi w:val="0"/>
        <w:jc w:val="both"/>
        <w:rPr>
          <w:rFonts w:ascii="Times New Roman" w:hAnsi="Times New Roman"/>
          <w:sz w:val="24"/>
          <w:szCs w:val="24"/>
        </w:rPr>
      </w:pPr>
      <w:r>
        <w:rPr>
          <w:rFonts w:ascii="Times New Roman" w:hAnsi="Times New Roman"/>
          <w:sz w:val="24"/>
          <w:szCs w:val="24"/>
        </w:rPr>
        <w:t>održavanje građevina - mrtvačnice, spremišta, ograde, sanitarnog čvora,</w:t>
      </w:r>
    </w:p>
    <w:p>
      <w:pPr>
        <w:pStyle w:val="ListParagraph"/>
        <w:numPr>
          <w:ilvl w:val="0"/>
          <w:numId w:val="3"/>
        </w:numPr>
        <w:bidi w:val="0"/>
        <w:jc w:val="both"/>
        <w:rPr>
          <w:rFonts w:ascii="Times New Roman" w:hAnsi="Times New Roman"/>
          <w:sz w:val="24"/>
          <w:szCs w:val="24"/>
        </w:rPr>
      </w:pPr>
      <w:r>
        <w:rPr>
          <w:rFonts w:ascii="Times New Roman" w:hAnsi="Times New Roman"/>
          <w:sz w:val="24"/>
          <w:szCs w:val="24"/>
        </w:rPr>
        <w:t>održavanje glavnog križa, spomen groblja i spomen križeva,</w:t>
      </w:r>
    </w:p>
    <w:p>
      <w:pPr>
        <w:pStyle w:val="ListParagraph"/>
        <w:numPr>
          <w:ilvl w:val="0"/>
          <w:numId w:val="3"/>
        </w:numPr>
        <w:bidi w:val="0"/>
        <w:jc w:val="both"/>
        <w:rPr>
          <w:rFonts w:ascii="Times New Roman" w:hAnsi="Times New Roman"/>
          <w:sz w:val="24"/>
          <w:szCs w:val="24"/>
        </w:rPr>
      </w:pPr>
      <w:r>
        <w:rPr>
          <w:rFonts w:ascii="Times New Roman" w:hAnsi="Times New Roman"/>
          <w:sz w:val="24"/>
          <w:szCs w:val="24"/>
        </w:rPr>
        <w:t>orezivanje stabala, tuja i drugog ukrasnog grmlja, kao i dosađivanje novim nasadima,</w:t>
      </w:r>
    </w:p>
    <w:p>
      <w:pPr>
        <w:pStyle w:val="ListParagraph"/>
        <w:numPr>
          <w:ilvl w:val="0"/>
          <w:numId w:val="3"/>
        </w:numPr>
        <w:bidi w:val="0"/>
        <w:jc w:val="both"/>
        <w:rPr>
          <w:rFonts w:ascii="Times New Roman" w:hAnsi="Times New Roman"/>
          <w:sz w:val="24"/>
          <w:szCs w:val="24"/>
        </w:rPr>
      </w:pPr>
      <w:r>
        <w:rPr>
          <w:rFonts w:ascii="Times New Roman" w:hAnsi="Times New Roman"/>
          <w:sz w:val="24"/>
          <w:szCs w:val="24"/>
        </w:rPr>
        <w:t>održavanje cvjetnjaka i košnja travnatih površina,</w:t>
      </w:r>
    </w:p>
    <w:p>
      <w:pPr>
        <w:pStyle w:val="ListParagraph"/>
        <w:numPr>
          <w:ilvl w:val="0"/>
          <w:numId w:val="3"/>
        </w:numPr>
        <w:bidi w:val="0"/>
        <w:jc w:val="both"/>
        <w:rPr>
          <w:rFonts w:ascii="Times New Roman" w:hAnsi="Times New Roman"/>
          <w:sz w:val="24"/>
          <w:szCs w:val="24"/>
        </w:rPr>
      </w:pPr>
      <w:r>
        <w:rPr>
          <w:rFonts w:ascii="Times New Roman" w:hAnsi="Times New Roman"/>
          <w:sz w:val="24"/>
          <w:szCs w:val="24"/>
        </w:rPr>
        <w:t>košnja i uređenje zakorovljenih površina,</w:t>
      </w:r>
    </w:p>
    <w:p>
      <w:pPr>
        <w:pStyle w:val="ListParagraph"/>
        <w:numPr>
          <w:ilvl w:val="0"/>
          <w:numId w:val="3"/>
        </w:numPr>
        <w:bidi w:val="0"/>
        <w:jc w:val="both"/>
        <w:rPr>
          <w:rFonts w:ascii="Times New Roman" w:hAnsi="Times New Roman"/>
          <w:sz w:val="24"/>
          <w:szCs w:val="24"/>
        </w:rPr>
      </w:pPr>
      <w:r>
        <w:rPr>
          <w:rFonts w:ascii="Times New Roman" w:hAnsi="Times New Roman"/>
          <w:sz w:val="24"/>
          <w:szCs w:val="24"/>
        </w:rPr>
        <w:t>održavanje putova, staza i prostora ispred mrtvačnice,</w:t>
      </w:r>
    </w:p>
    <w:p>
      <w:pPr>
        <w:pStyle w:val="ListParagraph"/>
        <w:numPr>
          <w:ilvl w:val="0"/>
          <w:numId w:val="3"/>
        </w:numPr>
        <w:bidi w:val="0"/>
        <w:jc w:val="both"/>
        <w:rPr>
          <w:rFonts w:ascii="Times New Roman" w:hAnsi="Times New Roman"/>
          <w:sz w:val="24"/>
          <w:szCs w:val="24"/>
        </w:rPr>
      </w:pPr>
      <w:r>
        <w:rPr>
          <w:rFonts w:ascii="Times New Roman" w:hAnsi="Times New Roman"/>
          <w:sz w:val="24"/>
          <w:szCs w:val="24"/>
        </w:rPr>
        <w:t>čišćenje staza, putova i prostora ispred mrtvačnice od snijega i otresanje snijega sa stabala,</w:t>
      </w:r>
    </w:p>
    <w:p>
      <w:pPr>
        <w:pStyle w:val="ListParagraph"/>
        <w:numPr>
          <w:ilvl w:val="0"/>
          <w:numId w:val="3"/>
        </w:numPr>
        <w:bidi w:val="0"/>
        <w:jc w:val="both"/>
        <w:rPr>
          <w:rFonts w:ascii="Times New Roman" w:hAnsi="Times New Roman"/>
          <w:sz w:val="24"/>
          <w:szCs w:val="24"/>
        </w:rPr>
      </w:pPr>
      <w:r>
        <w:rPr>
          <w:rFonts w:ascii="Times New Roman" w:hAnsi="Times New Roman"/>
          <w:sz w:val="24"/>
          <w:szCs w:val="24"/>
        </w:rPr>
        <w:t>održavanje električnih instalacija, vodovodne i hidrantne mreže i drugih uređaja,</w:t>
      </w:r>
    </w:p>
    <w:p>
      <w:pPr>
        <w:pStyle w:val="ListParagraph"/>
        <w:numPr>
          <w:ilvl w:val="0"/>
          <w:numId w:val="3"/>
        </w:numPr>
        <w:bidi w:val="0"/>
        <w:jc w:val="both"/>
        <w:rPr>
          <w:rFonts w:ascii="Times New Roman" w:hAnsi="Times New Roman"/>
          <w:sz w:val="24"/>
          <w:szCs w:val="24"/>
        </w:rPr>
      </w:pPr>
      <w:r>
        <w:rPr>
          <w:rFonts w:ascii="Times New Roman" w:hAnsi="Times New Roman"/>
          <w:sz w:val="24"/>
          <w:szCs w:val="24"/>
        </w:rPr>
        <w:t xml:space="preserve">prikupljanje i odvoz otpada, </w:t>
      </w:r>
    </w:p>
    <w:p>
      <w:pPr>
        <w:pStyle w:val="ListParagraph"/>
        <w:numPr>
          <w:ilvl w:val="0"/>
          <w:numId w:val="3"/>
        </w:numPr>
        <w:bidi w:val="0"/>
        <w:jc w:val="both"/>
        <w:rPr>
          <w:rFonts w:ascii="Times New Roman" w:hAnsi="Times New Roman"/>
          <w:color w:val="000000"/>
          <w:sz w:val="24"/>
          <w:szCs w:val="24"/>
        </w:rPr>
      </w:pPr>
      <w:r>
        <w:rPr>
          <w:rFonts w:ascii="Times New Roman" w:hAnsi="Times New Roman"/>
          <w:color w:val="000000"/>
          <w:sz w:val="24"/>
          <w:szCs w:val="24"/>
        </w:rPr>
        <w:t>uklanjanje uvelih vijenaca i cvijeća sa grobova i grobnica nakon pogreba,</w:t>
      </w:r>
    </w:p>
    <w:p>
      <w:pPr>
        <w:pStyle w:val="ListParagraph"/>
        <w:numPr>
          <w:ilvl w:val="0"/>
          <w:numId w:val="3"/>
        </w:numPr>
        <w:bidi w:val="0"/>
        <w:jc w:val="both"/>
        <w:rPr>
          <w:rFonts w:ascii="Times New Roman" w:hAnsi="Times New Roman"/>
          <w:sz w:val="24"/>
          <w:szCs w:val="24"/>
        </w:rPr>
      </w:pPr>
      <w:r>
        <w:rPr>
          <w:rFonts w:ascii="Times New Roman" w:hAnsi="Times New Roman"/>
          <w:sz w:val="24"/>
          <w:szCs w:val="24"/>
        </w:rPr>
        <w:t>po potrebi zaštita od požara.</w:t>
      </w:r>
    </w:p>
    <w:p>
      <w:pPr>
        <w:pStyle w:val="Normal"/>
        <w:bidi w:val="0"/>
        <w:ind w:firstLine="720"/>
        <w:jc w:val="both"/>
        <w:rPr>
          <w:rFonts w:ascii="Times New Roman" w:hAnsi="Times New Roman"/>
          <w:sz w:val="24"/>
          <w:szCs w:val="24"/>
        </w:rPr>
      </w:pPr>
      <w:r>
        <w:rPr>
          <w:rFonts w:ascii="Times New Roman" w:hAnsi="Times New Roman"/>
          <w:sz w:val="24"/>
          <w:szCs w:val="24"/>
        </w:rPr>
      </w:r>
    </w:p>
    <w:p>
      <w:pPr>
        <w:pStyle w:val="Normal"/>
        <w:bidi w:val="0"/>
        <w:ind w:firstLine="720"/>
        <w:jc w:val="both"/>
        <w:rPr>
          <w:rFonts w:ascii="Times New Roman" w:hAnsi="Times New Roman"/>
          <w:sz w:val="24"/>
          <w:szCs w:val="24"/>
        </w:rPr>
      </w:pPr>
      <w:r>
        <w:rPr>
          <w:rFonts w:ascii="Times New Roman" w:hAnsi="Times New Roman"/>
          <w:sz w:val="24"/>
          <w:szCs w:val="24"/>
        </w:rPr>
        <w:t>Godišnji program redovnog održavanja, koji sadrži financijski plan prihoda i rashoda donosi Općinsko vijeće Općine Negoslavci.</w:t>
      </w:r>
    </w:p>
    <w:p>
      <w:pPr>
        <w:pStyle w:val="Normal"/>
        <w:bidi w:val="0"/>
        <w:ind w:firstLine="720"/>
        <w:jc w:val="both"/>
        <w:rPr>
          <w:rFonts w:ascii="Times New Roman" w:hAnsi="Times New Roman"/>
          <w:sz w:val="24"/>
          <w:szCs w:val="24"/>
        </w:rPr>
      </w:pPr>
      <w:r>
        <w:rPr>
          <w:rFonts w:ascii="Times New Roman" w:hAnsi="Times New Roman"/>
          <w:sz w:val="24"/>
          <w:szCs w:val="24"/>
        </w:rPr>
        <w:t>Redovno održavanje iz stavka 1. ovog članka financira se prvenstveno iz sredstava godišnje naknade za korištenje grobnih mjesta i sredstava od naknade za korištenje grobnog mjesta.</w:t>
      </w:r>
    </w:p>
    <w:p>
      <w:pPr>
        <w:pStyle w:val="Normal"/>
        <w:bidi w:val="0"/>
        <w:jc w:val="both"/>
        <w:rPr>
          <w:rFonts w:ascii="Times New Roman" w:hAnsi="Times New Roman"/>
          <w:sz w:val="24"/>
          <w:szCs w:val="24"/>
          <w:highlight w:val="yellow"/>
        </w:rPr>
      </w:pPr>
      <w:r>
        <w:rPr>
          <w:rFonts w:ascii="Times New Roman" w:hAnsi="Times New Roman"/>
          <w:sz w:val="24"/>
          <w:szCs w:val="24"/>
        </w:rPr>
        <w:t xml:space="preserve"> </w:t>
      </w:r>
      <w:r>
        <w:rPr>
          <w:rFonts w:ascii="Times New Roman" w:hAnsi="Times New Roman"/>
          <w:sz w:val="24"/>
          <w:szCs w:val="24"/>
        </w:rPr>
        <w:tab/>
        <w:t>Redovno održavanje može se financirati i iz proračuna Općine Negoslavci.</w:t>
      </w:r>
    </w:p>
    <w:p>
      <w:pPr>
        <w:pStyle w:val="Normal"/>
        <w:bidi w:val="0"/>
        <w:ind w:firstLine="720"/>
        <w:jc w:val="both"/>
        <w:rPr>
          <w:rFonts w:ascii="Times New Roman" w:hAnsi="Times New Roman"/>
          <w:b/>
          <w:b/>
          <w:sz w:val="24"/>
          <w:szCs w:val="24"/>
        </w:rPr>
      </w:pPr>
      <w:r>
        <w:rPr>
          <w:rFonts w:ascii="Times New Roman" w:hAnsi="Times New Roman"/>
          <w:b/>
          <w:sz w:val="24"/>
          <w:szCs w:val="24"/>
        </w:rPr>
      </w:r>
    </w:p>
    <w:p>
      <w:pPr>
        <w:pStyle w:val="Normal"/>
        <w:bidi w:val="0"/>
        <w:jc w:val="both"/>
        <w:rPr>
          <w:rFonts w:ascii="Times New Roman" w:hAnsi="Times New Roman"/>
          <w:b/>
          <w:b/>
          <w:i/>
          <w:i/>
          <w:iCs/>
          <w:sz w:val="24"/>
          <w:szCs w:val="24"/>
        </w:rPr>
      </w:pPr>
      <w:r>
        <w:rPr>
          <w:rFonts w:ascii="Times New Roman" w:hAnsi="Times New Roman"/>
          <w:b/>
          <w:i/>
          <w:iCs/>
          <w:sz w:val="24"/>
          <w:szCs w:val="24"/>
        </w:rPr>
        <w:t>Održavanje grobnih mjesta</w:t>
      </w:r>
    </w:p>
    <w:p>
      <w:pPr>
        <w:pStyle w:val="Normal"/>
        <w:bidi w:val="0"/>
        <w:jc w:val="center"/>
        <w:rPr>
          <w:rFonts w:ascii="Times New Roman" w:hAnsi="Times New Roman"/>
          <w:b/>
          <w:b/>
          <w:bCs/>
          <w:sz w:val="24"/>
          <w:szCs w:val="24"/>
        </w:rPr>
      </w:pPr>
      <w:r>
        <w:rPr>
          <w:rFonts w:ascii="Times New Roman" w:hAnsi="Times New Roman"/>
          <w:b/>
          <w:bCs/>
          <w:sz w:val="24"/>
          <w:szCs w:val="24"/>
        </w:rPr>
        <w:t xml:space="preserve">Članak 7. </w:t>
      </w:r>
    </w:p>
    <w:p>
      <w:pPr>
        <w:pStyle w:val="Normal"/>
        <w:bidi w:val="0"/>
        <w:jc w:val="both"/>
        <w:rPr>
          <w:rFonts w:ascii="Times New Roman" w:hAnsi="Times New Roman"/>
          <w:sz w:val="24"/>
          <w:szCs w:val="24"/>
        </w:rPr>
      </w:pPr>
      <w:r>
        <w:rPr>
          <w:rFonts w:ascii="Times New Roman" w:hAnsi="Times New Roman"/>
          <w:sz w:val="24"/>
          <w:szCs w:val="24"/>
        </w:rPr>
        <w:tab/>
        <w:t xml:space="preserve">O uređenju i održavanju grobnih mjesta dužni su se brinuti korisnici o svom trošku na način da ne oštete susjedna grobna mjesta. Otpad nastao prilikom uređenja i održavanja korisnici su dužni odložiti na za to predviđeno mjesto.  </w:t>
      </w:r>
    </w:p>
    <w:p>
      <w:pPr>
        <w:pStyle w:val="Normal"/>
        <w:bidi w:val="0"/>
        <w:ind w:firstLine="720"/>
        <w:jc w:val="both"/>
        <w:rPr>
          <w:rFonts w:ascii="Times New Roman" w:hAnsi="Times New Roman"/>
          <w:sz w:val="24"/>
          <w:szCs w:val="24"/>
        </w:rPr>
      </w:pPr>
      <w:r>
        <w:rPr>
          <w:rFonts w:ascii="Times New Roman" w:hAnsi="Times New Roman"/>
          <w:sz w:val="24"/>
          <w:szCs w:val="24"/>
        </w:rPr>
        <w:t>Korisnik grobnog mjesta je osoba kojoj je izdano rješenje o korištenju grobnog mjesta, koja se u grobnim očevidnicima vodi kao osoba zadužena za plaćanje godišnje grobne naknade i dužna je voditi brigu o grobnom mjestu.</w:t>
      </w:r>
    </w:p>
    <w:p>
      <w:pPr>
        <w:pStyle w:val="Normal"/>
        <w:bidi w:val="0"/>
        <w:jc w:val="both"/>
        <w:rPr>
          <w:rFonts w:ascii="Times New Roman" w:hAnsi="Times New Roman"/>
          <w:sz w:val="24"/>
          <w:szCs w:val="24"/>
        </w:rPr>
      </w:pPr>
      <w:r>
        <w:rPr>
          <w:rFonts w:ascii="Times New Roman" w:hAnsi="Times New Roman"/>
          <w:sz w:val="24"/>
          <w:szCs w:val="24"/>
        </w:rPr>
        <w:tab/>
        <w:t>Korisnici grobnih mjesta mogu na osnovi ugovora, uređenje i održavanje grobnih mjesta povjeriti pravnim ili fizičkim osobama registriranim za obavljanje tih poslova.</w:t>
      </w:r>
    </w:p>
    <w:p>
      <w:pPr>
        <w:pStyle w:val="Normal"/>
        <w:bidi w:val="0"/>
        <w:jc w:val="both"/>
        <w:rPr>
          <w:rFonts w:ascii="Times New Roman" w:hAnsi="Times New Roman"/>
          <w:sz w:val="24"/>
          <w:szCs w:val="24"/>
        </w:rPr>
      </w:pPr>
      <w:r>
        <w:rPr>
          <w:rFonts w:ascii="Times New Roman" w:hAnsi="Times New Roman"/>
          <w:sz w:val="24"/>
          <w:szCs w:val="24"/>
        </w:rPr>
        <w:tab/>
        <w:t xml:space="preserve">Uprava groblja dužna je nadzirati uređenje i održavanje grobnih mjesta od strane korisnika. Ukoliko korisnik grobnog mjesta ne održava red i čistoću grobnog mjesta, Uprava groblja može izvršiti čišćenje grobnog mjesta na trošak korisnika. </w:t>
      </w:r>
    </w:p>
    <w:p>
      <w:pPr>
        <w:pStyle w:val="Normal"/>
        <w:bidi w:val="0"/>
        <w:ind w:firstLine="720"/>
        <w:jc w:val="both"/>
        <w:rPr>
          <w:rFonts w:ascii="Times New Roman" w:hAnsi="Times New Roman"/>
          <w:sz w:val="24"/>
          <w:szCs w:val="24"/>
        </w:rPr>
      </w:pPr>
      <w:r>
        <w:rPr>
          <w:rFonts w:ascii="Times New Roman" w:hAnsi="Times New Roman"/>
          <w:sz w:val="24"/>
          <w:szCs w:val="24"/>
        </w:rPr>
        <w:t xml:space="preserve">Na cijelom groblju zabranjuju se intervencije, betoniranje obruba grobova i grobnica, čime se povećavaju dimenzije i smanjuje zelena površina između grobova, a koja nisu predviđena projektom. </w:t>
      </w:r>
    </w:p>
    <w:p>
      <w:pPr>
        <w:pStyle w:val="Normal"/>
        <w:bidi w:val="0"/>
        <w:jc w:val="both"/>
        <w:rPr>
          <w:rFonts w:ascii="Times New Roman" w:hAnsi="Times New Roman"/>
          <w:sz w:val="24"/>
          <w:szCs w:val="24"/>
        </w:rPr>
      </w:pPr>
      <w:r>
        <w:rPr>
          <w:rFonts w:ascii="Times New Roman" w:hAnsi="Times New Roman"/>
          <w:sz w:val="24"/>
          <w:szCs w:val="24"/>
        </w:rPr>
        <w:tab/>
        <w:t xml:space="preserve">Korisnicima za koje je očigledno da ne uređuju svoja grobna mjesta, može se odrediti uvećana godišnja grobna naknada. </w:t>
      </w:r>
    </w:p>
    <w:p>
      <w:pPr>
        <w:pStyle w:val="Normal"/>
        <w:bidi w:val="0"/>
        <w:jc w:val="both"/>
        <w:rPr>
          <w:rFonts w:ascii="Times New Roman" w:hAnsi="Times New Roman"/>
          <w:sz w:val="24"/>
          <w:szCs w:val="24"/>
        </w:rPr>
      </w:pPr>
      <w:r>
        <w:rPr>
          <w:rFonts w:ascii="Times New Roman" w:hAnsi="Times New Roman"/>
          <w:sz w:val="24"/>
          <w:szCs w:val="24"/>
        </w:rPr>
        <w:tab/>
        <w:t xml:space="preserve">Redovno održavanje zaštićenih grobnica, grobnih kapela, nadgrobnih ploča i grobnih mjesta od posebnog povijesnog i društvenog značaja dužna je provoditi Uprava groblja. </w:t>
      </w:r>
    </w:p>
    <w:p>
      <w:pPr>
        <w:pStyle w:val="Normal"/>
        <w:bidi w:val="0"/>
        <w:jc w:val="both"/>
        <w:rPr>
          <w:rFonts w:ascii="Times New Roman" w:hAnsi="Times New Roman"/>
          <w:sz w:val="24"/>
          <w:szCs w:val="24"/>
        </w:rPr>
      </w:pPr>
      <w:r>
        <w:rPr>
          <w:rFonts w:ascii="Times New Roman" w:hAnsi="Times New Roman"/>
          <w:sz w:val="24"/>
          <w:szCs w:val="24"/>
        </w:rPr>
        <w:tab/>
        <w:t xml:space="preserve">Napuštene grobnice će Uprava groblja održavati o svom trošku, dok ne postupi prema članku 38. ove Odluke. </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b/>
          <w:b/>
          <w:i/>
          <w:i/>
          <w:iCs/>
          <w:sz w:val="24"/>
          <w:szCs w:val="24"/>
        </w:rPr>
      </w:pPr>
      <w:r>
        <w:rPr>
          <w:rFonts w:ascii="Times New Roman" w:hAnsi="Times New Roman"/>
          <w:b/>
          <w:i/>
          <w:iCs/>
          <w:sz w:val="24"/>
          <w:szCs w:val="24"/>
        </w:rPr>
        <w:t>Investicijsko održavanje i proširenje groblja</w:t>
      </w:r>
    </w:p>
    <w:p>
      <w:pPr>
        <w:pStyle w:val="Normal"/>
        <w:bidi w:val="0"/>
        <w:jc w:val="center"/>
        <w:rPr>
          <w:rFonts w:ascii="Times New Roman" w:hAnsi="Times New Roman"/>
          <w:b/>
          <w:b/>
          <w:bCs/>
          <w:sz w:val="24"/>
          <w:szCs w:val="24"/>
        </w:rPr>
      </w:pPr>
      <w:r>
        <w:rPr>
          <w:rFonts w:ascii="Times New Roman" w:hAnsi="Times New Roman"/>
          <w:b/>
          <w:bCs/>
          <w:sz w:val="24"/>
          <w:szCs w:val="24"/>
        </w:rPr>
        <w:t xml:space="preserve">Članak 8. </w:t>
      </w:r>
    </w:p>
    <w:p>
      <w:pPr>
        <w:pStyle w:val="Normal"/>
        <w:bidi w:val="0"/>
        <w:jc w:val="both"/>
        <w:rPr>
          <w:rFonts w:ascii="Times New Roman" w:hAnsi="Times New Roman"/>
          <w:sz w:val="24"/>
          <w:szCs w:val="24"/>
        </w:rPr>
      </w:pPr>
      <w:r>
        <w:rPr>
          <w:rFonts w:ascii="Times New Roman" w:hAnsi="Times New Roman"/>
          <w:sz w:val="24"/>
          <w:szCs w:val="24"/>
        </w:rPr>
        <w:tab/>
        <w:t>Pod investicijskim održavanjem groblja podrazumijeva se pribavljanje potrebne dokumentacije i izgradnja komunalne infrastrukture na groblju (putovi, staze, vodovod, hidrantna mreža, rasvjeta, uređenje hortikulture, ograde, objekti i ostalo).</w:t>
      </w:r>
    </w:p>
    <w:p>
      <w:pPr>
        <w:pStyle w:val="Normal"/>
        <w:bidi w:val="0"/>
        <w:jc w:val="both"/>
        <w:rPr>
          <w:rFonts w:ascii="Times New Roman" w:hAnsi="Times New Roman"/>
          <w:sz w:val="24"/>
          <w:szCs w:val="24"/>
        </w:rPr>
      </w:pPr>
      <w:r>
        <w:rPr>
          <w:rFonts w:ascii="Times New Roman" w:hAnsi="Times New Roman"/>
          <w:sz w:val="24"/>
          <w:szCs w:val="24"/>
        </w:rPr>
        <w:tab/>
        <w:t xml:space="preserve">Pod proširenjem groblja podrazumijeva se pribavljanje potrebne dokumentacije, otkup potrebnog zemljišta i izgradnja komunalne infrastrukture i ostalog. </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9.</w:t>
      </w:r>
    </w:p>
    <w:p>
      <w:pPr>
        <w:pStyle w:val="Normal"/>
        <w:bidi w:val="0"/>
        <w:jc w:val="both"/>
        <w:rPr>
          <w:rFonts w:ascii="Times New Roman" w:hAnsi="Times New Roman"/>
          <w:sz w:val="24"/>
          <w:szCs w:val="24"/>
        </w:rPr>
      </w:pPr>
      <w:r>
        <w:rPr>
          <w:rFonts w:ascii="Times New Roman" w:hAnsi="Times New Roman"/>
          <w:sz w:val="24"/>
          <w:szCs w:val="24"/>
        </w:rPr>
        <w:tab/>
        <w:t>Program investicijskog održavanja sastavni je dio godišnjeg programa izgradnje komunalne infrastrukture koje donosi Općinsko vijeće Općine Negoslavci.</w:t>
      </w:r>
    </w:p>
    <w:p>
      <w:pPr>
        <w:pStyle w:val="Normal"/>
        <w:bidi w:val="0"/>
        <w:jc w:val="both"/>
        <w:rPr>
          <w:rFonts w:ascii="Times New Roman" w:hAnsi="Times New Roman"/>
          <w:sz w:val="24"/>
          <w:szCs w:val="24"/>
        </w:rPr>
      </w:pPr>
      <w:r>
        <w:rPr>
          <w:rFonts w:ascii="Times New Roman" w:hAnsi="Times New Roman"/>
          <w:sz w:val="24"/>
          <w:szCs w:val="24"/>
        </w:rPr>
        <w:tab/>
        <w:t>Sredstva za investicijsko održavanje osiguravaju se iz sredstava proračuna Općine Negoslavci.</w:t>
      </w:r>
    </w:p>
    <w:p>
      <w:pPr>
        <w:pStyle w:val="Normal"/>
        <w:bidi w:val="0"/>
        <w:jc w:val="both"/>
        <w:rPr>
          <w:rFonts w:ascii="Times New Roman" w:hAnsi="Times New Roman"/>
          <w:b/>
          <w:b/>
          <w:sz w:val="24"/>
          <w:szCs w:val="24"/>
        </w:rPr>
      </w:pPr>
      <w:r>
        <w:rPr>
          <w:rFonts w:ascii="Times New Roman" w:hAnsi="Times New Roman"/>
          <w:b/>
          <w:sz w:val="24"/>
          <w:szCs w:val="24"/>
        </w:rPr>
      </w:r>
    </w:p>
    <w:p>
      <w:pPr>
        <w:pStyle w:val="Normal"/>
        <w:bidi w:val="0"/>
        <w:jc w:val="both"/>
        <w:rPr>
          <w:rFonts w:ascii="Times New Roman" w:hAnsi="Times New Roman"/>
          <w:b/>
          <w:b/>
          <w:i/>
          <w:i/>
          <w:iCs/>
          <w:sz w:val="24"/>
          <w:szCs w:val="24"/>
        </w:rPr>
      </w:pPr>
      <w:r>
        <w:rPr>
          <w:rFonts w:ascii="Times New Roman" w:hAnsi="Times New Roman"/>
          <w:b/>
          <w:i/>
          <w:iCs/>
          <w:sz w:val="24"/>
          <w:szCs w:val="24"/>
        </w:rPr>
        <w:t>Grobovi i grobnice</w:t>
      </w:r>
    </w:p>
    <w:p>
      <w:pPr>
        <w:pStyle w:val="Normal"/>
        <w:bidi w:val="0"/>
        <w:jc w:val="center"/>
        <w:rPr>
          <w:rFonts w:ascii="Times New Roman" w:hAnsi="Times New Roman"/>
          <w:b/>
          <w:b/>
          <w:bCs/>
          <w:sz w:val="24"/>
          <w:szCs w:val="24"/>
        </w:rPr>
      </w:pPr>
      <w:r>
        <w:rPr>
          <w:rFonts w:ascii="Times New Roman" w:hAnsi="Times New Roman"/>
          <w:b/>
          <w:bCs/>
          <w:sz w:val="24"/>
          <w:szCs w:val="24"/>
        </w:rPr>
        <w:t xml:space="preserve">Članak 10. </w:t>
      </w:r>
    </w:p>
    <w:p>
      <w:pPr>
        <w:pStyle w:val="Normal"/>
        <w:bidi w:val="0"/>
        <w:ind w:firstLine="720"/>
        <w:jc w:val="both"/>
        <w:rPr>
          <w:rFonts w:ascii="Times New Roman" w:hAnsi="Times New Roman"/>
          <w:sz w:val="24"/>
          <w:szCs w:val="24"/>
        </w:rPr>
      </w:pPr>
      <w:r>
        <w:rPr>
          <w:rFonts w:ascii="Times New Roman" w:hAnsi="Times New Roman"/>
          <w:sz w:val="24"/>
          <w:szCs w:val="24"/>
        </w:rPr>
        <w:t>Za ukop umrlih na grobljima predviđena su grobna mjesta (zemljište) koja se uređuju kao grobovi i grobnice.</w:t>
      </w:r>
    </w:p>
    <w:p>
      <w:pPr>
        <w:pStyle w:val="Normal"/>
        <w:bidi w:val="0"/>
        <w:ind w:firstLine="720"/>
        <w:jc w:val="both"/>
        <w:rPr>
          <w:rFonts w:ascii="Times New Roman" w:hAnsi="Times New Roman"/>
          <w:sz w:val="24"/>
          <w:szCs w:val="24"/>
        </w:rPr>
      </w:pPr>
      <w:r>
        <w:rPr>
          <w:rFonts w:ascii="Times New Roman" w:hAnsi="Times New Roman"/>
          <w:sz w:val="24"/>
          <w:szCs w:val="24"/>
        </w:rPr>
        <w:t>Na groblju se mora osigurati prostor za zajedničku grobnicu koja će služiti za smještaj posmrtnih ostataka iz napuštenih grobnih mjesta (kosturnica).</w:t>
      </w:r>
    </w:p>
    <w:p>
      <w:pPr>
        <w:pStyle w:val="Normal"/>
        <w:bidi w:val="0"/>
        <w:jc w:val="both"/>
        <w:rPr>
          <w:rFonts w:ascii="Times New Roman" w:hAnsi="Times New Roman"/>
          <w:sz w:val="24"/>
          <w:szCs w:val="24"/>
        </w:rPr>
      </w:pPr>
      <w:r>
        <w:rPr>
          <w:rFonts w:ascii="Times New Roman" w:hAnsi="Times New Roman"/>
          <w:sz w:val="24"/>
          <w:szCs w:val="24"/>
        </w:rPr>
        <w:tab/>
      </w:r>
    </w:p>
    <w:p>
      <w:pPr>
        <w:pStyle w:val="Normal"/>
        <w:bidi w:val="0"/>
        <w:jc w:val="center"/>
        <w:rPr>
          <w:rFonts w:ascii="Times New Roman" w:hAnsi="Times New Roman"/>
          <w:sz w:val="24"/>
          <w:szCs w:val="24"/>
        </w:rPr>
      </w:pPr>
      <w:r>
        <w:rPr>
          <w:rFonts w:ascii="Times New Roman" w:hAnsi="Times New Roman"/>
          <w:b/>
          <w:bCs/>
          <w:sz w:val="24"/>
          <w:szCs w:val="24"/>
        </w:rPr>
        <w:t>Članak 11.</w:t>
      </w:r>
    </w:p>
    <w:p>
      <w:pPr>
        <w:pStyle w:val="Normal"/>
        <w:bidi w:val="0"/>
        <w:jc w:val="both"/>
        <w:rPr>
          <w:rFonts w:ascii="Times New Roman" w:hAnsi="Times New Roman"/>
          <w:sz w:val="24"/>
          <w:szCs w:val="24"/>
        </w:rPr>
      </w:pPr>
      <w:r>
        <w:rPr>
          <w:rFonts w:ascii="Times New Roman" w:hAnsi="Times New Roman"/>
          <w:sz w:val="24"/>
          <w:szCs w:val="24"/>
        </w:rPr>
        <w:tab/>
        <w:t>Grobovi mogu biti pojedinačni ili obiteljski za pokop dviju ili više pokojnika.</w:t>
      </w:r>
    </w:p>
    <w:p>
      <w:pPr>
        <w:pStyle w:val="Normal"/>
        <w:bidi w:val="0"/>
        <w:jc w:val="both"/>
        <w:rPr>
          <w:rFonts w:ascii="Times New Roman" w:hAnsi="Times New Roman"/>
          <w:sz w:val="24"/>
          <w:szCs w:val="24"/>
        </w:rPr>
      </w:pPr>
      <w:r>
        <w:rPr>
          <w:rFonts w:ascii="Times New Roman" w:hAnsi="Times New Roman"/>
          <w:sz w:val="24"/>
          <w:szCs w:val="24"/>
        </w:rPr>
        <w:tab/>
        <w:t xml:space="preserve">Unutar jednog grobnog mjesta koje se uređuje kao grob, može se pokopati najviše dva pokojnika pri čemu se moraju poštovati odredbe Pravilnika o grobljima. </w:t>
      </w:r>
    </w:p>
    <w:p>
      <w:pPr>
        <w:pStyle w:val="Normal"/>
        <w:bidi w:val="0"/>
        <w:jc w:val="both"/>
        <w:rPr>
          <w:rFonts w:ascii="Times New Roman" w:hAnsi="Times New Roman"/>
          <w:sz w:val="24"/>
          <w:szCs w:val="24"/>
        </w:rPr>
      </w:pPr>
      <w:r>
        <w:rPr>
          <w:rFonts w:ascii="Times New Roman" w:hAnsi="Times New Roman"/>
          <w:sz w:val="24"/>
          <w:szCs w:val="24"/>
        </w:rPr>
        <w:tab/>
        <w:t>Izuzetno se u jedan grob može pokopati još jedan pokojnik, uz suglasnost korisnika grobnog mjesta ili njegovog nasljednika ukoliko je grob produbljen.</w:t>
      </w:r>
    </w:p>
    <w:p>
      <w:pPr>
        <w:pStyle w:val="Normal"/>
        <w:bidi w:val="0"/>
        <w:jc w:val="center"/>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12.</w:t>
      </w:r>
    </w:p>
    <w:p>
      <w:pPr>
        <w:pStyle w:val="Normal"/>
        <w:bidi w:val="0"/>
        <w:ind w:firstLine="720"/>
        <w:jc w:val="both"/>
        <w:rPr>
          <w:rFonts w:ascii="Times New Roman" w:hAnsi="Times New Roman"/>
          <w:sz w:val="24"/>
          <w:szCs w:val="24"/>
        </w:rPr>
      </w:pPr>
      <w:r>
        <w:rPr>
          <w:rFonts w:ascii="Times New Roman" w:hAnsi="Times New Roman"/>
          <w:sz w:val="24"/>
          <w:szCs w:val="24"/>
        </w:rPr>
        <w:t>Dimenzije grobnog mjesta i grobnice propisane su Pravilnikom o grobljima koji je donijelo nadležno ministarstvo.</w:t>
      </w:r>
    </w:p>
    <w:p>
      <w:pPr>
        <w:pStyle w:val="Normal"/>
        <w:bidi w:val="0"/>
        <w:ind w:firstLine="720"/>
        <w:jc w:val="both"/>
        <w:rPr>
          <w:rFonts w:ascii="Times New Roman" w:hAnsi="Times New Roman"/>
          <w:sz w:val="24"/>
          <w:szCs w:val="24"/>
        </w:rPr>
      </w:pPr>
      <w:r>
        <w:rPr>
          <w:rFonts w:ascii="Times New Roman" w:hAnsi="Times New Roman"/>
          <w:sz w:val="24"/>
          <w:szCs w:val="24"/>
        </w:rPr>
      </w:r>
    </w:p>
    <w:p>
      <w:pPr>
        <w:pStyle w:val="ListParagraph"/>
        <w:bidi w:val="0"/>
        <w:ind w:left="0" w:hanging="0"/>
        <w:jc w:val="center"/>
        <w:rPr>
          <w:rFonts w:ascii="Times New Roman" w:hAnsi="Times New Roman"/>
          <w:b/>
          <w:b/>
          <w:bCs/>
          <w:sz w:val="24"/>
          <w:szCs w:val="24"/>
        </w:rPr>
      </w:pPr>
      <w:r>
        <w:rPr>
          <w:rFonts w:ascii="Times New Roman" w:hAnsi="Times New Roman"/>
          <w:b/>
          <w:bCs/>
          <w:sz w:val="24"/>
          <w:szCs w:val="24"/>
        </w:rPr>
        <w:t>Članak 13.</w:t>
      </w:r>
    </w:p>
    <w:p>
      <w:pPr>
        <w:pStyle w:val="ListParagraph"/>
        <w:bidi w:val="0"/>
        <w:ind w:left="0" w:hanging="0"/>
        <w:jc w:val="both"/>
        <w:rPr>
          <w:rFonts w:ascii="Times New Roman" w:hAnsi="Times New Roman"/>
          <w:sz w:val="24"/>
          <w:szCs w:val="24"/>
        </w:rPr>
      </w:pPr>
      <w:r>
        <w:rPr>
          <w:rFonts w:ascii="Times New Roman" w:hAnsi="Times New Roman"/>
          <w:color w:val="FF0000"/>
          <w:sz w:val="24"/>
          <w:szCs w:val="24"/>
        </w:rPr>
        <w:tab/>
      </w:r>
      <w:r>
        <w:rPr>
          <w:rFonts w:ascii="Times New Roman" w:hAnsi="Times New Roman"/>
          <w:sz w:val="24"/>
          <w:szCs w:val="24"/>
        </w:rPr>
        <w:t>Razmak između grobnih mjesta mora iznositi najmanje 0,25 m.</w:t>
      </w:r>
    </w:p>
    <w:p>
      <w:pPr>
        <w:pStyle w:val="ListParagraph"/>
        <w:bidi w:val="0"/>
        <w:ind w:left="0" w:hanging="0"/>
        <w:jc w:val="both"/>
        <w:rPr>
          <w:rFonts w:ascii="Times New Roman" w:hAnsi="Times New Roman"/>
          <w:sz w:val="24"/>
          <w:szCs w:val="24"/>
        </w:rPr>
      </w:pPr>
      <w:r>
        <w:rPr>
          <w:rFonts w:ascii="Times New Roman" w:hAnsi="Times New Roman"/>
          <w:sz w:val="24"/>
          <w:szCs w:val="24"/>
        </w:rPr>
        <w:tab/>
        <w:t>Iznimno, razmak između grobnih mjesta može iznositi i manje za već postojeće grobne uređaje.</w:t>
      </w:r>
    </w:p>
    <w:p>
      <w:pPr>
        <w:pStyle w:val="Normal"/>
        <w:bidi w:val="0"/>
        <w:jc w:val="both"/>
        <w:rPr>
          <w:rFonts w:ascii="Times New Roman" w:hAnsi="Times New Roman"/>
          <w:sz w:val="24"/>
          <w:szCs w:val="24"/>
        </w:rPr>
      </w:pPr>
      <w:r>
        <w:rPr>
          <w:rFonts w:ascii="Times New Roman" w:hAnsi="Times New Roman"/>
          <w:sz w:val="24"/>
          <w:szCs w:val="24"/>
        </w:rPr>
        <w:tab/>
      </w:r>
    </w:p>
    <w:p>
      <w:pPr>
        <w:pStyle w:val="Normal"/>
        <w:bidi w:val="0"/>
        <w:jc w:val="center"/>
        <w:rPr>
          <w:rFonts w:ascii="Times New Roman" w:hAnsi="Times New Roman"/>
          <w:b/>
          <w:b/>
          <w:bCs/>
          <w:sz w:val="24"/>
          <w:szCs w:val="24"/>
        </w:rPr>
      </w:pPr>
      <w:r>
        <w:rPr>
          <w:rFonts w:ascii="Times New Roman" w:hAnsi="Times New Roman"/>
          <w:b/>
          <w:bCs/>
          <w:sz w:val="24"/>
          <w:szCs w:val="24"/>
        </w:rPr>
        <w:t>Članak 14.</w:t>
      </w:r>
    </w:p>
    <w:p>
      <w:pPr>
        <w:pStyle w:val="Normal"/>
        <w:bidi w:val="0"/>
        <w:ind w:firstLine="720"/>
        <w:jc w:val="both"/>
        <w:rPr>
          <w:rFonts w:ascii="Times New Roman" w:hAnsi="Times New Roman"/>
          <w:sz w:val="24"/>
          <w:szCs w:val="24"/>
        </w:rPr>
      </w:pPr>
      <w:r>
        <w:rPr>
          <w:rFonts w:ascii="Times New Roman" w:hAnsi="Times New Roman"/>
          <w:sz w:val="24"/>
          <w:szCs w:val="24"/>
        </w:rPr>
        <w:t>Grobnice se grade od čvrstog materijala i namijenjene su pokopu dviju ili više umrlih osoba.</w:t>
      </w:r>
    </w:p>
    <w:p>
      <w:pPr>
        <w:pStyle w:val="Normal"/>
        <w:bidi w:val="0"/>
        <w:jc w:val="center"/>
        <w:rPr>
          <w:rFonts w:ascii="Times New Roman" w:hAnsi="Times New Roman"/>
          <w:b/>
          <w:b/>
          <w:bCs/>
          <w:sz w:val="24"/>
          <w:szCs w:val="24"/>
        </w:rPr>
      </w:pPr>
      <w:r>
        <w:rPr>
          <w:rFonts w:ascii="Times New Roman" w:hAnsi="Times New Roman"/>
          <w:b/>
          <w:bCs/>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15.</w:t>
      </w:r>
    </w:p>
    <w:p>
      <w:pPr>
        <w:pStyle w:val="Normal"/>
        <w:bidi w:val="0"/>
        <w:jc w:val="both"/>
        <w:rPr>
          <w:rFonts w:ascii="Times New Roman" w:hAnsi="Times New Roman"/>
          <w:sz w:val="24"/>
          <w:szCs w:val="24"/>
        </w:rPr>
      </w:pPr>
      <w:r>
        <w:rPr>
          <w:rFonts w:ascii="Times New Roman" w:hAnsi="Times New Roman"/>
          <w:sz w:val="24"/>
          <w:szCs w:val="24"/>
        </w:rPr>
        <w:tab/>
        <w:t xml:space="preserve">Položaj grobnica, grobova i nadgrobnih spomenika i ploča radi izgradnje određuje Uprava groblja, u skladu s prihvaćenim projektima uređenja groblja. </w:t>
      </w:r>
    </w:p>
    <w:p>
      <w:pPr>
        <w:pStyle w:val="Normal"/>
        <w:bidi w:val="0"/>
        <w:jc w:val="both"/>
        <w:rPr>
          <w:rFonts w:ascii="Times New Roman" w:hAnsi="Times New Roman"/>
          <w:sz w:val="24"/>
          <w:szCs w:val="24"/>
        </w:rPr>
      </w:pPr>
      <w:r>
        <w:rPr>
          <w:rFonts w:ascii="Times New Roman" w:hAnsi="Times New Roman"/>
          <w:sz w:val="24"/>
          <w:szCs w:val="24"/>
        </w:rPr>
        <w:tab/>
        <w:t>Iskop grobova obavlja Uprava groblja, a iskop grobnica te izgradnju osnovnih građevinskih radova betoniranja grobnica, betonskih okvira i temeljnih traka zelenih grobova obavljaju fizičke i pravne osobe registrirane za obavljanje te djelatnosti.</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 xml:space="preserve">Članak 16. </w:t>
      </w:r>
    </w:p>
    <w:p>
      <w:pPr>
        <w:pStyle w:val="Normal"/>
        <w:bidi w:val="0"/>
        <w:ind w:firstLine="720"/>
        <w:jc w:val="both"/>
        <w:rPr>
          <w:rFonts w:ascii="Times New Roman" w:hAnsi="Times New Roman"/>
          <w:sz w:val="24"/>
          <w:szCs w:val="24"/>
        </w:rPr>
      </w:pPr>
      <w:r>
        <w:rPr>
          <w:rFonts w:ascii="Times New Roman" w:hAnsi="Times New Roman"/>
          <w:sz w:val="24"/>
          <w:szCs w:val="24"/>
        </w:rPr>
        <w:t>Radove na izgradnji grobnica, nadgrobnih  spomenika i uređaja na grobovima mogu, pored Uprave groblja, izvoditi i druge fizičke i pravne osobe registrirane za obavljanje te djelatnosti.</w:t>
      </w:r>
    </w:p>
    <w:p>
      <w:pPr>
        <w:pStyle w:val="Normal"/>
        <w:bidi w:val="0"/>
        <w:ind w:firstLine="720"/>
        <w:jc w:val="both"/>
        <w:rPr>
          <w:rFonts w:ascii="Times New Roman" w:hAnsi="Times New Roman"/>
          <w:sz w:val="24"/>
          <w:szCs w:val="24"/>
        </w:rPr>
      </w:pPr>
      <w:r>
        <w:rPr>
          <w:rFonts w:ascii="Times New Roman" w:hAnsi="Times New Roman"/>
          <w:sz w:val="24"/>
          <w:szCs w:val="24"/>
        </w:rPr>
        <w:t>Pod nadgrobnim spomenicima i uređajima podrazumijevaju se spomenici, pokrovne ploče, betonski okviri, žardinjere, vaze, kovani ukrasni elementi i slično.</w:t>
      </w:r>
    </w:p>
    <w:p>
      <w:pPr>
        <w:pStyle w:val="Normal"/>
        <w:bidi w:val="0"/>
        <w:jc w:val="both"/>
        <w:rPr>
          <w:rFonts w:ascii="Times New Roman" w:hAnsi="Times New Roman"/>
          <w:sz w:val="24"/>
          <w:szCs w:val="24"/>
        </w:rPr>
      </w:pPr>
      <w:r>
        <w:rPr>
          <w:rFonts w:ascii="Times New Roman" w:hAnsi="Times New Roman"/>
          <w:sz w:val="24"/>
          <w:szCs w:val="24"/>
        </w:rPr>
        <w:tab/>
        <w:t>Izvođenje svih radova mora se prethodno pismeno prijaviti Upravi groblja i platiti naknada za izvođenje radova, a čiju visinu propisuje Uprava groblja posebnom Odlukom.</w:t>
      </w:r>
    </w:p>
    <w:p>
      <w:pPr>
        <w:pStyle w:val="Normal"/>
        <w:bidi w:val="0"/>
        <w:ind w:firstLine="720"/>
        <w:jc w:val="both"/>
        <w:rPr>
          <w:rFonts w:ascii="Times New Roman" w:hAnsi="Times New Roman"/>
          <w:sz w:val="24"/>
          <w:szCs w:val="24"/>
        </w:rPr>
      </w:pPr>
      <w:r>
        <w:rPr>
          <w:rFonts w:ascii="Times New Roman" w:hAnsi="Times New Roman"/>
          <w:sz w:val="24"/>
          <w:szCs w:val="24"/>
        </w:rPr>
        <w:t>U prijavi se naročito mora naznačiti:</w:t>
      </w:r>
    </w:p>
    <w:p>
      <w:pPr>
        <w:pStyle w:val="ListParagraph"/>
        <w:numPr>
          <w:ilvl w:val="0"/>
          <w:numId w:val="4"/>
        </w:numPr>
        <w:bidi w:val="0"/>
        <w:jc w:val="both"/>
        <w:rPr>
          <w:rFonts w:ascii="Times New Roman" w:hAnsi="Times New Roman"/>
          <w:sz w:val="24"/>
          <w:szCs w:val="24"/>
        </w:rPr>
      </w:pPr>
      <w:r>
        <w:rPr>
          <w:rFonts w:ascii="Times New Roman" w:hAnsi="Times New Roman"/>
          <w:sz w:val="24"/>
          <w:szCs w:val="24"/>
        </w:rPr>
        <w:t>korisnik grobnog mjesta, odnosno naručitelj radova,</w:t>
      </w:r>
    </w:p>
    <w:p>
      <w:pPr>
        <w:pStyle w:val="ListParagraph"/>
        <w:numPr>
          <w:ilvl w:val="0"/>
          <w:numId w:val="4"/>
        </w:numPr>
        <w:bidi w:val="0"/>
        <w:jc w:val="both"/>
        <w:rPr>
          <w:rFonts w:ascii="Times New Roman" w:hAnsi="Times New Roman"/>
          <w:sz w:val="24"/>
          <w:szCs w:val="24"/>
        </w:rPr>
      </w:pPr>
      <w:r>
        <w:rPr>
          <w:rFonts w:ascii="Times New Roman" w:hAnsi="Times New Roman"/>
          <w:sz w:val="24"/>
          <w:szCs w:val="24"/>
        </w:rPr>
        <w:t>grobno mjesto na kojem će se radovi obavljati,</w:t>
      </w:r>
    </w:p>
    <w:p>
      <w:pPr>
        <w:pStyle w:val="ListParagraph"/>
        <w:numPr>
          <w:ilvl w:val="0"/>
          <w:numId w:val="4"/>
        </w:numPr>
        <w:bidi w:val="0"/>
        <w:jc w:val="both"/>
        <w:rPr>
          <w:rFonts w:ascii="Times New Roman" w:hAnsi="Times New Roman"/>
          <w:sz w:val="24"/>
          <w:szCs w:val="24"/>
        </w:rPr>
      </w:pPr>
      <w:r>
        <w:rPr>
          <w:rFonts w:ascii="Times New Roman" w:hAnsi="Times New Roman"/>
          <w:sz w:val="24"/>
          <w:szCs w:val="24"/>
        </w:rPr>
        <w:t>opis i vrsta radova koji će se izvoditi.</w:t>
      </w:r>
    </w:p>
    <w:p>
      <w:pPr>
        <w:pStyle w:val="Normal"/>
        <w:bidi w:val="0"/>
        <w:ind w:firstLine="720"/>
        <w:jc w:val="both"/>
        <w:rPr>
          <w:rFonts w:ascii="Times New Roman" w:hAnsi="Times New Roman"/>
          <w:sz w:val="24"/>
          <w:szCs w:val="24"/>
        </w:rPr>
      </w:pPr>
      <w:r>
        <w:rPr>
          <w:rFonts w:ascii="Times New Roman" w:hAnsi="Times New Roman"/>
          <w:sz w:val="24"/>
          <w:szCs w:val="24"/>
        </w:rPr>
        <w:t xml:space="preserve">Uprava groblja dužna se u roku od osam dana očitovati na pismenu prijavu iz stavka 3. ovog članka. U pismenom očitovanju Uprava groblja može prijavljene radove odobriti, odnosno odbiti njihovo izvršenje uz obrazloženje. </w:t>
      </w:r>
    </w:p>
    <w:p>
      <w:pPr>
        <w:pStyle w:val="Normal"/>
        <w:bidi w:val="0"/>
        <w:ind w:firstLine="720"/>
        <w:jc w:val="both"/>
        <w:rPr>
          <w:rFonts w:ascii="Times New Roman" w:hAnsi="Times New Roman"/>
          <w:sz w:val="24"/>
          <w:szCs w:val="24"/>
        </w:rPr>
      </w:pPr>
      <w:r>
        <w:rPr>
          <w:rFonts w:ascii="Times New Roman" w:hAnsi="Times New Roman"/>
          <w:sz w:val="24"/>
          <w:szCs w:val="24"/>
        </w:rPr>
        <w:t>Uprava groblja ukoliko procjeni, dužna je uskratiti odobrenje za izvođenje prijavljenih radova ukoliko ocijeni da će predmetni nadgrobni uređaj narušavati vizure groblja te se neće uklopiti u hortikulturno uređenje tog dijela groblja.</w:t>
      </w:r>
    </w:p>
    <w:p>
      <w:pPr>
        <w:pStyle w:val="Normal"/>
        <w:bidi w:val="0"/>
        <w:ind w:firstLine="720"/>
        <w:jc w:val="both"/>
        <w:rPr>
          <w:rFonts w:ascii="Times New Roman" w:hAnsi="Times New Roman"/>
          <w:sz w:val="24"/>
          <w:szCs w:val="24"/>
        </w:rPr>
      </w:pPr>
      <w:r>
        <w:rPr>
          <w:rFonts w:ascii="Times New Roman" w:hAnsi="Times New Roman"/>
          <w:sz w:val="24"/>
          <w:szCs w:val="24"/>
        </w:rPr>
        <w:t>S izvođenjem radova može se započeti nakon što je Uprava groblja odobrila izvođenje.</w:t>
      </w:r>
    </w:p>
    <w:p>
      <w:pPr>
        <w:pStyle w:val="Normal"/>
        <w:bidi w:val="0"/>
        <w:ind w:firstLine="720"/>
        <w:jc w:val="both"/>
        <w:rPr>
          <w:rFonts w:ascii="Times New Roman" w:hAnsi="Times New Roman"/>
          <w:sz w:val="24"/>
          <w:szCs w:val="24"/>
        </w:rPr>
      </w:pPr>
      <w:r>
        <w:rPr>
          <w:rFonts w:ascii="Times New Roman" w:hAnsi="Times New Roman"/>
          <w:sz w:val="24"/>
          <w:szCs w:val="24"/>
        </w:rPr>
        <w:t>Ukoliko Uprava groblja nije odobrila izvođenje podnositelj prijave može podnijeti prigovor Općinskom načelniku.</w:t>
      </w:r>
    </w:p>
    <w:p>
      <w:pPr>
        <w:pStyle w:val="Normal"/>
        <w:bidi w:val="0"/>
        <w:ind w:firstLine="72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17.</w:t>
      </w:r>
    </w:p>
    <w:p>
      <w:pPr>
        <w:pStyle w:val="Normal"/>
        <w:bidi w:val="0"/>
        <w:ind w:firstLine="720"/>
        <w:jc w:val="both"/>
        <w:rPr>
          <w:rFonts w:ascii="Times New Roman" w:hAnsi="Times New Roman"/>
          <w:sz w:val="24"/>
          <w:szCs w:val="24"/>
        </w:rPr>
      </w:pPr>
      <w:r>
        <w:rPr>
          <w:rFonts w:ascii="Times New Roman" w:hAnsi="Times New Roman"/>
          <w:sz w:val="24"/>
          <w:szCs w:val="24"/>
        </w:rPr>
        <w:t>Uprava groblja određuje vrijeme u kojem se radovi mogu obavljati.</w:t>
      </w:r>
    </w:p>
    <w:p>
      <w:pPr>
        <w:pStyle w:val="Normal"/>
        <w:bidi w:val="0"/>
        <w:ind w:firstLine="720"/>
        <w:jc w:val="both"/>
        <w:rPr>
          <w:rFonts w:ascii="Times New Roman" w:hAnsi="Times New Roman"/>
          <w:sz w:val="24"/>
          <w:szCs w:val="24"/>
        </w:rPr>
      </w:pPr>
      <w:r>
        <w:rPr>
          <w:rFonts w:ascii="Times New Roman" w:hAnsi="Times New Roman"/>
          <w:sz w:val="24"/>
          <w:szCs w:val="24"/>
        </w:rPr>
        <w:t>Radovi se mogu izvoditi na način da se do najveće mjere očuva mir i dostojanstvo na groblju, a mogu se obavljati samo u radne dane i subotom od 7:00 do 19:00 sati, nikako za vrijeme sprovoda, nedjeljom ili na dane blagdana.</w:t>
      </w:r>
    </w:p>
    <w:p>
      <w:pPr>
        <w:pStyle w:val="Normal"/>
        <w:bidi w:val="0"/>
        <w:ind w:firstLine="720"/>
        <w:jc w:val="both"/>
        <w:rPr>
          <w:rFonts w:ascii="Times New Roman" w:hAnsi="Times New Roman"/>
          <w:sz w:val="24"/>
          <w:szCs w:val="24"/>
        </w:rPr>
      </w:pPr>
      <w:r>
        <w:rPr>
          <w:rFonts w:ascii="Times New Roman" w:hAnsi="Times New Roman"/>
          <w:sz w:val="24"/>
          <w:szCs w:val="24"/>
        </w:rPr>
        <w:t>Građevni materijal (kamen, opeka, šljunak i drugo) može se na groblju držati samo na mjestu koje odredi Uprava groblja i kroz vrijeme koje je neophodno za izvršenje radova.</w:t>
      </w:r>
    </w:p>
    <w:p>
      <w:pPr>
        <w:pStyle w:val="Normal"/>
        <w:bidi w:val="0"/>
        <w:jc w:val="both"/>
        <w:rPr>
          <w:rFonts w:ascii="Times New Roman" w:hAnsi="Times New Roman"/>
          <w:sz w:val="24"/>
          <w:szCs w:val="24"/>
        </w:rPr>
      </w:pPr>
      <w:r>
        <w:rPr>
          <w:rFonts w:ascii="Times New Roman" w:hAnsi="Times New Roman"/>
          <w:sz w:val="24"/>
          <w:szCs w:val="24"/>
        </w:rPr>
        <w:tab/>
        <w:t>Nakon završetka radova izvođač radova dužan je odmah očistiti prostor određen za držanje građevinskog materijala, kao i prostor oko objekta izgradnje te otkloniti eventualno učinjenu štetu, a o završetku radova obavijestiti Upravu groblja.</w:t>
      </w:r>
    </w:p>
    <w:p>
      <w:pPr>
        <w:pStyle w:val="Normal"/>
        <w:bidi w:val="0"/>
        <w:jc w:val="both"/>
        <w:rPr>
          <w:rFonts w:ascii="Times New Roman" w:hAnsi="Times New Roman"/>
          <w:sz w:val="24"/>
          <w:szCs w:val="24"/>
        </w:rPr>
      </w:pPr>
      <w:r>
        <w:rPr>
          <w:rFonts w:ascii="Times New Roman" w:hAnsi="Times New Roman"/>
          <w:sz w:val="24"/>
          <w:szCs w:val="24"/>
        </w:rPr>
        <w:tab/>
        <w:t xml:space="preserve">Uprava groblja dužna je nakon obavijesti o završetku radova izvršiti pregled izvršenih radova i okoliša te upozoriti izvođača da ukloni sve nedostatke ili eventualno učinjenu štetu. </w:t>
      </w:r>
    </w:p>
    <w:p>
      <w:pPr>
        <w:pStyle w:val="Normal"/>
        <w:bidi w:val="0"/>
        <w:jc w:val="both"/>
        <w:rPr>
          <w:rFonts w:ascii="Times New Roman" w:hAnsi="Times New Roman"/>
          <w:sz w:val="24"/>
          <w:szCs w:val="24"/>
        </w:rPr>
      </w:pPr>
      <w:r>
        <w:rPr>
          <w:rFonts w:ascii="Times New Roman" w:hAnsi="Times New Roman"/>
          <w:sz w:val="24"/>
          <w:szCs w:val="24"/>
        </w:rPr>
        <w:tab/>
        <w:t>Uprava groblja dužna je odmah obustaviti sve radove koji se obavljaju bez odobrenja ili protivno odobrenju, kao i sve radove koji se obavljaju izvan unaprijed utvrđene lokacije i drugih uvjeta za uređenje i izgradnju grobnih mjesta.</w:t>
      </w:r>
    </w:p>
    <w:p>
      <w:pPr>
        <w:pStyle w:val="Normal"/>
        <w:bidi w:val="0"/>
        <w:ind w:firstLine="720"/>
        <w:jc w:val="both"/>
        <w:rPr>
          <w:rFonts w:ascii="Times New Roman" w:hAnsi="Times New Roman"/>
          <w:sz w:val="24"/>
          <w:szCs w:val="24"/>
        </w:rPr>
      </w:pPr>
      <w:r>
        <w:rPr>
          <w:rFonts w:ascii="Times New Roman" w:hAnsi="Times New Roman"/>
          <w:sz w:val="24"/>
          <w:szCs w:val="24"/>
        </w:rPr>
        <w:t>Uprava groblja ima pravo uskratiti davanje odobrenja za obavljanje radova na groblju pravnoj ili fizičkoj osobi koja učestalo krši odredbe ovog članka.</w:t>
      </w:r>
    </w:p>
    <w:p>
      <w:pPr>
        <w:pStyle w:val="Normal"/>
        <w:bidi w:val="0"/>
        <w:jc w:val="left"/>
        <w:rPr>
          <w:rFonts w:ascii="Times New Roman" w:hAnsi="Times New Roman"/>
          <w:b/>
          <w:b/>
          <w:sz w:val="24"/>
          <w:szCs w:val="24"/>
        </w:rPr>
      </w:pPr>
      <w:r>
        <w:rPr>
          <w:rFonts w:ascii="Times New Roman" w:hAnsi="Times New Roman"/>
          <w:b/>
          <w:sz w:val="24"/>
          <w:szCs w:val="24"/>
        </w:rPr>
      </w:r>
    </w:p>
    <w:p>
      <w:pPr>
        <w:pStyle w:val="Normal"/>
        <w:bidi w:val="0"/>
        <w:jc w:val="left"/>
        <w:rPr>
          <w:rFonts w:ascii="Times New Roman" w:hAnsi="Times New Roman"/>
          <w:b/>
          <w:b/>
          <w:sz w:val="24"/>
          <w:szCs w:val="24"/>
        </w:rPr>
      </w:pPr>
      <w:r>
        <w:rPr>
          <w:rFonts w:ascii="Times New Roman" w:hAnsi="Times New Roman"/>
          <w:b/>
          <w:sz w:val="24"/>
          <w:szCs w:val="24"/>
        </w:rPr>
      </w:r>
    </w:p>
    <w:p>
      <w:pPr>
        <w:pStyle w:val="Normal"/>
        <w:bidi w:val="0"/>
        <w:jc w:val="left"/>
        <w:rPr>
          <w:rFonts w:ascii="Times New Roman" w:hAnsi="Times New Roman"/>
          <w:b/>
          <w:b/>
          <w:sz w:val="24"/>
          <w:szCs w:val="24"/>
        </w:rPr>
      </w:pPr>
      <w:r>
        <w:rPr>
          <w:rFonts w:ascii="Times New Roman" w:hAnsi="Times New Roman"/>
          <w:b/>
          <w:sz w:val="24"/>
          <w:szCs w:val="24"/>
        </w:rPr>
      </w:r>
    </w:p>
    <w:p>
      <w:pPr>
        <w:pStyle w:val="Normal"/>
        <w:bidi w:val="0"/>
        <w:jc w:val="both"/>
        <w:rPr>
          <w:rFonts w:ascii="Times New Roman" w:hAnsi="Times New Roman"/>
          <w:b/>
          <w:b/>
          <w:sz w:val="24"/>
          <w:szCs w:val="24"/>
        </w:rPr>
      </w:pPr>
      <w:r>
        <w:rPr>
          <w:rFonts w:ascii="Times New Roman" w:hAnsi="Times New Roman"/>
          <w:b/>
          <w:sz w:val="24"/>
          <w:szCs w:val="24"/>
        </w:rPr>
        <w:t>IV. UVJETI I MJERILA DODJELJIVANJA I USTUPANJA GROBNIH MJESTA NA GROBLJU NA PODRUČJU OPĆINE NEGOSLAVCI, VREMENSKIM RAZMACIMA UKOPA U POPUNJENA GROBNA MJESTA TE NAČIN UKOPA NEPOZNATIH OSOBA</w:t>
      </w:r>
    </w:p>
    <w:p>
      <w:pPr>
        <w:pStyle w:val="Normal"/>
        <w:bidi w:val="0"/>
        <w:jc w:val="both"/>
        <w:rPr>
          <w:rFonts w:ascii="Times New Roman" w:hAnsi="Times New Roman"/>
          <w:b/>
          <w:b/>
          <w:sz w:val="24"/>
          <w:szCs w:val="24"/>
        </w:rPr>
      </w:pPr>
      <w:r>
        <w:rPr>
          <w:rFonts w:ascii="Times New Roman" w:hAnsi="Times New Roman"/>
          <w:b/>
          <w:sz w:val="24"/>
          <w:szCs w:val="24"/>
        </w:rPr>
      </w:r>
    </w:p>
    <w:p>
      <w:pPr>
        <w:pStyle w:val="Normal"/>
        <w:bidi w:val="0"/>
        <w:jc w:val="both"/>
        <w:rPr>
          <w:rFonts w:ascii="Times New Roman" w:hAnsi="Times New Roman"/>
          <w:i/>
          <w:i/>
          <w:iCs/>
          <w:sz w:val="24"/>
          <w:szCs w:val="24"/>
        </w:rPr>
      </w:pPr>
      <w:r>
        <w:rPr>
          <w:rFonts w:ascii="Times New Roman" w:hAnsi="Times New Roman"/>
          <w:b/>
          <w:i/>
          <w:iCs/>
          <w:sz w:val="24"/>
          <w:szCs w:val="24"/>
        </w:rPr>
        <w:t>Dodjeljivanje grobnih mjesta</w:t>
      </w:r>
    </w:p>
    <w:p>
      <w:pPr>
        <w:pStyle w:val="Normal"/>
        <w:bidi w:val="0"/>
        <w:jc w:val="center"/>
        <w:rPr>
          <w:rFonts w:ascii="Times New Roman" w:hAnsi="Times New Roman"/>
          <w:sz w:val="24"/>
          <w:szCs w:val="24"/>
        </w:rPr>
      </w:pPr>
      <w:r>
        <w:rPr>
          <w:rFonts w:ascii="Times New Roman" w:hAnsi="Times New Roman"/>
          <w:b/>
          <w:bCs/>
          <w:sz w:val="24"/>
          <w:szCs w:val="24"/>
        </w:rPr>
        <w:t>Članak 18</w:t>
      </w:r>
      <w:r>
        <w:rPr>
          <w:rFonts w:ascii="Times New Roman" w:hAnsi="Times New Roman"/>
          <w:sz w:val="24"/>
          <w:szCs w:val="24"/>
        </w:rPr>
        <w:t>.</w:t>
      </w:r>
    </w:p>
    <w:p>
      <w:pPr>
        <w:pStyle w:val="Normal"/>
        <w:bidi w:val="0"/>
        <w:jc w:val="both"/>
        <w:rPr>
          <w:rFonts w:ascii="Times New Roman" w:hAnsi="Times New Roman"/>
          <w:sz w:val="24"/>
          <w:szCs w:val="24"/>
        </w:rPr>
      </w:pPr>
      <w:r>
        <w:rPr>
          <w:rFonts w:ascii="Times New Roman" w:hAnsi="Times New Roman"/>
          <w:sz w:val="24"/>
          <w:szCs w:val="24"/>
        </w:rPr>
        <w:tab/>
        <w:t>Uprava groblja može dodjeljivati na korištenje nova grobna mjesta tj. mjesta na kojima nisu obavljani ukopi, grobna mjesta za koje je utvrdila da su ih korisnici napustili i grobna mjesta koja su korisnici vratili odnosno ustupili Upravi groblja.</w:t>
      </w:r>
    </w:p>
    <w:p>
      <w:pPr>
        <w:pStyle w:val="Normal"/>
        <w:bidi w:val="0"/>
        <w:ind w:firstLine="720"/>
        <w:jc w:val="both"/>
        <w:rPr>
          <w:rFonts w:ascii="Times New Roman" w:hAnsi="Times New Roman"/>
          <w:sz w:val="24"/>
          <w:szCs w:val="24"/>
        </w:rPr>
      </w:pPr>
      <w:r>
        <w:rPr>
          <w:rFonts w:ascii="Times New Roman" w:hAnsi="Times New Roman"/>
          <w:sz w:val="24"/>
          <w:szCs w:val="24"/>
        </w:rPr>
        <w:t>Uprava groblja će dodijeliti na korištenje grobna mjesta uz naplatu polovice predviđenog iznosa za umrle hrvatske ratne vojne invalide iz Domovinskog rata i za umrle hrvatske branitelje iz Domovinskog rata ako oni ili članovi njihove uže i šire obitelji nemaju na korištenju grobno mjesto i ako ga nisu ustupili na korištenje trećoj osobi prema Zakona o hrvatskim braniteljima iz Domovinskog rata i članovima njihovih obitelji.</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19.</w:t>
      </w:r>
    </w:p>
    <w:p>
      <w:pPr>
        <w:pStyle w:val="Normal"/>
        <w:bidi w:val="0"/>
        <w:jc w:val="both"/>
        <w:rPr>
          <w:rFonts w:ascii="Times New Roman" w:hAnsi="Times New Roman"/>
          <w:sz w:val="24"/>
          <w:szCs w:val="24"/>
        </w:rPr>
      </w:pPr>
      <w:r>
        <w:rPr>
          <w:rFonts w:ascii="Times New Roman" w:hAnsi="Times New Roman"/>
          <w:sz w:val="24"/>
          <w:szCs w:val="24"/>
        </w:rPr>
        <w:tab/>
        <w:t>Grobno mjesto za grob dodjeljuje se na zahtjev osobe koja prijavljuje odnosno naručuje ukop, kao i osobe zainteresirane za budući ukop.</w:t>
      </w:r>
    </w:p>
    <w:p>
      <w:pPr>
        <w:pStyle w:val="Normal"/>
        <w:bidi w:val="0"/>
        <w:jc w:val="both"/>
        <w:rPr>
          <w:rFonts w:ascii="Times New Roman" w:hAnsi="Times New Roman"/>
          <w:sz w:val="24"/>
          <w:szCs w:val="24"/>
        </w:rPr>
      </w:pPr>
      <w:r>
        <w:rPr>
          <w:rFonts w:ascii="Times New Roman" w:hAnsi="Times New Roman"/>
          <w:sz w:val="24"/>
          <w:szCs w:val="24"/>
        </w:rPr>
        <w:tab/>
        <w:t>Ukoliko je pokojnik ujedno i korisnik grobnog mjesta, budući nasljednik grobnog mjesta dostavlja Upravi groblja pravomoćno Rješenje o nasljeđivanju sukladno Zakonu o nasljeđivanju („Narodne novine“ broj  48/03, 163/03, 35/05, 127/13, 33/15, 14/19).</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20.</w:t>
      </w:r>
    </w:p>
    <w:p>
      <w:pPr>
        <w:pStyle w:val="Normal"/>
        <w:bidi w:val="0"/>
        <w:jc w:val="both"/>
        <w:rPr>
          <w:rFonts w:ascii="Times New Roman" w:hAnsi="Times New Roman"/>
          <w:sz w:val="24"/>
          <w:szCs w:val="24"/>
        </w:rPr>
      </w:pPr>
      <w:r>
        <w:rPr>
          <w:rFonts w:ascii="Times New Roman" w:hAnsi="Times New Roman"/>
          <w:sz w:val="24"/>
          <w:szCs w:val="24"/>
        </w:rPr>
        <w:tab/>
        <w:t xml:space="preserve">Uprava groblja dodjeljuje grobna mjesta na korištenje prema Položajnom planu grobnih mjesta, redoslijedom prema brojevima grobnih mjesta označenim u Položajnom planu. </w:t>
      </w:r>
    </w:p>
    <w:p>
      <w:pPr>
        <w:pStyle w:val="Normal"/>
        <w:bidi w:val="0"/>
        <w:jc w:val="both"/>
        <w:rPr>
          <w:rFonts w:ascii="Times New Roman" w:hAnsi="Times New Roman"/>
          <w:sz w:val="24"/>
          <w:szCs w:val="24"/>
        </w:rPr>
      </w:pPr>
      <w:r>
        <w:rPr>
          <w:rFonts w:ascii="Times New Roman" w:hAnsi="Times New Roman"/>
          <w:sz w:val="24"/>
          <w:szCs w:val="24"/>
        </w:rPr>
        <w:tab/>
        <w:t xml:space="preserve">Položajni plan grobnih mjesta mora sadržavati: plan groblja, plan rasporeda grobnih mjesta s naznačenim oznakama, brojevima grobnih mjesta, grafički prikaz rasporeda, a može sadržavati i druge podatke vezane za raspored i korištenje grobnih mjesta. </w:t>
      </w:r>
    </w:p>
    <w:p>
      <w:pPr>
        <w:pStyle w:val="Normal"/>
        <w:bidi w:val="0"/>
        <w:jc w:val="center"/>
        <w:rPr>
          <w:rFonts w:ascii="Times New Roman" w:hAnsi="Times New Roman"/>
          <w:b/>
          <w:b/>
          <w:bCs/>
          <w:sz w:val="24"/>
          <w:szCs w:val="24"/>
        </w:rPr>
      </w:pPr>
      <w:r>
        <w:rPr>
          <w:rFonts w:ascii="Times New Roman" w:hAnsi="Times New Roman"/>
          <w:b/>
          <w:bCs/>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21.</w:t>
      </w:r>
    </w:p>
    <w:p>
      <w:pPr>
        <w:pStyle w:val="Normal"/>
        <w:bidi w:val="0"/>
        <w:jc w:val="both"/>
        <w:rPr>
          <w:rFonts w:ascii="Times New Roman" w:hAnsi="Times New Roman"/>
          <w:sz w:val="24"/>
          <w:szCs w:val="24"/>
        </w:rPr>
      </w:pPr>
      <w:r>
        <w:rPr>
          <w:rFonts w:ascii="Times New Roman" w:hAnsi="Times New Roman"/>
          <w:sz w:val="24"/>
          <w:szCs w:val="24"/>
        </w:rPr>
        <w:tab/>
        <w:t>Korisnik kojemu se grobno mjesto dodjeljuje na korištenje dužan je platiti naknadu za korištenje grobnog mjesta.</w:t>
      </w:r>
    </w:p>
    <w:p>
      <w:pPr>
        <w:pStyle w:val="Normal"/>
        <w:bidi w:val="0"/>
        <w:ind w:firstLine="720"/>
        <w:jc w:val="both"/>
        <w:rPr>
          <w:rFonts w:ascii="Times New Roman" w:hAnsi="Times New Roman"/>
          <w:sz w:val="24"/>
          <w:szCs w:val="24"/>
        </w:rPr>
      </w:pPr>
      <w:r>
        <w:rPr>
          <w:rFonts w:ascii="Times New Roman" w:hAnsi="Times New Roman"/>
          <w:sz w:val="24"/>
          <w:szCs w:val="24"/>
        </w:rPr>
        <w:t xml:space="preserve">Visinu naknade za dodjelu na korištenje grobnog mjesta određuje Uprava groblja, posebnom Odlukom. </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22.</w:t>
      </w:r>
    </w:p>
    <w:p>
      <w:pPr>
        <w:pStyle w:val="Normal"/>
        <w:bidi w:val="0"/>
        <w:jc w:val="both"/>
        <w:rPr>
          <w:rFonts w:ascii="Times New Roman" w:hAnsi="Times New Roman"/>
          <w:sz w:val="24"/>
          <w:szCs w:val="24"/>
        </w:rPr>
      </w:pPr>
      <w:r>
        <w:rPr>
          <w:rFonts w:ascii="Times New Roman" w:hAnsi="Times New Roman"/>
          <w:sz w:val="24"/>
          <w:szCs w:val="24"/>
        </w:rPr>
        <w:tab/>
        <w:t>Uprava groblja dodjeljuje grobno mjesto na korištenje na neodređeno vrijeme uz naknadu te o tome donosi rješenje.</w:t>
      </w:r>
    </w:p>
    <w:p>
      <w:pPr>
        <w:pStyle w:val="Normal"/>
        <w:bidi w:val="0"/>
        <w:jc w:val="both"/>
        <w:rPr>
          <w:rFonts w:ascii="Times New Roman" w:hAnsi="Times New Roman"/>
          <w:sz w:val="24"/>
          <w:szCs w:val="24"/>
        </w:rPr>
      </w:pPr>
      <w:r>
        <w:rPr>
          <w:rFonts w:ascii="Times New Roman" w:hAnsi="Times New Roman"/>
          <w:sz w:val="24"/>
          <w:szCs w:val="24"/>
        </w:rPr>
        <w:tab/>
        <w:t>Rješenje o davanju na korištenje grobnog mjesta na neodređeno vrijeme mora naročito sadržavati:</w:t>
      </w:r>
    </w:p>
    <w:p>
      <w:pPr>
        <w:pStyle w:val="ListParagraph"/>
        <w:numPr>
          <w:ilvl w:val="0"/>
          <w:numId w:val="5"/>
        </w:numPr>
        <w:bidi w:val="0"/>
        <w:jc w:val="both"/>
        <w:rPr>
          <w:rFonts w:ascii="Times New Roman" w:hAnsi="Times New Roman"/>
          <w:sz w:val="24"/>
          <w:szCs w:val="24"/>
        </w:rPr>
      </w:pPr>
      <w:r>
        <w:rPr>
          <w:rFonts w:ascii="Times New Roman" w:hAnsi="Times New Roman"/>
          <w:sz w:val="24"/>
          <w:szCs w:val="24"/>
        </w:rPr>
        <w:t>podatke o korisniku grobnog mjesta (ime i prezime, OIB, prebivalište i adresu stanovanja),</w:t>
      </w:r>
    </w:p>
    <w:p>
      <w:pPr>
        <w:pStyle w:val="ListParagraph"/>
        <w:numPr>
          <w:ilvl w:val="0"/>
          <w:numId w:val="5"/>
        </w:numPr>
        <w:bidi w:val="0"/>
        <w:jc w:val="both"/>
        <w:rPr>
          <w:rFonts w:ascii="Times New Roman" w:hAnsi="Times New Roman"/>
          <w:sz w:val="24"/>
          <w:szCs w:val="24"/>
        </w:rPr>
      </w:pPr>
      <w:r>
        <w:rPr>
          <w:rFonts w:ascii="Times New Roman" w:hAnsi="Times New Roman"/>
          <w:sz w:val="24"/>
          <w:szCs w:val="24"/>
        </w:rPr>
        <w:t>podatke o grobnom mjestu (grobno polje i broj grobnog mjesta, površinu grobnog mjesta)</w:t>
      </w:r>
    </w:p>
    <w:p>
      <w:pPr>
        <w:pStyle w:val="ListParagraph"/>
        <w:numPr>
          <w:ilvl w:val="0"/>
          <w:numId w:val="5"/>
        </w:numPr>
        <w:bidi w:val="0"/>
        <w:jc w:val="both"/>
        <w:rPr>
          <w:rFonts w:ascii="Times New Roman" w:hAnsi="Times New Roman"/>
          <w:sz w:val="24"/>
          <w:szCs w:val="24"/>
        </w:rPr>
      </w:pPr>
      <w:r>
        <w:rPr>
          <w:rFonts w:ascii="Times New Roman" w:hAnsi="Times New Roman"/>
          <w:sz w:val="24"/>
          <w:szCs w:val="24"/>
        </w:rPr>
        <w:t>iznos i obvezu plaćanja naknade za dodijeljeno grobno mjesto,</w:t>
      </w:r>
    </w:p>
    <w:p>
      <w:pPr>
        <w:pStyle w:val="ListParagraph"/>
        <w:numPr>
          <w:ilvl w:val="0"/>
          <w:numId w:val="5"/>
        </w:numPr>
        <w:bidi w:val="0"/>
        <w:jc w:val="both"/>
        <w:rPr>
          <w:rFonts w:ascii="Times New Roman" w:hAnsi="Times New Roman"/>
          <w:sz w:val="24"/>
          <w:szCs w:val="24"/>
        </w:rPr>
      </w:pPr>
      <w:r>
        <w:rPr>
          <w:rFonts w:ascii="Times New Roman" w:hAnsi="Times New Roman"/>
          <w:sz w:val="24"/>
          <w:szCs w:val="24"/>
        </w:rPr>
        <w:t>obvezu plaćanja godišnje grobne naknade,</w:t>
      </w:r>
    </w:p>
    <w:p>
      <w:pPr>
        <w:pStyle w:val="ListParagraph"/>
        <w:numPr>
          <w:ilvl w:val="0"/>
          <w:numId w:val="5"/>
        </w:numPr>
        <w:bidi w:val="0"/>
        <w:jc w:val="both"/>
        <w:rPr>
          <w:rFonts w:ascii="Times New Roman" w:hAnsi="Times New Roman"/>
          <w:sz w:val="24"/>
          <w:szCs w:val="24"/>
        </w:rPr>
      </w:pPr>
      <w:r>
        <w:rPr>
          <w:rFonts w:ascii="Times New Roman" w:hAnsi="Times New Roman"/>
          <w:sz w:val="24"/>
          <w:szCs w:val="24"/>
        </w:rPr>
        <w:t>uvjete gubitka grobnog mjesta odnosno prava korištenja grobnog mjesta,</w:t>
      </w:r>
    </w:p>
    <w:p>
      <w:pPr>
        <w:pStyle w:val="ListParagraph"/>
        <w:numPr>
          <w:ilvl w:val="0"/>
          <w:numId w:val="5"/>
        </w:numPr>
        <w:bidi w:val="0"/>
        <w:jc w:val="both"/>
        <w:rPr>
          <w:rFonts w:ascii="Times New Roman" w:hAnsi="Times New Roman"/>
          <w:sz w:val="24"/>
          <w:szCs w:val="24"/>
        </w:rPr>
      </w:pPr>
      <w:r>
        <w:rPr>
          <w:rFonts w:ascii="Times New Roman" w:hAnsi="Times New Roman"/>
          <w:sz w:val="24"/>
          <w:szCs w:val="24"/>
        </w:rPr>
        <w:t>te po potrebi druge podatke.</w:t>
      </w:r>
    </w:p>
    <w:p>
      <w:pPr>
        <w:pStyle w:val="Normal"/>
        <w:bidi w:val="0"/>
        <w:jc w:val="both"/>
        <w:rPr>
          <w:rFonts w:ascii="Times New Roman" w:hAnsi="Times New Roman"/>
          <w:sz w:val="24"/>
          <w:szCs w:val="24"/>
        </w:rPr>
      </w:pPr>
      <w:r>
        <w:rPr>
          <w:rFonts w:ascii="Times New Roman" w:hAnsi="Times New Roman"/>
          <w:sz w:val="24"/>
          <w:szCs w:val="24"/>
        </w:rPr>
        <w:tab/>
        <w:t>Pravo korištenja grobnog mjesta i ostali podaci iz rješenja unose se u grobne evidencije, a rješenje o korištenju čuva se u arhivi Uprave groblja.</w:t>
      </w:r>
    </w:p>
    <w:p>
      <w:pPr>
        <w:pStyle w:val="Normal"/>
        <w:bidi w:val="0"/>
        <w:jc w:val="center"/>
        <w:rPr>
          <w:rFonts w:ascii="Times New Roman" w:hAnsi="Times New Roman"/>
          <w:b/>
          <w:b/>
          <w:bCs/>
          <w:sz w:val="24"/>
          <w:szCs w:val="24"/>
        </w:rPr>
      </w:pPr>
      <w:r>
        <w:rPr>
          <w:rFonts w:ascii="Times New Roman" w:hAnsi="Times New Roman"/>
          <w:b/>
          <w:bCs/>
          <w:sz w:val="24"/>
          <w:szCs w:val="24"/>
        </w:rPr>
        <w:t>Članak 23.</w:t>
      </w:r>
    </w:p>
    <w:p>
      <w:pPr>
        <w:pStyle w:val="Normal"/>
        <w:bidi w:val="0"/>
        <w:jc w:val="both"/>
        <w:rPr>
          <w:rFonts w:ascii="Times New Roman" w:hAnsi="Times New Roman"/>
          <w:sz w:val="24"/>
          <w:szCs w:val="24"/>
        </w:rPr>
      </w:pPr>
      <w:r>
        <w:rPr>
          <w:rFonts w:ascii="Times New Roman" w:hAnsi="Times New Roman"/>
          <w:sz w:val="24"/>
          <w:szCs w:val="24"/>
        </w:rPr>
        <w:tab/>
        <w:t>Uprava groblja će prije dodjele napuštenog grobnog mjesta drugom korisniku premjestiti ostatke preminulog iz napuštenog grobnog mjesta u zajedničko grobno mjesto izrađeno za tu namjenu.</w:t>
      </w:r>
    </w:p>
    <w:p>
      <w:pPr>
        <w:pStyle w:val="Normal"/>
        <w:bidi w:val="0"/>
        <w:jc w:val="both"/>
        <w:rPr>
          <w:rFonts w:ascii="Times New Roman" w:hAnsi="Times New Roman"/>
          <w:b/>
          <w:b/>
          <w:sz w:val="24"/>
          <w:szCs w:val="24"/>
        </w:rPr>
      </w:pPr>
      <w:r>
        <w:rPr>
          <w:rFonts w:ascii="Times New Roman" w:hAnsi="Times New Roman"/>
          <w:b/>
          <w:sz w:val="24"/>
          <w:szCs w:val="24"/>
        </w:rPr>
      </w:r>
    </w:p>
    <w:p>
      <w:pPr>
        <w:pStyle w:val="Normal"/>
        <w:bidi w:val="0"/>
        <w:jc w:val="both"/>
        <w:rPr>
          <w:rFonts w:ascii="Times New Roman" w:hAnsi="Times New Roman"/>
          <w:b/>
          <w:b/>
          <w:i/>
          <w:i/>
          <w:iCs/>
          <w:sz w:val="24"/>
          <w:szCs w:val="24"/>
        </w:rPr>
      </w:pPr>
      <w:r>
        <w:rPr>
          <w:rFonts w:ascii="Times New Roman" w:hAnsi="Times New Roman"/>
          <w:b/>
          <w:i/>
          <w:iCs/>
          <w:sz w:val="24"/>
          <w:szCs w:val="24"/>
        </w:rPr>
        <w:t>Nasljeđivanje i ustupanje grobnih mjesta</w:t>
      </w:r>
    </w:p>
    <w:p>
      <w:pPr>
        <w:pStyle w:val="Normal"/>
        <w:bidi w:val="0"/>
        <w:jc w:val="both"/>
        <w:rPr>
          <w:rFonts w:ascii="Times New Roman" w:hAnsi="Times New Roman"/>
          <w:b/>
          <w:b/>
          <w:sz w:val="24"/>
          <w:szCs w:val="24"/>
        </w:rPr>
      </w:pPr>
      <w:r>
        <w:rPr>
          <w:rFonts w:ascii="Times New Roman" w:hAnsi="Times New Roman"/>
          <w:b/>
          <w:sz w:val="24"/>
          <w:szCs w:val="24"/>
        </w:rPr>
      </w:r>
    </w:p>
    <w:p>
      <w:pPr>
        <w:pStyle w:val="Normal"/>
        <w:bidi w:val="0"/>
        <w:jc w:val="both"/>
        <w:rPr>
          <w:rFonts w:ascii="Times New Roman" w:hAnsi="Times New Roman"/>
          <w:sz w:val="24"/>
          <w:szCs w:val="24"/>
        </w:rPr>
      </w:pPr>
      <w:r>
        <w:rPr>
          <w:rFonts w:ascii="Times New Roman" w:hAnsi="Times New Roman"/>
          <w:b/>
          <w:sz w:val="24"/>
          <w:szCs w:val="24"/>
        </w:rPr>
        <w:t>Korisnik grobnog mjesta</w:t>
      </w:r>
    </w:p>
    <w:p>
      <w:pPr>
        <w:pStyle w:val="Normal"/>
        <w:bidi w:val="0"/>
        <w:ind w:hanging="0"/>
        <w:jc w:val="center"/>
        <w:rPr>
          <w:rFonts w:ascii="Times New Roman" w:hAnsi="Times New Roman"/>
          <w:sz w:val="24"/>
          <w:szCs w:val="24"/>
        </w:rPr>
      </w:pPr>
      <w:r>
        <w:rPr>
          <w:rFonts w:ascii="Times New Roman" w:hAnsi="Times New Roman"/>
          <w:b/>
          <w:bCs/>
          <w:sz w:val="24"/>
          <w:szCs w:val="24"/>
        </w:rPr>
        <w:t>Članak 24</w:t>
      </w:r>
      <w:r>
        <w:rPr>
          <w:rFonts w:ascii="Times New Roman" w:hAnsi="Times New Roman"/>
          <w:sz w:val="24"/>
          <w:szCs w:val="24"/>
        </w:rPr>
        <w:t>.</w:t>
      </w:r>
    </w:p>
    <w:p>
      <w:pPr>
        <w:pStyle w:val="Normal"/>
        <w:bidi w:val="0"/>
        <w:jc w:val="both"/>
        <w:rPr>
          <w:rFonts w:ascii="Times New Roman" w:hAnsi="Times New Roman"/>
          <w:sz w:val="24"/>
          <w:szCs w:val="24"/>
        </w:rPr>
      </w:pPr>
      <w:r>
        <w:rPr>
          <w:rFonts w:ascii="Times New Roman" w:hAnsi="Times New Roman"/>
          <w:sz w:val="24"/>
          <w:szCs w:val="24"/>
        </w:rPr>
        <w:tab/>
        <w:t>Pored osobe kojoj je, kao korisniku dodijeljeno grobno mjesto na način propisan ovom Odlukom, korisnikom grobnog mjesta smatra se osoba koja je pravo korištenja grobnog mjesta stekla temeljem pravomoćnog rješenja o nasljeđivanju iza korisnika, međusobnim očitovanjem između nasljednika, ugovorom o ustupanju zaključenim s korisnikom te osobe koje su od ranije upisane kao korisnici u očevidnik grobnih mjesta.</w:t>
      </w:r>
    </w:p>
    <w:p>
      <w:pPr>
        <w:pStyle w:val="Normal"/>
        <w:bidi w:val="0"/>
        <w:jc w:val="both"/>
        <w:rPr>
          <w:rFonts w:ascii="Times New Roman" w:hAnsi="Times New Roman"/>
          <w:sz w:val="24"/>
          <w:szCs w:val="24"/>
        </w:rPr>
      </w:pPr>
      <w:r>
        <w:rPr>
          <w:rFonts w:ascii="Times New Roman" w:hAnsi="Times New Roman"/>
          <w:sz w:val="24"/>
          <w:szCs w:val="24"/>
        </w:rPr>
        <w:tab/>
        <w:t xml:space="preserve">Korisnikom grobnog mjesta postaje se danom upisa u očevidnik grobnih mjesta. </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b/>
          <w:b/>
          <w:bCs/>
          <w:sz w:val="24"/>
          <w:szCs w:val="24"/>
        </w:rPr>
      </w:pPr>
      <w:r>
        <w:rPr>
          <w:rFonts w:ascii="Times New Roman" w:hAnsi="Times New Roman"/>
          <w:b/>
          <w:sz w:val="24"/>
          <w:szCs w:val="24"/>
        </w:rPr>
        <w:t>Ustupanje grobnog mjesta</w:t>
      </w:r>
    </w:p>
    <w:p>
      <w:pPr>
        <w:pStyle w:val="Normal"/>
        <w:bidi w:val="0"/>
        <w:jc w:val="center"/>
        <w:rPr>
          <w:rFonts w:ascii="Times New Roman" w:hAnsi="Times New Roman"/>
          <w:b/>
          <w:b/>
          <w:bCs/>
          <w:sz w:val="24"/>
          <w:szCs w:val="24"/>
        </w:rPr>
      </w:pPr>
      <w:r>
        <w:rPr>
          <w:rFonts w:ascii="Times New Roman" w:hAnsi="Times New Roman"/>
          <w:b/>
          <w:bCs/>
          <w:caps/>
          <w:sz w:val="24"/>
          <w:szCs w:val="24"/>
        </w:rPr>
        <w:t>č</w:t>
      </w:r>
      <w:r>
        <w:rPr>
          <w:rFonts w:ascii="Times New Roman" w:hAnsi="Times New Roman"/>
          <w:b/>
          <w:bCs/>
          <w:sz w:val="24"/>
          <w:szCs w:val="24"/>
        </w:rPr>
        <w:t>lanak 25.</w:t>
      </w:r>
    </w:p>
    <w:p>
      <w:pPr>
        <w:pStyle w:val="Normal"/>
        <w:bidi w:val="0"/>
        <w:jc w:val="both"/>
        <w:rPr>
          <w:rFonts w:ascii="Times New Roman" w:hAnsi="Times New Roman"/>
          <w:sz w:val="24"/>
          <w:szCs w:val="24"/>
        </w:rPr>
      </w:pPr>
      <w:r>
        <w:rPr>
          <w:rFonts w:ascii="Times New Roman" w:hAnsi="Times New Roman"/>
          <w:sz w:val="24"/>
          <w:szCs w:val="24"/>
        </w:rPr>
        <w:tab/>
        <w:t xml:space="preserve">Korisnik grobnog mjesta može pravo korištenja grobnog mjesta prenijeti na treću osobu na način propisan Zakonom. </w:t>
      </w:r>
    </w:p>
    <w:p>
      <w:pPr>
        <w:pStyle w:val="Normal"/>
        <w:bidi w:val="0"/>
        <w:jc w:val="both"/>
        <w:rPr>
          <w:rFonts w:ascii="Times New Roman" w:hAnsi="Times New Roman"/>
          <w:sz w:val="24"/>
          <w:szCs w:val="24"/>
        </w:rPr>
      </w:pPr>
      <w:r>
        <w:rPr>
          <w:rFonts w:ascii="Times New Roman" w:hAnsi="Times New Roman"/>
          <w:sz w:val="24"/>
          <w:szCs w:val="24"/>
        </w:rPr>
        <w:tab/>
        <w:t xml:space="preserve">Novi korisnik grobnog mjesta iz stavka 1. ovog članka, dužan je zaključeni ugovor o prijenosu grobnog mjesta dostaviti Upravi groblja radi upisa novog korisnika u grobni očevidnik i plaćanja grobne naknade. </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b/>
          <w:sz w:val="24"/>
          <w:szCs w:val="24"/>
        </w:rPr>
        <w:t>Nasljeđivanje grobnog mjesta</w:t>
      </w:r>
    </w:p>
    <w:p>
      <w:pPr>
        <w:pStyle w:val="Normal"/>
        <w:bidi w:val="0"/>
        <w:jc w:val="center"/>
        <w:rPr>
          <w:rFonts w:ascii="Times New Roman" w:hAnsi="Times New Roman"/>
          <w:b/>
          <w:b/>
          <w:bCs/>
          <w:sz w:val="24"/>
          <w:szCs w:val="24"/>
        </w:rPr>
      </w:pPr>
      <w:r>
        <w:rPr>
          <w:rFonts w:ascii="Times New Roman" w:hAnsi="Times New Roman"/>
          <w:b/>
          <w:bCs/>
          <w:sz w:val="24"/>
          <w:szCs w:val="24"/>
        </w:rPr>
        <w:t xml:space="preserve">Članak 26. </w:t>
      </w:r>
    </w:p>
    <w:p>
      <w:pPr>
        <w:pStyle w:val="Normal"/>
        <w:bidi w:val="0"/>
        <w:jc w:val="both"/>
        <w:rPr>
          <w:rFonts w:ascii="Times New Roman" w:hAnsi="Times New Roman"/>
          <w:sz w:val="24"/>
          <w:szCs w:val="24"/>
        </w:rPr>
      </w:pPr>
      <w:r>
        <w:rPr>
          <w:rFonts w:ascii="Times New Roman" w:hAnsi="Times New Roman"/>
          <w:sz w:val="24"/>
          <w:szCs w:val="24"/>
        </w:rPr>
        <w:tab/>
        <w:t>Pravo korištenja grobnog mjesta se nasljeđuje prema odredbama Zakona o nasljeđivanju.</w:t>
      </w:r>
    </w:p>
    <w:p>
      <w:pPr>
        <w:pStyle w:val="Normal"/>
        <w:bidi w:val="0"/>
        <w:jc w:val="both"/>
        <w:rPr>
          <w:rFonts w:ascii="Times New Roman" w:hAnsi="Times New Roman"/>
          <w:sz w:val="24"/>
          <w:szCs w:val="24"/>
        </w:rPr>
      </w:pPr>
      <w:r>
        <w:rPr>
          <w:rFonts w:ascii="Times New Roman" w:hAnsi="Times New Roman"/>
          <w:sz w:val="24"/>
          <w:szCs w:val="24"/>
        </w:rPr>
        <w:tab/>
        <w:t>Nasljednik grobnog mjesta dužan je Upravi groblja dokazati da je grobno mjesto naslijedio.</w:t>
      </w:r>
    </w:p>
    <w:p>
      <w:pPr>
        <w:pStyle w:val="Normal"/>
        <w:bidi w:val="0"/>
        <w:jc w:val="both"/>
        <w:rPr>
          <w:rFonts w:ascii="Times New Roman" w:hAnsi="Times New Roman"/>
          <w:sz w:val="24"/>
          <w:szCs w:val="24"/>
        </w:rPr>
      </w:pPr>
      <w:r>
        <w:rPr>
          <w:rFonts w:ascii="Times New Roman" w:hAnsi="Times New Roman"/>
          <w:sz w:val="24"/>
          <w:szCs w:val="24"/>
        </w:rPr>
        <w:tab/>
        <w:t>Na temelju pravomoćnog rješenja o nasljeđivanju nasljednik je dužan kod Uprave groblja zatražiti prijenos prava korištenja grobnog mjesta u grobnim knjigama.</w:t>
      </w:r>
    </w:p>
    <w:p>
      <w:pPr>
        <w:pStyle w:val="Normal"/>
        <w:bidi w:val="0"/>
        <w:jc w:val="both"/>
        <w:rPr>
          <w:rFonts w:ascii="Times New Roman" w:hAnsi="Times New Roman"/>
          <w:sz w:val="24"/>
          <w:szCs w:val="24"/>
        </w:rPr>
      </w:pPr>
      <w:r>
        <w:rPr>
          <w:rFonts w:ascii="Times New Roman" w:hAnsi="Times New Roman"/>
          <w:sz w:val="24"/>
          <w:szCs w:val="24"/>
        </w:rPr>
        <w:tab/>
        <w:t>Ukoliko pravo korištenja grobnog mjesta nije uručeno rješenjem o nasljeđivanju nekom od nasljednika navedenih u tom rješenju, nasljednici navedeni u rješenju dužni su međusobnim očitovanjem ovjerenim kod javnog bilježnika riješiti pitanje korisnika grobnog mjesta.</w:t>
      </w:r>
    </w:p>
    <w:p>
      <w:pPr>
        <w:pStyle w:val="Normal"/>
        <w:bidi w:val="0"/>
        <w:jc w:val="both"/>
        <w:rPr>
          <w:rFonts w:ascii="Times New Roman" w:hAnsi="Times New Roman"/>
          <w:sz w:val="24"/>
          <w:szCs w:val="24"/>
        </w:rPr>
      </w:pPr>
      <w:r>
        <w:rPr>
          <w:rFonts w:ascii="Times New Roman" w:hAnsi="Times New Roman"/>
          <w:sz w:val="24"/>
          <w:szCs w:val="24"/>
        </w:rPr>
        <w:tab/>
        <w:t>U slučaju spora Uprava groblja upućuje osobe između kojih je došlo do spora da pokrenu odgovarajući sudski postupak te će do pravomoćnosti odluke zabraniti ukop.</w:t>
      </w:r>
    </w:p>
    <w:p>
      <w:pPr>
        <w:pStyle w:val="Normal"/>
        <w:bidi w:val="0"/>
        <w:ind w:firstLine="720"/>
        <w:jc w:val="both"/>
        <w:rPr>
          <w:rFonts w:ascii="Times New Roman" w:hAnsi="Times New Roman"/>
          <w:sz w:val="24"/>
          <w:szCs w:val="24"/>
        </w:rPr>
      </w:pPr>
      <w:r>
        <w:rPr>
          <w:rFonts w:ascii="Times New Roman" w:hAnsi="Times New Roman"/>
          <w:sz w:val="24"/>
          <w:szCs w:val="24"/>
        </w:rPr>
        <w:t>Svi korisnici grobnog mjesta su solidarni dužnici, što znači da svaki od njih odgovara za cijelu obvezu plaćanja, a ukoliko korisnici sporazumnom izjavom ovjerenom kod javnog bilježnika ne odrede jednog od korisnika grobnog mjesta za plaćanje grobne naknade, izbor od koga će se to naplatiti prepušten je Upravi groblja.</w:t>
      </w:r>
    </w:p>
    <w:p>
      <w:pPr>
        <w:pStyle w:val="Normal"/>
        <w:bidi w:val="0"/>
        <w:jc w:val="center"/>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sz w:val="24"/>
          <w:szCs w:val="24"/>
        </w:rPr>
      </w:pPr>
      <w:r>
        <w:rPr>
          <w:rFonts w:ascii="Times New Roman" w:hAnsi="Times New Roman"/>
          <w:b/>
          <w:bCs/>
          <w:sz w:val="24"/>
          <w:szCs w:val="24"/>
        </w:rPr>
        <w:t>Članak 27</w:t>
      </w:r>
      <w:r>
        <w:rPr>
          <w:rFonts w:ascii="Times New Roman" w:hAnsi="Times New Roman"/>
          <w:sz w:val="24"/>
          <w:szCs w:val="24"/>
        </w:rPr>
        <w:t>.</w:t>
      </w:r>
    </w:p>
    <w:p>
      <w:pPr>
        <w:pStyle w:val="Normal"/>
        <w:bidi w:val="0"/>
        <w:jc w:val="both"/>
        <w:rPr>
          <w:rFonts w:ascii="Times New Roman" w:hAnsi="Times New Roman"/>
          <w:sz w:val="24"/>
          <w:szCs w:val="24"/>
        </w:rPr>
      </w:pPr>
      <w:r>
        <w:rPr>
          <w:rFonts w:ascii="Times New Roman" w:hAnsi="Times New Roman"/>
          <w:sz w:val="24"/>
          <w:szCs w:val="24"/>
        </w:rPr>
        <w:tab/>
        <w:t xml:space="preserve">Uprava groblja dužna je uskratiti promjenu korisnika grobnog mjesta u grobnom očevidniku ukoliko dosadašnji korisnik nije podmirio svoju obvezu plaćanja godišnje grobne naknade. </w:t>
      </w:r>
    </w:p>
    <w:p>
      <w:pPr>
        <w:pStyle w:val="Normal"/>
        <w:bidi w:val="0"/>
        <w:jc w:val="center"/>
        <w:rPr>
          <w:rFonts w:ascii="Times New Roman" w:hAnsi="Times New Roman"/>
          <w:b/>
          <w:b/>
          <w:bCs/>
          <w:sz w:val="24"/>
          <w:szCs w:val="24"/>
        </w:rPr>
      </w:pPr>
      <w:r>
        <w:rPr>
          <w:rFonts w:ascii="Times New Roman" w:hAnsi="Times New Roman"/>
          <w:b/>
          <w:bCs/>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28.</w:t>
      </w:r>
    </w:p>
    <w:p>
      <w:pPr>
        <w:pStyle w:val="Normal"/>
        <w:bidi w:val="0"/>
        <w:jc w:val="both"/>
        <w:rPr>
          <w:rFonts w:ascii="Times New Roman" w:hAnsi="Times New Roman"/>
          <w:sz w:val="24"/>
          <w:szCs w:val="24"/>
        </w:rPr>
      </w:pPr>
      <w:r>
        <w:rPr>
          <w:rFonts w:ascii="Times New Roman" w:hAnsi="Times New Roman"/>
          <w:sz w:val="24"/>
          <w:szCs w:val="24"/>
        </w:rPr>
        <w:tab/>
        <w:t>Uprava groblja donosi:</w:t>
      </w:r>
    </w:p>
    <w:p>
      <w:pPr>
        <w:pStyle w:val="ListParagraph"/>
        <w:numPr>
          <w:ilvl w:val="0"/>
          <w:numId w:val="6"/>
        </w:numPr>
        <w:bidi w:val="0"/>
        <w:jc w:val="both"/>
        <w:rPr>
          <w:rFonts w:ascii="Times New Roman" w:hAnsi="Times New Roman"/>
          <w:sz w:val="24"/>
          <w:szCs w:val="24"/>
        </w:rPr>
      </w:pPr>
      <w:r>
        <w:rPr>
          <w:rFonts w:ascii="Times New Roman" w:hAnsi="Times New Roman"/>
          <w:sz w:val="24"/>
          <w:szCs w:val="24"/>
        </w:rPr>
        <w:t>Odluku o pravilima ponašanja na mjesnom groblju u Negoslavcima;</w:t>
      </w:r>
    </w:p>
    <w:p>
      <w:pPr>
        <w:pStyle w:val="ListParagraph"/>
        <w:numPr>
          <w:ilvl w:val="0"/>
          <w:numId w:val="6"/>
        </w:numPr>
        <w:bidi w:val="0"/>
        <w:jc w:val="both"/>
        <w:rPr>
          <w:rFonts w:ascii="Times New Roman" w:hAnsi="Times New Roman"/>
          <w:sz w:val="24"/>
          <w:szCs w:val="24"/>
        </w:rPr>
      </w:pPr>
      <w:r>
        <w:rPr>
          <w:rFonts w:ascii="Times New Roman" w:hAnsi="Times New Roman"/>
          <w:sz w:val="24"/>
          <w:szCs w:val="24"/>
        </w:rPr>
        <w:t>Odluku o iznosu godišnje naknade za korištenje grobnog mjesta;</w:t>
      </w:r>
    </w:p>
    <w:p>
      <w:pPr>
        <w:pStyle w:val="ListParagraph"/>
        <w:numPr>
          <w:ilvl w:val="0"/>
          <w:numId w:val="6"/>
        </w:numPr>
        <w:bidi w:val="0"/>
        <w:jc w:val="both"/>
        <w:rPr>
          <w:rFonts w:ascii="Times New Roman" w:hAnsi="Times New Roman"/>
          <w:sz w:val="24"/>
          <w:szCs w:val="24"/>
        </w:rPr>
      </w:pPr>
      <w:r>
        <w:rPr>
          <w:rFonts w:ascii="Times New Roman" w:hAnsi="Times New Roman"/>
          <w:sz w:val="24"/>
          <w:szCs w:val="24"/>
        </w:rPr>
        <w:t>Odluku o iznosu naknade za dodjelu na korištenje grobnog mjesta i izvođenje radova;</w:t>
      </w:r>
    </w:p>
    <w:p>
      <w:pPr>
        <w:pStyle w:val="Normal"/>
        <w:bidi w:val="0"/>
        <w:ind w:firstLine="720"/>
        <w:jc w:val="both"/>
        <w:rPr>
          <w:rFonts w:ascii="Times New Roman" w:hAnsi="Times New Roman"/>
          <w:sz w:val="24"/>
          <w:szCs w:val="24"/>
        </w:rPr>
      </w:pPr>
      <w:r>
        <w:rPr>
          <w:rFonts w:ascii="Times New Roman" w:hAnsi="Times New Roman"/>
          <w:sz w:val="24"/>
          <w:szCs w:val="24"/>
        </w:rPr>
        <w:t>Akte iz stavka 1. ovog članka Uprava groblja objavljuje na svojim mrežnim stranicama i Službenom glasniku Općine Negoslavci.</w:t>
      </w:r>
    </w:p>
    <w:p>
      <w:pPr>
        <w:pStyle w:val="Normal"/>
        <w:bidi w:val="0"/>
        <w:ind w:firstLine="720"/>
        <w:jc w:val="both"/>
        <w:rPr>
          <w:rFonts w:ascii="Times New Roman" w:hAnsi="Times New Roman"/>
          <w:sz w:val="24"/>
          <w:szCs w:val="24"/>
        </w:rPr>
      </w:pPr>
      <w:r>
        <w:rPr>
          <w:rFonts w:ascii="Times New Roman" w:hAnsi="Times New Roman"/>
          <w:sz w:val="24"/>
          <w:szCs w:val="24"/>
        </w:rPr>
        <w:t>Akt iz stavka 1. točka 1. Upravlja groblja objavljuje na svakom ulazu u groblje.</w:t>
      </w:r>
    </w:p>
    <w:p>
      <w:pPr>
        <w:pStyle w:val="Normal"/>
        <w:bidi w:val="0"/>
        <w:jc w:val="left"/>
        <w:rPr>
          <w:rFonts w:ascii="Times New Roman" w:hAnsi="Times New Roman"/>
          <w:b/>
          <w:b/>
          <w:sz w:val="24"/>
          <w:szCs w:val="24"/>
        </w:rPr>
      </w:pPr>
      <w:r>
        <w:rPr>
          <w:rFonts w:ascii="Times New Roman" w:hAnsi="Times New Roman"/>
          <w:b/>
          <w:sz w:val="24"/>
          <w:szCs w:val="24"/>
        </w:rPr>
      </w:r>
    </w:p>
    <w:p>
      <w:pPr>
        <w:pStyle w:val="Normal"/>
        <w:bidi w:val="0"/>
        <w:jc w:val="left"/>
        <w:rPr>
          <w:rFonts w:ascii="Times New Roman" w:hAnsi="Times New Roman"/>
          <w:b/>
          <w:b/>
          <w:i/>
          <w:i/>
          <w:iCs/>
          <w:sz w:val="24"/>
          <w:szCs w:val="24"/>
        </w:rPr>
      </w:pPr>
      <w:r>
        <w:rPr>
          <w:rFonts w:ascii="Times New Roman" w:hAnsi="Times New Roman"/>
          <w:b/>
          <w:i/>
          <w:iCs/>
          <w:sz w:val="24"/>
          <w:szCs w:val="24"/>
        </w:rPr>
        <w:t>Način i vrijeme ukopa</w:t>
      </w:r>
    </w:p>
    <w:p>
      <w:pPr>
        <w:pStyle w:val="Normal"/>
        <w:bidi w:val="0"/>
        <w:jc w:val="center"/>
        <w:rPr>
          <w:rFonts w:ascii="Times New Roman" w:hAnsi="Times New Roman"/>
          <w:b/>
          <w:b/>
          <w:bCs/>
          <w:sz w:val="24"/>
          <w:szCs w:val="24"/>
        </w:rPr>
      </w:pPr>
      <w:r>
        <w:rPr>
          <w:rFonts w:ascii="Times New Roman" w:hAnsi="Times New Roman"/>
          <w:b/>
          <w:bCs/>
          <w:sz w:val="24"/>
          <w:szCs w:val="24"/>
        </w:rPr>
        <w:t>Članak 29.</w:t>
      </w:r>
    </w:p>
    <w:p>
      <w:pPr>
        <w:pStyle w:val="Normal"/>
        <w:bidi w:val="0"/>
        <w:jc w:val="both"/>
        <w:rPr>
          <w:rFonts w:ascii="Times New Roman" w:hAnsi="Times New Roman"/>
          <w:sz w:val="24"/>
          <w:szCs w:val="24"/>
        </w:rPr>
      </w:pPr>
      <w:r>
        <w:rPr>
          <w:rFonts w:ascii="Times New Roman" w:hAnsi="Times New Roman"/>
          <w:sz w:val="24"/>
          <w:szCs w:val="24"/>
        </w:rPr>
        <w:tab/>
        <w:t>Nepoznati pokojnik pokopat će se na groblju o trošku Općine.</w:t>
      </w:r>
    </w:p>
    <w:p>
      <w:pPr>
        <w:pStyle w:val="Normal"/>
        <w:bidi w:val="0"/>
        <w:jc w:val="both"/>
        <w:rPr>
          <w:rFonts w:ascii="Times New Roman" w:hAnsi="Times New Roman"/>
          <w:sz w:val="24"/>
          <w:szCs w:val="24"/>
        </w:rPr>
      </w:pPr>
      <w:r>
        <w:rPr>
          <w:rFonts w:ascii="Times New Roman" w:hAnsi="Times New Roman"/>
          <w:sz w:val="24"/>
          <w:szCs w:val="24"/>
        </w:rPr>
        <w:tab/>
        <w:t>Pokojnik se ne smije pokapati bez dozvole za ukop.</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30.</w:t>
      </w:r>
    </w:p>
    <w:p>
      <w:pPr>
        <w:pStyle w:val="Normal"/>
        <w:bidi w:val="0"/>
        <w:jc w:val="both"/>
        <w:rPr>
          <w:rFonts w:ascii="Times New Roman" w:hAnsi="Times New Roman"/>
          <w:sz w:val="24"/>
          <w:szCs w:val="24"/>
        </w:rPr>
      </w:pPr>
      <w:r>
        <w:rPr>
          <w:rFonts w:ascii="Times New Roman" w:hAnsi="Times New Roman"/>
          <w:sz w:val="24"/>
          <w:szCs w:val="24"/>
        </w:rPr>
        <w:tab/>
        <w:t>Pokop umrle osobe obavlja se u pravilu u vremenu od 24 do 48 sati od nastupa smrti.</w:t>
      </w:r>
    </w:p>
    <w:p>
      <w:pPr>
        <w:pStyle w:val="Normal"/>
        <w:bidi w:val="0"/>
        <w:jc w:val="both"/>
        <w:rPr>
          <w:rFonts w:ascii="Times New Roman" w:hAnsi="Times New Roman"/>
          <w:sz w:val="24"/>
          <w:szCs w:val="24"/>
        </w:rPr>
      </w:pPr>
      <w:r>
        <w:rPr>
          <w:rFonts w:ascii="Times New Roman" w:hAnsi="Times New Roman"/>
          <w:sz w:val="24"/>
          <w:szCs w:val="24"/>
        </w:rPr>
        <w:tab/>
        <w:t>Izuzetno, na osnovi posebnog odobrenja sanitarnog inspektora Državnog inspektorata ukop se može obaviti i prije isteka roka od 24 sata.</w:t>
      </w:r>
    </w:p>
    <w:p>
      <w:pPr>
        <w:pStyle w:val="Normal"/>
        <w:bidi w:val="0"/>
        <w:jc w:val="center"/>
        <w:rPr>
          <w:rFonts w:ascii="Times New Roman" w:hAnsi="Times New Roman"/>
          <w:b/>
          <w:b/>
          <w:bCs/>
          <w:sz w:val="24"/>
          <w:szCs w:val="24"/>
        </w:rPr>
      </w:pPr>
      <w:r>
        <w:rPr>
          <w:rFonts w:ascii="Times New Roman" w:hAnsi="Times New Roman"/>
          <w:b/>
          <w:bCs/>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31.</w:t>
      </w:r>
    </w:p>
    <w:p>
      <w:pPr>
        <w:pStyle w:val="Normal"/>
        <w:bidi w:val="0"/>
        <w:jc w:val="both"/>
        <w:rPr>
          <w:rFonts w:ascii="Times New Roman" w:hAnsi="Times New Roman"/>
          <w:sz w:val="24"/>
          <w:szCs w:val="24"/>
        </w:rPr>
      </w:pPr>
      <w:r>
        <w:rPr>
          <w:rFonts w:ascii="Times New Roman" w:hAnsi="Times New Roman"/>
          <w:sz w:val="24"/>
          <w:szCs w:val="24"/>
        </w:rPr>
        <w:tab/>
        <w:t>Ukop pokojnika mora se izvršiti u zatvorenom mrtvačkom sanduku (lijesu) koji može biti načinjen od drveta, metala ili drugog otpornog materijala, tako da bude čvrst i nepropustan.</w:t>
      </w:r>
    </w:p>
    <w:p>
      <w:pPr>
        <w:pStyle w:val="Normal"/>
        <w:bidi w:val="0"/>
        <w:jc w:val="both"/>
        <w:rPr>
          <w:rFonts w:ascii="Times New Roman" w:hAnsi="Times New Roman"/>
          <w:sz w:val="24"/>
          <w:szCs w:val="24"/>
        </w:rPr>
      </w:pPr>
      <w:r>
        <w:rPr>
          <w:rFonts w:ascii="Times New Roman" w:hAnsi="Times New Roman"/>
          <w:sz w:val="24"/>
          <w:szCs w:val="24"/>
        </w:rPr>
        <w:tab/>
        <w:t>Lijes u kojem se pokojnika ukapa u grobnicu, odnosno prenosi radi ukopa u drugo mjesto mora biti dvostruk. Unutarnji dio lijesa mora biti načinjen od lima ili drugog prikladnog materijala i hermetički zatvoren, a vanjski dio od drveta.</w:t>
      </w:r>
    </w:p>
    <w:p>
      <w:pPr>
        <w:pStyle w:val="Normal"/>
        <w:bidi w:val="0"/>
        <w:ind w:hanging="0"/>
        <w:jc w:val="both"/>
        <w:rPr>
          <w:rFonts w:ascii="Times New Roman" w:hAnsi="Times New Roman"/>
          <w:b/>
          <w:b/>
          <w:bCs/>
          <w:sz w:val="24"/>
          <w:szCs w:val="24"/>
        </w:rPr>
      </w:pPr>
      <w:r>
        <w:rPr>
          <w:rFonts w:ascii="Times New Roman" w:hAnsi="Times New Roman"/>
          <w:b/>
          <w:bCs/>
          <w:sz w:val="24"/>
          <w:szCs w:val="24"/>
        </w:rPr>
      </w:r>
    </w:p>
    <w:p>
      <w:pPr>
        <w:pStyle w:val="Normal"/>
        <w:bidi w:val="0"/>
        <w:ind w:hanging="0"/>
        <w:jc w:val="center"/>
        <w:rPr>
          <w:rFonts w:ascii="Times New Roman" w:hAnsi="Times New Roman"/>
          <w:b/>
          <w:b/>
          <w:bCs/>
          <w:sz w:val="24"/>
          <w:szCs w:val="24"/>
        </w:rPr>
      </w:pPr>
      <w:r>
        <w:rPr>
          <w:rFonts w:ascii="Times New Roman" w:hAnsi="Times New Roman"/>
          <w:b/>
          <w:bCs/>
          <w:sz w:val="24"/>
          <w:szCs w:val="24"/>
        </w:rPr>
        <w:t xml:space="preserve">Članak 32. </w:t>
      </w:r>
    </w:p>
    <w:p>
      <w:pPr>
        <w:pStyle w:val="Normal"/>
        <w:bidi w:val="0"/>
        <w:jc w:val="both"/>
        <w:rPr>
          <w:rFonts w:ascii="Times New Roman" w:hAnsi="Times New Roman"/>
          <w:sz w:val="24"/>
          <w:szCs w:val="24"/>
        </w:rPr>
      </w:pPr>
      <w:r>
        <w:rPr>
          <w:rFonts w:ascii="Times New Roman" w:hAnsi="Times New Roman"/>
          <w:sz w:val="24"/>
          <w:szCs w:val="24"/>
        </w:rPr>
        <w:tab/>
        <w:t>Ispraćaj i ukop pokojnika u pravilu obavlja se radnim danom između 11:00 sati i 17:00 sati te subotom između 12:00 sati i 15:00 sati.</w:t>
      </w:r>
    </w:p>
    <w:p>
      <w:pPr>
        <w:pStyle w:val="Normal"/>
        <w:bidi w:val="0"/>
        <w:ind w:firstLine="720"/>
        <w:jc w:val="both"/>
        <w:rPr>
          <w:rFonts w:ascii="Times New Roman" w:hAnsi="Times New Roman"/>
          <w:sz w:val="24"/>
          <w:szCs w:val="24"/>
        </w:rPr>
      </w:pPr>
      <w:r>
        <w:rPr>
          <w:rFonts w:ascii="Times New Roman" w:hAnsi="Times New Roman"/>
          <w:sz w:val="24"/>
          <w:szCs w:val="24"/>
        </w:rPr>
        <w:t>Ukop pokojnika ne obavlja se nedjeljom, blagdanom i praznikom.</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33.</w:t>
      </w:r>
    </w:p>
    <w:p>
      <w:pPr>
        <w:pStyle w:val="Normal"/>
        <w:bidi w:val="0"/>
        <w:jc w:val="both"/>
        <w:rPr>
          <w:rFonts w:ascii="Times New Roman" w:hAnsi="Times New Roman"/>
          <w:sz w:val="24"/>
          <w:szCs w:val="24"/>
        </w:rPr>
      </w:pPr>
      <w:r>
        <w:rPr>
          <w:rFonts w:ascii="Times New Roman" w:hAnsi="Times New Roman"/>
          <w:sz w:val="24"/>
          <w:szCs w:val="24"/>
        </w:rPr>
        <w:tab/>
        <w:t>Iskop (ekshumacija) pokojnika ili posmrtnih ostataka može se obavljati samo radi premještanja na drugo grobno mjesto ili na osnovu odluke ovlaštenog tijela.</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b/>
          <w:b/>
          <w:bCs/>
          <w:i/>
          <w:i/>
          <w:sz w:val="24"/>
          <w:szCs w:val="24"/>
        </w:rPr>
      </w:pPr>
      <w:r>
        <w:rPr>
          <w:rFonts w:ascii="Times New Roman" w:hAnsi="Times New Roman"/>
          <w:b/>
          <w:bCs/>
          <w:i/>
          <w:sz w:val="24"/>
          <w:szCs w:val="24"/>
        </w:rPr>
        <w:t>Vremenski razmaci ukopa u popunjena grobna mjesta</w:t>
      </w:r>
    </w:p>
    <w:p>
      <w:pPr>
        <w:pStyle w:val="Normal"/>
        <w:bidi w:val="0"/>
        <w:jc w:val="center"/>
        <w:rPr>
          <w:rFonts w:ascii="Times New Roman" w:hAnsi="Times New Roman"/>
          <w:b/>
          <w:b/>
          <w:bCs/>
          <w:sz w:val="24"/>
          <w:szCs w:val="24"/>
        </w:rPr>
      </w:pPr>
      <w:r>
        <w:rPr>
          <w:rFonts w:ascii="Times New Roman" w:hAnsi="Times New Roman"/>
          <w:b/>
          <w:bCs/>
          <w:sz w:val="24"/>
          <w:szCs w:val="24"/>
        </w:rPr>
        <w:t>Članak 34.</w:t>
      </w:r>
    </w:p>
    <w:p>
      <w:pPr>
        <w:pStyle w:val="Normal"/>
        <w:bidi w:val="0"/>
        <w:jc w:val="both"/>
        <w:rPr>
          <w:rFonts w:ascii="Times New Roman" w:hAnsi="Times New Roman"/>
          <w:sz w:val="24"/>
          <w:szCs w:val="24"/>
        </w:rPr>
      </w:pPr>
      <w:r>
        <w:rPr>
          <w:rFonts w:ascii="Times New Roman" w:hAnsi="Times New Roman"/>
          <w:sz w:val="24"/>
          <w:szCs w:val="24"/>
        </w:rPr>
        <w:tab/>
        <w:t xml:space="preserve">U popunjena grobna mjesta ukop se može odobriti i redovno obaviti nakon proteka roka od 5 godine od prethodnog ukopa uz dužnu pažnju prema ostacima ranije ukopanih. </w:t>
      </w:r>
    </w:p>
    <w:p>
      <w:pPr>
        <w:pStyle w:val="Normal"/>
        <w:bidi w:val="0"/>
        <w:jc w:val="both"/>
        <w:rPr>
          <w:rFonts w:ascii="Times New Roman" w:hAnsi="Times New Roman"/>
          <w:b/>
          <w:b/>
          <w:bCs/>
          <w:sz w:val="24"/>
          <w:szCs w:val="24"/>
        </w:rPr>
      </w:pPr>
      <w:r>
        <w:rPr>
          <w:rFonts w:ascii="Times New Roman" w:hAnsi="Times New Roman"/>
          <w:sz w:val="24"/>
          <w:szCs w:val="24"/>
        </w:rPr>
        <w:tab/>
      </w:r>
    </w:p>
    <w:p>
      <w:pPr>
        <w:pStyle w:val="Normal"/>
        <w:bidi w:val="0"/>
        <w:jc w:val="both"/>
        <w:rPr>
          <w:rFonts w:ascii="Times New Roman" w:hAnsi="Times New Roman"/>
          <w:b/>
          <w:b/>
          <w:bCs/>
          <w:sz w:val="24"/>
          <w:szCs w:val="24"/>
        </w:rPr>
      </w:pPr>
      <w:r>
        <w:rPr>
          <w:rFonts w:ascii="Times New Roman" w:hAnsi="Times New Roman"/>
          <w:b/>
          <w:bCs/>
          <w:sz w:val="24"/>
          <w:szCs w:val="24"/>
        </w:rPr>
        <w:t>V. UVJETI I MJERILA ZA PLAĆANJE NAKNADE KOD DODJELE GROBNOG MJESTA I GODIŠNJE NAKNADE ZA KORIŠTENJE GROBNOG MJESTA</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b/>
          <w:b/>
          <w:i/>
          <w:i/>
          <w:iCs/>
          <w:sz w:val="24"/>
          <w:szCs w:val="24"/>
        </w:rPr>
      </w:pPr>
      <w:r>
        <w:rPr>
          <w:rFonts w:ascii="Times New Roman" w:hAnsi="Times New Roman"/>
          <w:b/>
          <w:i/>
          <w:iCs/>
          <w:sz w:val="24"/>
          <w:szCs w:val="24"/>
        </w:rPr>
        <w:t>Određivanje naknade za dodijeljeno grobno mjesto</w:t>
      </w:r>
    </w:p>
    <w:p>
      <w:pPr>
        <w:pStyle w:val="Normal"/>
        <w:bidi w:val="0"/>
        <w:jc w:val="center"/>
        <w:rPr>
          <w:rFonts w:ascii="Times New Roman" w:hAnsi="Times New Roman"/>
          <w:b/>
          <w:b/>
          <w:bCs/>
          <w:sz w:val="24"/>
          <w:szCs w:val="24"/>
        </w:rPr>
      </w:pPr>
      <w:r>
        <w:rPr>
          <w:rFonts w:ascii="Times New Roman" w:hAnsi="Times New Roman"/>
          <w:b/>
          <w:bCs/>
          <w:sz w:val="24"/>
          <w:szCs w:val="24"/>
        </w:rPr>
        <w:t>Članak 35.</w:t>
      </w:r>
    </w:p>
    <w:p>
      <w:pPr>
        <w:pStyle w:val="Normal"/>
        <w:bidi w:val="0"/>
        <w:jc w:val="both"/>
        <w:rPr>
          <w:rFonts w:ascii="Times New Roman" w:hAnsi="Times New Roman"/>
          <w:sz w:val="24"/>
          <w:szCs w:val="24"/>
        </w:rPr>
      </w:pPr>
      <w:r>
        <w:rPr>
          <w:rFonts w:ascii="Times New Roman" w:hAnsi="Times New Roman"/>
          <w:sz w:val="24"/>
          <w:szCs w:val="24"/>
        </w:rPr>
        <w:tab/>
        <w:t>Naknada za dodjelu na korištenje grobnog mjesta se određuje po grobnom mjestu.</w:t>
      </w:r>
    </w:p>
    <w:p>
      <w:pPr>
        <w:pStyle w:val="Normal"/>
        <w:bidi w:val="0"/>
        <w:ind w:firstLine="720"/>
        <w:jc w:val="both"/>
        <w:rPr>
          <w:rFonts w:ascii="Times New Roman" w:hAnsi="Times New Roman"/>
          <w:sz w:val="24"/>
          <w:szCs w:val="24"/>
        </w:rPr>
      </w:pPr>
      <w:r>
        <w:rPr>
          <w:rFonts w:ascii="Times New Roman" w:hAnsi="Times New Roman"/>
          <w:sz w:val="24"/>
          <w:szCs w:val="24"/>
        </w:rPr>
        <w:t xml:space="preserve">Odluku o iznosu naknade za dodjelu na korištenje grobnog mjesta donosi Uprava groblja, uzimajući u obzir radove na investicijskom održavanju i/ili proširenju groblja te objavljuje se na mrežnoj stranici i Službenom glasniku Općine Negoslavci. </w:t>
      </w:r>
    </w:p>
    <w:p>
      <w:pPr>
        <w:pStyle w:val="Normal"/>
        <w:bidi w:val="0"/>
        <w:ind w:firstLine="720"/>
        <w:jc w:val="both"/>
        <w:rPr>
          <w:rFonts w:ascii="Times New Roman" w:hAnsi="Times New Roman"/>
          <w:sz w:val="24"/>
          <w:szCs w:val="24"/>
        </w:rPr>
      </w:pPr>
      <w:r>
        <w:rPr>
          <w:rFonts w:ascii="Times New Roman" w:hAnsi="Times New Roman"/>
          <w:sz w:val="24"/>
          <w:szCs w:val="24"/>
        </w:rPr>
        <w:t>Naknada za dodjelu grobnog mjesta prihod je proračuna Općine Negoslavci.</w:t>
      </w:r>
    </w:p>
    <w:p>
      <w:pPr>
        <w:pStyle w:val="Normal"/>
        <w:bidi w:val="0"/>
        <w:ind w:firstLine="72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b/>
          <w:b/>
          <w:i/>
          <w:i/>
          <w:iCs/>
          <w:sz w:val="24"/>
          <w:szCs w:val="24"/>
        </w:rPr>
      </w:pPr>
      <w:r>
        <w:rPr>
          <w:rFonts w:ascii="Times New Roman" w:hAnsi="Times New Roman"/>
          <w:b/>
          <w:i/>
          <w:iCs/>
          <w:sz w:val="24"/>
          <w:szCs w:val="24"/>
        </w:rPr>
        <w:t>Određivanje godišnje naknade za korištenje grobnog mjesta</w:t>
      </w:r>
    </w:p>
    <w:p>
      <w:pPr>
        <w:pStyle w:val="Normal"/>
        <w:bidi w:val="0"/>
        <w:jc w:val="center"/>
        <w:rPr>
          <w:rFonts w:ascii="Times New Roman" w:hAnsi="Times New Roman"/>
          <w:b/>
          <w:b/>
          <w:bCs/>
          <w:sz w:val="24"/>
          <w:szCs w:val="24"/>
        </w:rPr>
      </w:pPr>
      <w:r>
        <w:rPr>
          <w:rFonts w:ascii="Times New Roman" w:hAnsi="Times New Roman"/>
          <w:b/>
          <w:bCs/>
          <w:sz w:val="24"/>
          <w:szCs w:val="24"/>
        </w:rPr>
        <w:t>Članak 36.</w:t>
      </w:r>
    </w:p>
    <w:p>
      <w:pPr>
        <w:pStyle w:val="Normal"/>
        <w:bidi w:val="0"/>
        <w:jc w:val="both"/>
        <w:rPr>
          <w:rFonts w:ascii="Times New Roman" w:hAnsi="Times New Roman"/>
          <w:sz w:val="24"/>
          <w:szCs w:val="24"/>
        </w:rPr>
      </w:pPr>
      <w:r>
        <w:rPr>
          <w:rFonts w:ascii="Times New Roman" w:hAnsi="Times New Roman"/>
          <w:sz w:val="24"/>
          <w:szCs w:val="24"/>
        </w:rPr>
        <w:tab/>
        <w:t>Svi korisnici grobnih mjesta dužni su plaćati godišnju naknadu za korištenje grobnih mjesta.</w:t>
      </w:r>
    </w:p>
    <w:p>
      <w:pPr>
        <w:pStyle w:val="Normal"/>
        <w:bidi w:val="0"/>
        <w:jc w:val="both"/>
        <w:rPr>
          <w:rFonts w:ascii="Times New Roman" w:hAnsi="Times New Roman"/>
          <w:sz w:val="24"/>
          <w:szCs w:val="24"/>
        </w:rPr>
      </w:pPr>
      <w:r>
        <w:rPr>
          <w:rFonts w:ascii="Times New Roman" w:hAnsi="Times New Roman"/>
          <w:sz w:val="24"/>
          <w:szCs w:val="24"/>
        </w:rPr>
        <w:tab/>
        <w:t>Naknada iz prethodnog stavka se plaća za svako grobno mjesto.</w:t>
      </w:r>
    </w:p>
    <w:p>
      <w:pPr>
        <w:pStyle w:val="Normal"/>
        <w:bidi w:val="0"/>
        <w:ind w:firstLine="720"/>
        <w:jc w:val="both"/>
        <w:rPr>
          <w:rFonts w:ascii="Times New Roman" w:hAnsi="Times New Roman"/>
          <w:sz w:val="24"/>
          <w:szCs w:val="24"/>
        </w:rPr>
      </w:pPr>
      <w:r>
        <w:rPr>
          <w:rFonts w:ascii="Times New Roman" w:hAnsi="Times New Roman"/>
          <w:sz w:val="24"/>
          <w:szCs w:val="24"/>
        </w:rPr>
        <w:t xml:space="preserve">Odluku o visini godišnje grobne naknade donosi Uprava groblja. </w:t>
      </w:r>
    </w:p>
    <w:p>
      <w:pPr>
        <w:pStyle w:val="Normal"/>
        <w:bidi w:val="0"/>
        <w:ind w:firstLine="720"/>
        <w:jc w:val="both"/>
        <w:rPr>
          <w:rFonts w:ascii="Times New Roman" w:hAnsi="Times New Roman"/>
          <w:sz w:val="24"/>
          <w:szCs w:val="24"/>
        </w:rPr>
      </w:pPr>
      <w:r>
        <w:rPr>
          <w:rFonts w:ascii="Times New Roman" w:hAnsi="Times New Roman"/>
          <w:sz w:val="24"/>
          <w:szCs w:val="24"/>
        </w:rPr>
        <w:t>Kod svake promjene iznosa godišnje grobne naknade Uprava groblja donosi rješenje za korisnika grobnog mjesta.</w:t>
      </w:r>
    </w:p>
    <w:p>
      <w:pPr>
        <w:pStyle w:val="Normal"/>
        <w:bidi w:val="0"/>
        <w:ind w:firstLine="720"/>
        <w:jc w:val="both"/>
        <w:rPr>
          <w:rFonts w:ascii="Times New Roman" w:hAnsi="Times New Roman"/>
          <w:sz w:val="24"/>
          <w:szCs w:val="24"/>
        </w:rPr>
      </w:pPr>
      <w:r>
        <w:rPr>
          <w:rFonts w:ascii="Times New Roman" w:hAnsi="Times New Roman"/>
          <w:sz w:val="24"/>
          <w:szCs w:val="24"/>
        </w:rPr>
        <w:t>Odluka o iznosu godišnje grobne naknade objavljuje se na mrežnoj stranici Uprave groblja i Službenog glasnika Općine Negoslavci.</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37.</w:t>
      </w:r>
    </w:p>
    <w:p>
      <w:pPr>
        <w:pStyle w:val="Normal"/>
        <w:bidi w:val="0"/>
        <w:ind w:firstLine="720"/>
        <w:jc w:val="both"/>
        <w:rPr>
          <w:rFonts w:ascii="Times New Roman" w:hAnsi="Times New Roman"/>
          <w:sz w:val="24"/>
          <w:szCs w:val="24"/>
        </w:rPr>
      </w:pPr>
      <w:bookmarkStart w:id="12" w:name="_Hlk104991996"/>
      <w:r>
        <w:rPr>
          <w:rFonts w:ascii="Times New Roman" w:hAnsi="Times New Roman"/>
          <w:sz w:val="24"/>
          <w:szCs w:val="24"/>
        </w:rPr>
        <w:t>Korisnici grobnih mjesta dužni su godišnju grobnu naknadu podmiriti do 31. prosinca tekuće godine.</w:t>
      </w:r>
      <w:bookmarkEnd w:id="12"/>
    </w:p>
    <w:p>
      <w:pPr>
        <w:pStyle w:val="Normal"/>
        <w:bidi w:val="0"/>
        <w:ind w:firstLine="720"/>
        <w:jc w:val="both"/>
        <w:rPr>
          <w:rFonts w:ascii="Times New Roman" w:hAnsi="Times New Roman"/>
          <w:sz w:val="24"/>
          <w:szCs w:val="24"/>
        </w:rPr>
      </w:pPr>
      <w:r>
        <w:rPr>
          <w:rFonts w:ascii="Times New Roman" w:hAnsi="Times New Roman"/>
          <w:sz w:val="24"/>
          <w:szCs w:val="24"/>
        </w:rPr>
        <w:t>Uprava groblja dužna je uplatnice za naplatu naknade dostaviti korisnicima najkasnije 15 dana prije dospijeća obveze plaćanja.</w:t>
      </w:r>
    </w:p>
    <w:p>
      <w:pPr>
        <w:pStyle w:val="Normal"/>
        <w:bidi w:val="0"/>
        <w:ind w:firstLine="720"/>
        <w:jc w:val="both"/>
        <w:rPr>
          <w:rFonts w:ascii="Times New Roman" w:hAnsi="Times New Roman"/>
          <w:sz w:val="24"/>
          <w:szCs w:val="24"/>
        </w:rPr>
      </w:pPr>
      <w:bookmarkStart w:id="13" w:name="_Hlk129950675"/>
      <w:r>
        <w:rPr>
          <w:rFonts w:ascii="Times New Roman" w:hAnsi="Times New Roman"/>
          <w:sz w:val="24"/>
          <w:szCs w:val="24"/>
        </w:rPr>
        <w:t>Korisnicima grobnih mjesta koji nisu platili godišnju grobnu naknadu u propisanim rokovima, Uprava groblja dužna je dostaviti uplatnice i opomene, a protiv korisnika koji ni nakon toga nisu izvršili plaćanje poduzeti zakonom propisane mjere.</w:t>
      </w:r>
      <w:bookmarkEnd w:id="13"/>
    </w:p>
    <w:p>
      <w:pPr>
        <w:pStyle w:val="Normal"/>
        <w:bidi w:val="0"/>
        <w:ind w:firstLine="720"/>
        <w:jc w:val="both"/>
        <w:rPr>
          <w:rFonts w:ascii="Times New Roman" w:hAnsi="Times New Roman"/>
          <w:sz w:val="24"/>
          <w:szCs w:val="24"/>
        </w:rPr>
      </w:pPr>
      <w:r>
        <w:rPr>
          <w:rFonts w:ascii="Times New Roman" w:hAnsi="Times New Roman"/>
          <w:sz w:val="24"/>
          <w:szCs w:val="24"/>
        </w:rPr>
        <w:t>Uprava groblja dužna je evidentirati svaku izvršenu uplatu u zasebnim grobnim evidencijama.</w:t>
      </w:r>
    </w:p>
    <w:p>
      <w:pPr>
        <w:pStyle w:val="Normal"/>
        <w:bidi w:val="0"/>
        <w:ind w:firstLine="720"/>
        <w:jc w:val="both"/>
        <w:rPr>
          <w:rFonts w:ascii="Times New Roman" w:hAnsi="Times New Roman"/>
          <w:sz w:val="24"/>
          <w:szCs w:val="24"/>
        </w:rPr>
      </w:pPr>
      <w:r>
        <w:rPr>
          <w:rFonts w:ascii="Times New Roman" w:hAnsi="Times New Roman"/>
          <w:sz w:val="24"/>
          <w:szCs w:val="24"/>
        </w:rPr>
        <w:t>Godišnja naknada za korištenje grobnog mjesta prihod je Uprave groblja, a koristi za namjene propisane ovom Odlukom.</w:t>
      </w:r>
    </w:p>
    <w:p>
      <w:pPr>
        <w:pStyle w:val="Normal"/>
        <w:bidi w:val="0"/>
        <w:ind w:firstLine="72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sz w:val="24"/>
          <w:szCs w:val="24"/>
        </w:rPr>
      </w:pPr>
      <w:r>
        <w:rPr>
          <w:rFonts w:ascii="Times New Roman" w:hAnsi="Times New Roman"/>
          <w:b/>
          <w:sz w:val="24"/>
          <w:szCs w:val="24"/>
        </w:rPr>
        <w:t>Članak 38.</w:t>
      </w:r>
    </w:p>
    <w:p>
      <w:pPr>
        <w:pStyle w:val="Normal"/>
        <w:bidi w:val="0"/>
        <w:ind w:firstLine="720"/>
        <w:jc w:val="both"/>
        <w:rPr>
          <w:rFonts w:ascii="Times New Roman" w:hAnsi="Times New Roman"/>
          <w:bCs/>
          <w:sz w:val="24"/>
          <w:szCs w:val="24"/>
        </w:rPr>
      </w:pPr>
      <w:r>
        <w:rPr>
          <w:rFonts w:ascii="Times New Roman" w:hAnsi="Times New Roman"/>
          <w:bCs/>
          <w:sz w:val="24"/>
          <w:szCs w:val="24"/>
        </w:rPr>
        <w:t xml:space="preserve">U slučaju iz prethodnog članka, grobno mjesto za koje godišnja grobna naknada nije plaćena deset godina smatra se napuštenim i može se ponovo dodijeliti na korištenje drugom korisniku, ali tek nakon proteka petnaest godina od posljednjeg ukopa u grob, odnosno nakon proteka trideset godina od ukopa u grobnicu. </w:t>
      </w:r>
    </w:p>
    <w:p>
      <w:pPr>
        <w:pStyle w:val="Normal"/>
        <w:bidi w:val="0"/>
        <w:ind w:firstLine="720"/>
        <w:jc w:val="both"/>
        <w:rPr>
          <w:rFonts w:ascii="Times New Roman" w:hAnsi="Times New Roman"/>
          <w:bCs/>
          <w:sz w:val="24"/>
          <w:szCs w:val="24"/>
        </w:rPr>
      </w:pPr>
      <w:r>
        <w:rPr>
          <w:rFonts w:ascii="Times New Roman" w:hAnsi="Times New Roman"/>
          <w:bCs/>
          <w:sz w:val="24"/>
          <w:szCs w:val="24"/>
        </w:rPr>
        <w:t xml:space="preserve">Prijašnji korisnik grobnog mjesta za koje se prema stavku jedan ovog članka smatra da je napušteno može raspolagati izgrađenom opremom i uređajem groba (nadgrobna ploča, nadgrobni spomenik i znaci, ograda groba i sl.) ako plati dužni iznos grobne naknade sa zakonskim zateznim kamatama i to u roku od 15 dana od pravomoćnosti općinskog Rješenja, ako ne plati u roku od 15 dana smatrati će se da se radi o napuštenoj imovini s kojom Uprava groblja može slobodno raspolagati. </w:t>
      </w:r>
    </w:p>
    <w:p>
      <w:pPr>
        <w:pStyle w:val="Normal"/>
        <w:bidi w:val="0"/>
        <w:jc w:val="both"/>
        <w:rPr>
          <w:rFonts w:ascii="Times New Roman" w:hAnsi="Times New Roman"/>
          <w:bCs/>
          <w:sz w:val="24"/>
          <w:szCs w:val="24"/>
        </w:rPr>
      </w:pPr>
      <w:r>
        <w:rPr>
          <w:rFonts w:ascii="Times New Roman" w:hAnsi="Times New Roman"/>
          <w:bCs/>
          <w:sz w:val="24"/>
          <w:szCs w:val="24"/>
        </w:rPr>
      </w:r>
    </w:p>
    <w:p>
      <w:pPr>
        <w:pStyle w:val="Normal"/>
        <w:bidi w:val="0"/>
        <w:jc w:val="center"/>
        <w:rPr>
          <w:rFonts w:ascii="Times New Roman" w:hAnsi="Times New Roman"/>
          <w:b/>
          <w:b/>
          <w:sz w:val="24"/>
          <w:szCs w:val="24"/>
        </w:rPr>
      </w:pPr>
      <w:r>
        <w:rPr>
          <w:rFonts w:ascii="Times New Roman" w:hAnsi="Times New Roman"/>
          <w:b/>
          <w:sz w:val="24"/>
          <w:szCs w:val="24"/>
        </w:rPr>
        <w:t>Članak 39.</w:t>
      </w:r>
    </w:p>
    <w:p>
      <w:pPr>
        <w:pStyle w:val="Normal"/>
        <w:bidi w:val="0"/>
        <w:ind w:firstLine="720"/>
        <w:jc w:val="both"/>
        <w:rPr>
          <w:rFonts w:ascii="Times New Roman" w:hAnsi="Times New Roman"/>
          <w:bCs/>
          <w:sz w:val="24"/>
          <w:szCs w:val="24"/>
        </w:rPr>
      </w:pPr>
      <w:r>
        <w:rPr>
          <w:rFonts w:ascii="Times New Roman" w:hAnsi="Times New Roman"/>
          <w:bCs/>
          <w:sz w:val="24"/>
          <w:szCs w:val="24"/>
        </w:rPr>
        <w:t>Uprava groblja je dužna prije dodjele grobnog mjesta, odnosno grobnice drugom korisniku premjestiti ostatke preminulih iz napuštenog groba u zajedničku grobnicu izrađenu za tu namjenu.</w:t>
      </w:r>
    </w:p>
    <w:p>
      <w:pPr>
        <w:pStyle w:val="Normal"/>
        <w:bidi w:val="0"/>
        <w:jc w:val="both"/>
        <w:rPr>
          <w:rFonts w:ascii="Times New Roman" w:hAnsi="Times New Roman"/>
          <w:b/>
          <w:b/>
          <w:sz w:val="24"/>
          <w:szCs w:val="24"/>
        </w:rPr>
      </w:pPr>
      <w:r>
        <w:rPr>
          <w:rFonts w:ascii="Times New Roman" w:hAnsi="Times New Roman"/>
          <w:b/>
          <w:sz w:val="24"/>
          <w:szCs w:val="24"/>
        </w:rPr>
      </w:r>
    </w:p>
    <w:p>
      <w:pPr>
        <w:pStyle w:val="Normal"/>
        <w:bidi w:val="0"/>
        <w:jc w:val="both"/>
        <w:rPr>
          <w:rFonts w:ascii="Times New Roman" w:hAnsi="Times New Roman"/>
          <w:b/>
          <w:b/>
          <w:sz w:val="24"/>
          <w:szCs w:val="24"/>
        </w:rPr>
      </w:pPr>
      <w:r>
        <w:rPr>
          <w:rFonts w:ascii="Times New Roman" w:hAnsi="Times New Roman"/>
          <w:b/>
          <w:sz w:val="24"/>
          <w:szCs w:val="24"/>
        </w:rPr>
        <w:t xml:space="preserve">VI.OBAVLJANJE POGREBNIH POSLOVA </w:t>
      </w:r>
    </w:p>
    <w:p>
      <w:pPr>
        <w:pStyle w:val="Normal"/>
        <w:bidi w:val="0"/>
        <w:jc w:val="both"/>
        <w:rPr>
          <w:rFonts w:ascii="Times New Roman" w:hAnsi="Times New Roman"/>
          <w:b/>
          <w:b/>
          <w:sz w:val="24"/>
          <w:szCs w:val="24"/>
        </w:rPr>
      </w:pPr>
      <w:r>
        <w:rPr>
          <w:rFonts w:ascii="Times New Roman" w:hAnsi="Times New Roman"/>
          <w:b/>
          <w:sz w:val="24"/>
          <w:szCs w:val="24"/>
        </w:rPr>
      </w:r>
    </w:p>
    <w:p>
      <w:pPr>
        <w:pStyle w:val="Normal"/>
        <w:bidi w:val="0"/>
        <w:jc w:val="both"/>
        <w:rPr>
          <w:rFonts w:ascii="Times New Roman" w:hAnsi="Times New Roman"/>
          <w:b/>
          <w:b/>
          <w:i/>
          <w:i/>
          <w:iCs/>
          <w:sz w:val="24"/>
          <w:szCs w:val="24"/>
        </w:rPr>
      </w:pPr>
      <w:r>
        <w:rPr>
          <w:rFonts w:ascii="Times New Roman" w:hAnsi="Times New Roman"/>
          <w:b/>
          <w:i/>
          <w:iCs/>
          <w:sz w:val="24"/>
          <w:szCs w:val="24"/>
        </w:rPr>
        <w:t>Organiziranje i obavljanje ukopa</w:t>
      </w:r>
    </w:p>
    <w:p>
      <w:pPr>
        <w:pStyle w:val="Normal"/>
        <w:bidi w:val="0"/>
        <w:jc w:val="center"/>
        <w:rPr>
          <w:rFonts w:ascii="Times New Roman" w:hAnsi="Times New Roman"/>
          <w:b/>
          <w:b/>
          <w:bCs/>
          <w:sz w:val="24"/>
          <w:szCs w:val="24"/>
        </w:rPr>
      </w:pPr>
      <w:r>
        <w:rPr>
          <w:rFonts w:ascii="Times New Roman" w:hAnsi="Times New Roman"/>
          <w:b/>
          <w:bCs/>
          <w:sz w:val="24"/>
          <w:szCs w:val="24"/>
        </w:rPr>
        <w:t xml:space="preserve">Članak 40. </w:t>
      </w:r>
    </w:p>
    <w:p>
      <w:pPr>
        <w:pStyle w:val="Normal"/>
        <w:bidi w:val="0"/>
        <w:jc w:val="both"/>
        <w:rPr>
          <w:rFonts w:ascii="Times New Roman" w:hAnsi="Times New Roman"/>
          <w:sz w:val="24"/>
          <w:szCs w:val="24"/>
        </w:rPr>
      </w:pPr>
      <w:r>
        <w:rPr>
          <w:rFonts w:ascii="Times New Roman" w:hAnsi="Times New Roman"/>
          <w:sz w:val="24"/>
          <w:szCs w:val="24"/>
        </w:rPr>
        <w:tab/>
        <w:t>Pod poslovima organiziranja i obavljanja ukopa podrazumijevaju se poslovi  smještaja pokojnika u mrtvačnicu, pripreme grobnog mjesta (iskop groba, otvaranje i zatvaranje grobnice), prijevoz pokojnika od mrtvačnice do grobnog mjesta, ukop pokojnika te uređenje grobnog mjesta nakon ukopa.</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41.</w:t>
      </w:r>
    </w:p>
    <w:p>
      <w:pPr>
        <w:pStyle w:val="Normal"/>
        <w:bidi w:val="0"/>
        <w:jc w:val="both"/>
        <w:rPr>
          <w:rFonts w:ascii="Times New Roman" w:hAnsi="Times New Roman"/>
          <w:sz w:val="24"/>
          <w:szCs w:val="24"/>
        </w:rPr>
      </w:pPr>
      <w:r>
        <w:rPr>
          <w:rFonts w:ascii="Times New Roman" w:hAnsi="Times New Roman"/>
          <w:sz w:val="24"/>
          <w:szCs w:val="24"/>
        </w:rPr>
        <w:tab/>
        <w:t xml:space="preserve">Radi obavljanja pogrebnih poslova ispraćaja i ukopa Uprava groblja dužna je organizirati i osigurati najmanje: </w:t>
      </w:r>
    </w:p>
    <w:p>
      <w:pPr>
        <w:pStyle w:val="ListParagraph"/>
        <w:numPr>
          <w:ilvl w:val="0"/>
          <w:numId w:val="7"/>
        </w:numPr>
        <w:bidi w:val="0"/>
        <w:jc w:val="both"/>
        <w:rPr>
          <w:rFonts w:ascii="Times New Roman" w:hAnsi="Times New Roman"/>
          <w:sz w:val="24"/>
          <w:szCs w:val="24"/>
        </w:rPr>
      </w:pPr>
      <w:r>
        <w:rPr>
          <w:rFonts w:ascii="Times New Roman" w:hAnsi="Times New Roman"/>
          <w:sz w:val="24"/>
          <w:szCs w:val="24"/>
        </w:rPr>
        <w:t xml:space="preserve">dovoljan broj radnika za ukop i spuštanje pokojnika u grobno mjesto, </w:t>
      </w:r>
    </w:p>
    <w:p>
      <w:pPr>
        <w:pStyle w:val="ListParagraph"/>
        <w:numPr>
          <w:ilvl w:val="0"/>
          <w:numId w:val="7"/>
        </w:numPr>
        <w:bidi w:val="0"/>
        <w:jc w:val="both"/>
        <w:rPr>
          <w:rFonts w:ascii="Times New Roman" w:hAnsi="Times New Roman"/>
          <w:sz w:val="24"/>
          <w:szCs w:val="24"/>
        </w:rPr>
      </w:pPr>
      <w:r>
        <w:rPr>
          <w:rFonts w:ascii="Times New Roman" w:hAnsi="Times New Roman"/>
          <w:sz w:val="24"/>
          <w:szCs w:val="24"/>
        </w:rPr>
        <w:t>specijalna kolica za prijevoz pokojnika i cvijeća od mrtvačnice do grobnog mjesta,</w:t>
      </w:r>
    </w:p>
    <w:p>
      <w:pPr>
        <w:pStyle w:val="ListParagraph"/>
        <w:numPr>
          <w:ilvl w:val="0"/>
          <w:numId w:val="7"/>
        </w:numPr>
        <w:bidi w:val="0"/>
        <w:jc w:val="both"/>
        <w:rPr>
          <w:rFonts w:ascii="Times New Roman" w:hAnsi="Times New Roman"/>
          <w:sz w:val="24"/>
          <w:szCs w:val="24"/>
        </w:rPr>
      </w:pPr>
      <w:r>
        <w:rPr>
          <w:rFonts w:ascii="Times New Roman" w:hAnsi="Times New Roman"/>
          <w:sz w:val="24"/>
          <w:szCs w:val="24"/>
        </w:rPr>
        <w:t>ostalu opremu sukladno zahtjevima obitelji pokojnika koja je u skladu s mjesnim običajima i tradicijom.</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b/>
          <w:b/>
          <w:sz w:val="24"/>
          <w:szCs w:val="24"/>
        </w:rPr>
      </w:pPr>
      <w:r>
        <w:rPr>
          <w:rFonts w:ascii="Times New Roman" w:hAnsi="Times New Roman"/>
          <w:b/>
          <w:i/>
          <w:iCs/>
          <w:sz w:val="24"/>
          <w:szCs w:val="24"/>
        </w:rPr>
        <w:t>Pogrebni poslovi vezani uz Upravu groblja</w:t>
      </w:r>
    </w:p>
    <w:p>
      <w:pPr>
        <w:pStyle w:val="Normal"/>
        <w:bidi w:val="0"/>
        <w:jc w:val="center"/>
        <w:rPr>
          <w:rFonts w:ascii="Times New Roman" w:hAnsi="Times New Roman"/>
          <w:b/>
          <w:b/>
          <w:bCs/>
          <w:sz w:val="24"/>
          <w:szCs w:val="24"/>
        </w:rPr>
      </w:pPr>
      <w:r>
        <w:rPr>
          <w:rFonts w:ascii="Times New Roman" w:hAnsi="Times New Roman"/>
          <w:b/>
          <w:bCs/>
          <w:sz w:val="24"/>
          <w:szCs w:val="24"/>
        </w:rPr>
        <w:t>Članak 42.</w:t>
      </w:r>
    </w:p>
    <w:p>
      <w:pPr>
        <w:pStyle w:val="Normal"/>
        <w:bidi w:val="0"/>
        <w:jc w:val="both"/>
        <w:rPr>
          <w:rFonts w:ascii="Times New Roman" w:hAnsi="Times New Roman"/>
          <w:sz w:val="24"/>
          <w:szCs w:val="24"/>
        </w:rPr>
      </w:pPr>
      <w:r>
        <w:rPr>
          <w:rFonts w:ascii="Times New Roman" w:hAnsi="Times New Roman"/>
          <w:sz w:val="24"/>
          <w:szCs w:val="24"/>
        </w:rPr>
        <w:tab/>
        <w:t>Naručitelj ukopa je svaka fizička ili pravna osoba koja je, uz predočenje i predaju dozvole za ukop, a po potrebi i drugih isprava, i preuzimanje obveze podmirenja grobnih naknada i podmirenja troškova pogrebnih poslova, zatražila obavljanje ukopa.</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sz w:val="24"/>
          <w:szCs w:val="24"/>
        </w:rPr>
      </w:pPr>
      <w:r>
        <w:rPr>
          <w:rFonts w:ascii="Times New Roman" w:hAnsi="Times New Roman"/>
          <w:b/>
          <w:bCs/>
          <w:sz w:val="24"/>
          <w:szCs w:val="24"/>
        </w:rPr>
        <w:t>Članak 43</w:t>
      </w:r>
      <w:r>
        <w:rPr>
          <w:rFonts w:ascii="Times New Roman" w:hAnsi="Times New Roman"/>
          <w:sz w:val="24"/>
          <w:szCs w:val="24"/>
        </w:rPr>
        <w:t>.</w:t>
      </w:r>
    </w:p>
    <w:p>
      <w:pPr>
        <w:pStyle w:val="Normal"/>
        <w:bidi w:val="0"/>
        <w:jc w:val="both"/>
        <w:rPr>
          <w:rFonts w:ascii="Times New Roman" w:hAnsi="Times New Roman"/>
          <w:sz w:val="24"/>
          <w:szCs w:val="24"/>
        </w:rPr>
      </w:pPr>
      <w:r>
        <w:rPr>
          <w:rFonts w:ascii="Times New Roman" w:hAnsi="Times New Roman"/>
          <w:sz w:val="24"/>
          <w:szCs w:val="24"/>
        </w:rPr>
        <w:tab/>
        <w:t>Naručitelj ukopa dužan je Upravi groblja prijaviti i zatražiti obavljanje ukopa, te mora naznačiti slijedeće podatke:</w:t>
      </w:r>
    </w:p>
    <w:p>
      <w:pPr>
        <w:pStyle w:val="ListParagraph"/>
        <w:numPr>
          <w:ilvl w:val="0"/>
          <w:numId w:val="8"/>
        </w:numPr>
        <w:bidi w:val="0"/>
        <w:jc w:val="both"/>
        <w:rPr>
          <w:rFonts w:ascii="Times New Roman" w:hAnsi="Times New Roman"/>
          <w:sz w:val="24"/>
          <w:szCs w:val="24"/>
        </w:rPr>
      </w:pPr>
      <w:r>
        <w:rPr>
          <w:rFonts w:ascii="Times New Roman" w:hAnsi="Times New Roman"/>
          <w:sz w:val="24"/>
          <w:szCs w:val="24"/>
        </w:rPr>
        <w:t>osobne podatke o podnositelju prijave - naručitelju ukopa,</w:t>
      </w:r>
    </w:p>
    <w:p>
      <w:pPr>
        <w:pStyle w:val="ListParagraph"/>
        <w:numPr>
          <w:ilvl w:val="0"/>
          <w:numId w:val="8"/>
        </w:numPr>
        <w:bidi w:val="0"/>
        <w:jc w:val="both"/>
        <w:rPr>
          <w:rFonts w:ascii="Times New Roman" w:hAnsi="Times New Roman"/>
          <w:sz w:val="24"/>
          <w:szCs w:val="24"/>
        </w:rPr>
      </w:pPr>
      <w:r>
        <w:rPr>
          <w:rFonts w:ascii="Times New Roman" w:hAnsi="Times New Roman"/>
          <w:sz w:val="24"/>
          <w:szCs w:val="24"/>
        </w:rPr>
        <w:t>osobne podatke o pokojniku,</w:t>
      </w:r>
    </w:p>
    <w:p>
      <w:pPr>
        <w:pStyle w:val="ListParagraph"/>
        <w:numPr>
          <w:ilvl w:val="0"/>
          <w:numId w:val="8"/>
        </w:numPr>
        <w:bidi w:val="0"/>
        <w:jc w:val="both"/>
        <w:rPr>
          <w:rFonts w:ascii="Times New Roman" w:hAnsi="Times New Roman"/>
          <w:sz w:val="24"/>
          <w:szCs w:val="24"/>
        </w:rPr>
      </w:pPr>
      <w:r>
        <w:rPr>
          <w:rFonts w:ascii="Times New Roman" w:hAnsi="Times New Roman"/>
          <w:sz w:val="24"/>
          <w:szCs w:val="24"/>
        </w:rPr>
        <w:t>o grobnom mjestu na kojem se predlaže ukop,</w:t>
      </w:r>
    </w:p>
    <w:p>
      <w:pPr>
        <w:pStyle w:val="ListParagraph"/>
        <w:numPr>
          <w:ilvl w:val="0"/>
          <w:numId w:val="8"/>
        </w:numPr>
        <w:bidi w:val="0"/>
        <w:jc w:val="both"/>
        <w:rPr>
          <w:rFonts w:ascii="Times New Roman" w:hAnsi="Times New Roman"/>
          <w:sz w:val="24"/>
          <w:szCs w:val="24"/>
        </w:rPr>
      </w:pPr>
      <w:r>
        <w:rPr>
          <w:rFonts w:ascii="Times New Roman" w:hAnsi="Times New Roman"/>
          <w:sz w:val="24"/>
          <w:szCs w:val="24"/>
        </w:rPr>
        <w:t>o korisniku grobnog mjesta i plaćenoj godišnjoj grobnoj naknadi,</w:t>
      </w:r>
    </w:p>
    <w:p>
      <w:pPr>
        <w:pStyle w:val="ListParagraph"/>
        <w:numPr>
          <w:ilvl w:val="0"/>
          <w:numId w:val="8"/>
        </w:numPr>
        <w:bidi w:val="0"/>
        <w:jc w:val="both"/>
        <w:rPr>
          <w:rFonts w:ascii="Times New Roman" w:hAnsi="Times New Roman"/>
          <w:sz w:val="24"/>
          <w:szCs w:val="24"/>
        </w:rPr>
      </w:pPr>
      <w:r>
        <w:rPr>
          <w:rFonts w:ascii="Times New Roman" w:hAnsi="Times New Roman"/>
          <w:sz w:val="24"/>
          <w:szCs w:val="24"/>
        </w:rPr>
        <w:t>podatke o nasljednicima, ukoliko je pokojnik bio korisnik grobnog mjesta,</w:t>
      </w:r>
    </w:p>
    <w:p>
      <w:pPr>
        <w:pStyle w:val="ListParagraph"/>
        <w:numPr>
          <w:ilvl w:val="0"/>
          <w:numId w:val="8"/>
        </w:numPr>
        <w:bidi w:val="0"/>
        <w:jc w:val="both"/>
        <w:rPr>
          <w:rFonts w:ascii="Times New Roman" w:hAnsi="Times New Roman"/>
          <w:sz w:val="24"/>
          <w:szCs w:val="24"/>
        </w:rPr>
      </w:pPr>
      <w:r>
        <w:rPr>
          <w:rFonts w:ascii="Times New Roman" w:hAnsi="Times New Roman"/>
          <w:sz w:val="24"/>
          <w:szCs w:val="24"/>
        </w:rPr>
        <w:t>podatke o pogrebniku koji je obavio pogrebne poslove preuzimanja i opremanja pokojnika.</w:t>
      </w:r>
    </w:p>
    <w:p>
      <w:pPr>
        <w:pStyle w:val="Normal"/>
        <w:bidi w:val="0"/>
        <w:jc w:val="both"/>
        <w:rPr>
          <w:rFonts w:ascii="Times New Roman" w:hAnsi="Times New Roman"/>
          <w:sz w:val="24"/>
          <w:szCs w:val="24"/>
        </w:rPr>
      </w:pPr>
      <w:r>
        <w:rPr>
          <w:rFonts w:ascii="Times New Roman" w:hAnsi="Times New Roman"/>
          <w:sz w:val="24"/>
          <w:szCs w:val="24"/>
        </w:rPr>
        <w:tab/>
        <w:t>Ukoliko pokojnik ili naručitelj ukopa nisu korisnici grobnog mjesta, prijava sadrži i zahtjev naručitelja za dodjelu grobnog mjesta.</w:t>
      </w:r>
    </w:p>
    <w:p>
      <w:pPr>
        <w:pStyle w:val="Normal"/>
        <w:bidi w:val="0"/>
        <w:jc w:val="center"/>
        <w:rPr>
          <w:rFonts w:ascii="Times New Roman" w:hAnsi="Times New Roman"/>
          <w:b/>
          <w:b/>
          <w:bCs/>
          <w:sz w:val="24"/>
          <w:szCs w:val="24"/>
        </w:rPr>
      </w:pPr>
      <w:r>
        <w:rPr>
          <w:rFonts w:ascii="Times New Roman" w:hAnsi="Times New Roman"/>
          <w:b/>
          <w:bCs/>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44.</w:t>
      </w:r>
    </w:p>
    <w:p>
      <w:pPr>
        <w:pStyle w:val="Normal"/>
        <w:bidi w:val="0"/>
        <w:jc w:val="both"/>
        <w:rPr>
          <w:rFonts w:ascii="Times New Roman" w:hAnsi="Times New Roman"/>
          <w:sz w:val="24"/>
          <w:szCs w:val="24"/>
        </w:rPr>
      </w:pPr>
      <w:r>
        <w:rPr>
          <w:rFonts w:ascii="Times New Roman" w:hAnsi="Times New Roman"/>
          <w:sz w:val="24"/>
          <w:szCs w:val="24"/>
        </w:rPr>
        <w:tab/>
        <w:t>Nakon podnošenja prijave, Uprava groblja dužna je provjeriti podatke navedene u prijavi te ukoliko su ispunjeni uvjeti propisani Zakonom ili ovom Odlukom, radnim nalogom odobrava se ukop na određenom grobnom mjestu.</w:t>
      </w:r>
    </w:p>
    <w:p>
      <w:pPr>
        <w:pStyle w:val="Normal"/>
        <w:bidi w:val="0"/>
        <w:jc w:val="both"/>
        <w:rPr>
          <w:rFonts w:ascii="Times New Roman" w:hAnsi="Times New Roman"/>
          <w:sz w:val="24"/>
          <w:szCs w:val="24"/>
        </w:rPr>
      </w:pPr>
      <w:r>
        <w:rPr>
          <w:rFonts w:ascii="Times New Roman" w:hAnsi="Times New Roman"/>
          <w:sz w:val="24"/>
          <w:szCs w:val="24"/>
        </w:rPr>
        <w:tab/>
        <w:t>Ako pokojnik nije bio korisnik grobnog mjesta, Uprava groblja naručitelju daje rješenje o korištenju grobnog mjesta sukladno odredbama ove Odluke.</w:t>
      </w:r>
    </w:p>
    <w:p>
      <w:pPr>
        <w:pStyle w:val="Normal"/>
        <w:bidi w:val="0"/>
        <w:jc w:val="both"/>
        <w:rPr>
          <w:rFonts w:ascii="Times New Roman" w:hAnsi="Times New Roman"/>
          <w:sz w:val="24"/>
          <w:szCs w:val="24"/>
        </w:rPr>
      </w:pPr>
      <w:r>
        <w:rPr>
          <w:rFonts w:ascii="Times New Roman" w:hAnsi="Times New Roman"/>
          <w:sz w:val="24"/>
          <w:szCs w:val="24"/>
        </w:rPr>
        <w:tab/>
      </w:r>
    </w:p>
    <w:p>
      <w:pPr>
        <w:pStyle w:val="Normal"/>
        <w:bidi w:val="0"/>
        <w:jc w:val="center"/>
        <w:rPr>
          <w:rFonts w:ascii="Times New Roman" w:hAnsi="Times New Roman"/>
          <w:b/>
          <w:b/>
          <w:bCs/>
          <w:sz w:val="24"/>
          <w:szCs w:val="24"/>
        </w:rPr>
      </w:pPr>
      <w:bookmarkStart w:id="14" w:name="_Hlk104991012"/>
      <w:r>
        <w:rPr>
          <w:rFonts w:ascii="Times New Roman" w:hAnsi="Times New Roman"/>
          <w:b/>
          <w:bCs/>
          <w:sz w:val="24"/>
          <w:szCs w:val="24"/>
        </w:rPr>
        <w:t>Članak 45.</w:t>
      </w:r>
      <w:bookmarkEnd w:id="14"/>
    </w:p>
    <w:p>
      <w:pPr>
        <w:pStyle w:val="Normal"/>
        <w:bidi w:val="0"/>
        <w:jc w:val="both"/>
        <w:rPr>
          <w:rFonts w:ascii="Times New Roman" w:hAnsi="Times New Roman"/>
          <w:sz w:val="24"/>
          <w:szCs w:val="24"/>
        </w:rPr>
      </w:pPr>
      <w:r>
        <w:rPr>
          <w:rFonts w:ascii="Times New Roman" w:hAnsi="Times New Roman"/>
          <w:sz w:val="24"/>
          <w:szCs w:val="24"/>
        </w:rPr>
        <w:tab/>
      </w:r>
      <w:bookmarkStart w:id="15" w:name="_Hlk104990968"/>
      <w:r>
        <w:rPr>
          <w:rFonts w:ascii="Times New Roman" w:hAnsi="Times New Roman"/>
          <w:sz w:val="24"/>
          <w:szCs w:val="24"/>
        </w:rPr>
        <w:t>Uprava groblja nema pravo uskratiti ukop na određenom grobnom mjestu, ukoliko u postupku odobravanja ukopa utvrdi da pokojnik kao bivši korisnik grobnog mjesta ili naručitelj kao korisnik grobnog mjesta nisu platili godišnje grobne naknade.</w:t>
      </w:r>
    </w:p>
    <w:p>
      <w:pPr>
        <w:pStyle w:val="Normal"/>
        <w:bidi w:val="0"/>
        <w:jc w:val="both"/>
        <w:rPr>
          <w:rFonts w:ascii="Times New Roman" w:hAnsi="Times New Roman"/>
          <w:sz w:val="24"/>
          <w:szCs w:val="24"/>
        </w:rPr>
      </w:pPr>
      <w:r>
        <w:rPr>
          <w:rFonts w:ascii="Times New Roman" w:hAnsi="Times New Roman"/>
          <w:sz w:val="24"/>
          <w:szCs w:val="24"/>
        </w:rPr>
        <w:tab/>
        <w:t xml:space="preserve">U slučaju iz stavka 1. ovog članka Uprava groblja izvršiti će obračun zaostalih grobnih naknada i predložiti naručitelju da ih odmah plati, a ako to naručitelj nije u mogućnosti odmah platiti, dužan je dati posebnu </w:t>
      </w:r>
      <w:r>
        <w:rPr>
          <w:rFonts w:ascii="Times New Roman" w:hAnsi="Times New Roman"/>
          <w:bCs/>
          <w:sz w:val="24"/>
          <w:szCs w:val="24"/>
        </w:rPr>
        <w:t>izjavu</w:t>
      </w:r>
      <w:r>
        <w:rPr>
          <w:rFonts w:ascii="Times New Roman" w:hAnsi="Times New Roman"/>
          <w:sz w:val="24"/>
          <w:szCs w:val="24"/>
        </w:rPr>
        <w:t xml:space="preserve"> kojom se obvezuje izvršiti plaćanje zaostalih grobnih naknada.</w:t>
      </w:r>
    </w:p>
    <w:p>
      <w:pPr>
        <w:pStyle w:val="Normal"/>
        <w:bidi w:val="0"/>
        <w:jc w:val="both"/>
        <w:rPr>
          <w:rFonts w:ascii="Times New Roman" w:hAnsi="Times New Roman"/>
          <w:sz w:val="24"/>
          <w:szCs w:val="24"/>
        </w:rPr>
      </w:pPr>
      <w:bookmarkStart w:id="16" w:name="_Hlk104991165"/>
      <w:r>
        <w:rPr>
          <w:rFonts w:ascii="Times New Roman" w:hAnsi="Times New Roman"/>
          <w:sz w:val="24"/>
          <w:szCs w:val="24"/>
        </w:rPr>
        <w:tab/>
        <w:t>Zaostale godišnje grobne naknade obračunavaju se u iznosu godišnje grobne naknade prema datumu stvarnog zaduženja po rješenju.</w:t>
      </w:r>
      <w:bookmarkEnd w:id="15"/>
      <w:bookmarkEnd w:id="16"/>
    </w:p>
    <w:p>
      <w:pPr>
        <w:pStyle w:val="Normal"/>
        <w:bidi w:val="0"/>
        <w:jc w:val="both"/>
        <w:rPr>
          <w:rFonts w:ascii="Times New Roman" w:hAnsi="Times New Roman"/>
          <w:sz w:val="24"/>
          <w:szCs w:val="24"/>
        </w:rPr>
      </w:pPr>
      <w:r>
        <w:rPr>
          <w:rFonts w:ascii="Times New Roman" w:hAnsi="Times New Roman"/>
          <w:sz w:val="24"/>
          <w:szCs w:val="24"/>
        </w:rPr>
        <w:tab/>
      </w:r>
    </w:p>
    <w:p>
      <w:pPr>
        <w:pStyle w:val="Normal"/>
        <w:bidi w:val="0"/>
        <w:jc w:val="center"/>
        <w:rPr>
          <w:rFonts w:ascii="Times New Roman" w:hAnsi="Times New Roman"/>
          <w:b/>
          <w:b/>
          <w:bCs/>
          <w:sz w:val="24"/>
          <w:szCs w:val="24"/>
        </w:rPr>
      </w:pPr>
      <w:r>
        <w:rPr>
          <w:rFonts w:ascii="Times New Roman" w:hAnsi="Times New Roman"/>
          <w:b/>
          <w:bCs/>
          <w:sz w:val="24"/>
          <w:szCs w:val="24"/>
        </w:rPr>
        <w:t>Članak 46.</w:t>
      </w:r>
    </w:p>
    <w:p>
      <w:pPr>
        <w:pStyle w:val="Normal"/>
        <w:bidi w:val="0"/>
        <w:jc w:val="both"/>
        <w:rPr>
          <w:rFonts w:ascii="Times New Roman" w:hAnsi="Times New Roman"/>
          <w:sz w:val="24"/>
          <w:szCs w:val="24"/>
        </w:rPr>
      </w:pPr>
      <w:r>
        <w:rPr>
          <w:rFonts w:ascii="Times New Roman" w:hAnsi="Times New Roman"/>
          <w:sz w:val="24"/>
          <w:szCs w:val="24"/>
        </w:rPr>
        <w:tab/>
        <w:t>Ukoliko nitko ne preuzme obvezu plaćanja zaostalih grobnih naknada, odnosno na sebe ne prenese pravo korištenja grobnog mjesta kao nasljednik pokojnika ili se ne obveže na podmirivanje troškova ukopa pokojnika, ukop će se izvršiti na zasebnom grobnom mjestu koje se neće dodjeljivati na korištenje na trošak Općine Negoslavci.</w:t>
      </w:r>
    </w:p>
    <w:p>
      <w:pPr>
        <w:pStyle w:val="Normal"/>
        <w:bidi w:val="0"/>
        <w:jc w:val="both"/>
        <w:rPr>
          <w:rFonts w:ascii="Times New Roman" w:hAnsi="Times New Roman"/>
          <w:b/>
          <w:b/>
          <w:i/>
          <w:i/>
          <w:iCs/>
          <w:sz w:val="24"/>
          <w:szCs w:val="24"/>
        </w:rPr>
      </w:pPr>
      <w:r>
        <w:rPr>
          <w:rFonts w:ascii="Times New Roman" w:hAnsi="Times New Roman"/>
          <w:b/>
          <w:i/>
          <w:iCs/>
          <w:sz w:val="24"/>
          <w:szCs w:val="24"/>
        </w:rPr>
      </w:r>
    </w:p>
    <w:p>
      <w:pPr>
        <w:pStyle w:val="Normal"/>
        <w:bidi w:val="0"/>
        <w:jc w:val="both"/>
        <w:rPr>
          <w:rFonts w:ascii="Times New Roman" w:hAnsi="Times New Roman"/>
          <w:b/>
          <w:b/>
          <w:i/>
          <w:i/>
          <w:iCs/>
          <w:sz w:val="24"/>
          <w:szCs w:val="24"/>
        </w:rPr>
      </w:pPr>
      <w:r>
        <w:rPr>
          <w:rFonts w:ascii="Times New Roman" w:hAnsi="Times New Roman"/>
          <w:b/>
          <w:i/>
          <w:iCs/>
          <w:sz w:val="24"/>
          <w:szCs w:val="24"/>
        </w:rPr>
        <w:t>Troškovi pogrebnih poslova</w:t>
      </w:r>
    </w:p>
    <w:p>
      <w:pPr>
        <w:pStyle w:val="Normal"/>
        <w:bidi w:val="0"/>
        <w:jc w:val="center"/>
        <w:rPr>
          <w:rFonts w:ascii="Times New Roman" w:hAnsi="Times New Roman"/>
          <w:b/>
          <w:b/>
          <w:bCs/>
          <w:sz w:val="24"/>
          <w:szCs w:val="24"/>
        </w:rPr>
      </w:pPr>
      <w:r>
        <w:rPr>
          <w:rFonts w:ascii="Times New Roman" w:hAnsi="Times New Roman"/>
          <w:b/>
          <w:bCs/>
          <w:sz w:val="24"/>
          <w:szCs w:val="24"/>
        </w:rPr>
        <w:t>Članak 47.</w:t>
      </w:r>
    </w:p>
    <w:p>
      <w:pPr>
        <w:pStyle w:val="Normal"/>
        <w:bidi w:val="0"/>
        <w:jc w:val="both"/>
        <w:rPr>
          <w:rFonts w:ascii="Times New Roman" w:hAnsi="Times New Roman"/>
          <w:sz w:val="24"/>
          <w:szCs w:val="24"/>
        </w:rPr>
      </w:pPr>
      <w:r>
        <w:rPr>
          <w:rFonts w:ascii="Times New Roman" w:hAnsi="Times New Roman"/>
          <w:sz w:val="24"/>
          <w:szCs w:val="24"/>
        </w:rPr>
        <w:tab/>
        <w:t xml:space="preserve">Troškovi pogrebnih poslova naplaćuju se od naručitelja ukopa. </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b/>
          <w:b/>
          <w:sz w:val="24"/>
          <w:szCs w:val="24"/>
        </w:rPr>
      </w:pPr>
      <w:r>
        <w:rPr>
          <w:rFonts w:ascii="Times New Roman" w:hAnsi="Times New Roman"/>
          <w:b/>
          <w:sz w:val="24"/>
          <w:szCs w:val="24"/>
        </w:rPr>
        <w:t xml:space="preserve">VII.  PRAVILA PONAŠANJA, PREKRŠAJNE ODREDBE I NADZOR </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sz w:val="24"/>
          <w:szCs w:val="24"/>
        </w:rPr>
      </w:pPr>
      <w:r>
        <w:rPr>
          <w:rFonts w:ascii="Times New Roman" w:hAnsi="Times New Roman"/>
          <w:b/>
          <w:bCs/>
          <w:sz w:val="24"/>
          <w:szCs w:val="24"/>
        </w:rPr>
        <w:t>Članak 48</w:t>
      </w:r>
      <w:r>
        <w:rPr>
          <w:rFonts w:ascii="Times New Roman" w:hAnsi="Times New Roman"/>
          <w:sz w:val="24"/>
          <w:szCs w:val="24"/>
        </w:rPr>
        <w:t>.</w:t>
      </w:r>
    </w:p>
    <w:p>
      <w:pPr>
        <w:pStyle w:val="Normal"/>
        <w:bidi w:val="0"/>
        <w:jc w:val="both"/>
        <w:rPr>
          <w:rFonts w:ascii="Times New Roman" w:hAnsi="Times New Roman"/>
          <w:sz w:val="24"/>
          <w:szCs w:val="24"/>
        </w:rPr>
      </w:pPr>
      <w:r>
        <w:rPr>
          <w:rFonts w:ascii="Times New Roman" w:hAnsi="Times New Roman"/>
          <w:sz w:val="24"/>
          <w:szCs w:val="24"/>
        </w:rPr>
        <w:tab/>
        <w:t>Uprava groblja dužna je održavati red i mir na groblju sukladno odredbama Odluke o pravilima ponašanja na grobljima.</w:t>
      </w:r>
    </w:p>
    <w:p>
      <w:pPr>
        <w:pStyle w:val="Normal"/>
        <w:bidi w:val="0"/>
        <w:jc w:val="center"/>
        <w:rPr>
          <w:rFonts w:ascii="Times New Roman" w:hAnsi="Times New Roman"/>
          <w:b/>
          <w:b/>
          <w:bCs/>
          <w:sz w:val="24"/>
          <w:szCs w:val="24"/>
        </w:rPr>
      </w:pPr>
      <w:r>
        <w:rPr>
          <w:rFonts w:ascii="Times New Roman" w:hAnsi="Times New Roman"/>
          <w:b/>
          <w:bCs/>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49.</w:t>
      </w:r>
    </w:p>
    <w:p>
      <w:pPr>
        <w:pStyle w:val="Normal"/>
        <w:bidi w:val="0"/>
        <w:jc w:val="both"/>
        <w:rPr>
          <w:rFonts w:ascii="Times New Roman" w:hAnsi="Times New Roman"/>
          <w:sz w:val="24"/>
          <w:szCs w:val="24"/>
        </w:rPr>
      </w:pPr>
      <w:r>
        <w:rPr>
          <w:rFonts w:ascii="Times New Roman" w:hAnsi="Times New Roman"/>
          <w:sz w:val="24"/>
          <w:szCs w:val="24"/>
        </w:rPr>
        <w:tab/>
        <w:t>Kršenje pravila ponašanja na groblju iz članka 46. jest prekršaj u smislu ove Odluke te će se fizička osoba za kršenje istih kazniti kaznom u iznosu od 40 EUR, fizička osoba – obrtnik i osoba koja obavlja drugu samostalnu djelatnost kaznom u iznosu od 200 EUR, a pravna osoba kaznom u iznosu od 250 EUR.</w:t>
      </w:r>
    </w:p>
    <w:p>
      <w:pPr>
        <w:pStyle w:val="Normal"/>
        <w:bidi w:val="0"/>
        <w:jc w:val="center"/>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50.</w:t>
      </w:r>
    </w:p>
    <w:p>
      <w:pPr>
        <w:pStyle w:val="Normal"/>
        <w:bidi w:val="0"/>
        <w:jc w:val="both"/>
        <w:rPr>
          <w:rFonts w:ascii="Times New Roman" w:hAnsi="Times New Roman"/>
          <w:sz w:val="24"/>
          <w:szCs w:val="24"/>
        </w:rPr>
      </w:pPr>
      <w:r>
        <w:rPr>
          <w:rFonts w:ascii="Times New Roman" w:hAnsi="Times New Roman"/>
          <w:sz w:val="24"/>
          <w:szCs w:val="24"/>
        </w:rPr>
        <w:tab/>
        <w:t>Novčanom kaznom u iznosu od 50 EUR kaznit će se za prekršaj fizička osoba, novčanom kaznom u iznosu od 200 EUR kaznit će se fizička osoba -  obrtnik i osoba koja obavlja drugu samostalnu djelatnost, a novčanom kaznom u iznosu od 300 EUR kaznit će se za prekršaj pravna osoba koja postupa protivno odredbama propisanim u člancima 15., 16. i 17. ove Odluke.</w:t>
      </w:r>
    </w:p>
    <w:p>
      <w:pPr>
        <w:pStyle w:val="Normal"/>
        <w:bidi w:val="0"/>
        <w:ind w:firstLine="720"/>
        <w:jc w:val="both"/>
        <w:rPr>
          <w:rFonts w:ascii="Times New Roman" w:hAnsi="Times New Roman"/>
          <w:sz w:val="24"/>
          <w:szCs w:val="24"/>
        </w:rPr>
      </w:pPr>
      <w:r>
        <w:rPr>
          <w:rFonts w:ascii="Times New Roman" w:hAnsi="Times New Roman"/>
          <w:sz w:val="24"/>
          <w:szCs w:val="24"/>
        </w:rPr>
        <w:t xml:space="preserve">Novčanom kaznom u iznosu od 30 EUR kaznit će se za prekršaj fizička osoba koja postupa protivno odredbi članka 7.st.5. ove Odluke. </w:t>
      </w:r>
    </w:p>
    <w:p>
      <w:pPr>
        <w:pStyle w:val="Normal"/>
        <w:bidi w:val="0"/>
        <w:jc w:val="center"/>
        <w:rPr>
          <w:rFonts w:ascii="Times New Roman" w:hAnsi="Times New Roman"/>
          <w:b/>
          <w:b/>
          <w:bCs/>
          <w:sz w:val="24"/>
          <w:szCs w:val="24"/>
        </w:rPr>
      </w:pPr>
      <w:r>
        <w:rPr>
          <w:rFonts w:ascii="Times New Roman" w:hAnsi="Times New Roman"/>
          <w:b/>
          <w:bCs/>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51.</w:t>
      </w:r>
    </w:p>
    <w:p>
      <w:pPr>
        <w:pStyle w:val="Normal"/>
        <w:bidi w:val="0"/>
        <w:jc w:val="both"/>
        <w:rPr>
          <w:rFonts w:ascii="Times New Roman" w:hAnsi="Times New Roman"/>
          <w:sz w:val="24"/>
          <w:szCs w:val="24"/>
        </w:rPr>
      </w:pPr>
      <w:r>
        <w:rPr>
          <w:rFonts w:ascii="Times New Roman" w:hAnsi="Times New Roman"/>
          <w:sz w:val="24"/>
          <w:szCs w:val="24"/>
        </w:rPr>
        <w:tab/>
        <w:t>Nadzor nad provedbom ove Odluke provodi Komunalni redar Općine Negoslavci.</w:t>
      </w:r>
    </w:p>
    <w:p>
      <w:pPr>
        <w:pStyle w:val="Normal"/>
        <w:bidi w:val="0"/>
        <w:jc w:val="left"/>
        <w:rPr>
          <w:rFonts w:ascii="Times New Roman" w:hAnsi="Times New Roman"/>
          <w:b/>
          <w:b/>
          <w:sz w:val="24"/>
          <w:szCs w:val="24"/>
        </w:rPr>
      </w:pPr>
      <w:r>
        <w:rPr>
          <w:rFonts w:ascii="Times New Roman" w:hAnsi="Times New Roman"/>
          <w:b/>
          <w:sz w:val="24"/>
          <w:szCs w:val="24"/>
        </w:rPr>
      </w:r>
    </w:p>
    <w:p>
      <w:pPr>
        <w:pStyle w:val="Normal"/>
        <w:bidi w:val="0"/>
        <w:jc w:val="both"/>
        <w:rPr>
          <w:rFonts w:ascii="Times New Roman" w:hAnsi="Times New Roman"/>
          <w:b/>
          <w:b/>
          <w:sz w:val="24"/>
          <w:szCs w:val="24"/>
        </w:rPr>
      </w:pPr>
      <w:r>
        <w:rPr>
          <w:rFonts w:ascii="Times New Roman" w:hAnsi="Times New Roman"/>
          <w:b/>
          <w:sz w:val="24"/>
          <w:szCs w:val="24"/>
        </w:rPr>
        <w:t>VIII. PRIJELAZNE I ZAVRŠNE ODREDBE</w:t>
      </w:r>
    </w:p>
    <w:p>
      <w:pPr>
        <w:pStyle w:val="Normal"/>
        <w:bidi w:val="0"/>
        <w:jc w:val="both"/>
        <w:rPr>
          <w:rFonts w:ascii="Times New Roman" w:hAnsi="Times New Roman"/>
          <w:b/>
          <w:b/>
          <w:sz w:val="24"/>
          <w:szCs w:val="24"/>
        </w:rPr>
      </w:pPr>
      <w:r>
        <w:rPr>
          <w:rFonts w:ascii="Times New Roman" w:hAnsi="Times New Roman"/>
          <w:b/>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 xml:space="preserve">Članak 52. </w:t>
      </w:r>
    </w:p>
    <w:p>
      <w:pPr>
        <w:pStyle w:val="NoSpacing"/>
        <w:jc w:val="both"/>
        <w:rPr>
          <w:rFonts w:ascii="Times New Roman" w:hAnsi="Times New Roman"/>
          <w:sz w:val="24"/>
          <w:szCs w:val="24"/>
        </w:rPr>
      </w:pPr>
      <w:r>
        <w:rPr>
          <w:rFonts w:ascii="Times New Roman" w:hAnsi="Times New Roman"/>
          <w:sz w:val="24"/>
          <w:szCs w:val="24"/>
        </w:rPr>
        <w:tab/>
        <w:t>Stupanjem na snagu ove Odluke prestaje važiti Odluka o mjesnom groblju u Negoslavcima (KLASA: 363-03/02-01/03, URBROJ:2188/31-03-02 od 5.4.2002. g.) i Odluka (KLASA: 363-02/02-01/9, URBROJ:2188/31-03-02-9 od 7.10.2002.g.)</w:t>
      </w:r>
    </w:p>
    <w:p>
      <w:pPr>
        <w:pStyle w:val="NoSpacing"/>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sz w:val="24"/>
          <w:szCs w:val="24"/>
        </w:rPr>
      </w:pPr>
      <w:r>
        <w:rPr>
          <w:rFonts w:ascii="Times New Roman" w:hAnsi="Times New Roman"/>
          <w:b/>
          <w:bCs/>
          <w:sz w:val="24"/>
          <w:szCs w:val="24"/>
        </w:rPr>
        <w:t>Članak 53.</w:t>
      </w:r>
    </w:p>
    <w:p>
      <w:pPr>
        <w:pStyle w:val="Normal"/>
        <w:bidi w:val="0"/>
        <w:jc w:val="both"/>
        <w:rPr>
          <w:rFonts w:ascii="Times New Roman" w:hAnsi="Times New Roman"/>
          <w:sz w:val="24"/>
          <w:szCs w:val="24"/>
        </w:rPr>
      </w:pPr>
      <w:r>
        <w:rPr>
          <w:rFonts w:ascii="Times New Roman" w:hAnsi="Times New Roman"/>
          <w:sz w:val="24"/>
          <w:szCs w:val="24"/>
        </w:rPr>
        <w:tab/>
        <w:t>Ova Odluka stupa na snagu osmog dana od dana objave u „Službenom glasniku Općine Negoslavci“.</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left"/>
        <w:rPr>
          <w:b w:val="false"/>
          <w:b w:val="false"/>
          <w:bCs w:val="false"/>
        </w:rPr>
      </w:pPr>
      <w:r>
        <w:rPr>
          <w:rFonts w:ascii="Times New Roman" w:hAnsi="Times New Roman"/>
          <w:b w:val="false"/>
          <w:bCs w:val="false"/>
          <w:sz w:val="24"/>
        </w:rPr>
        <w:t>KLASA: 363-02/23-01/01</w:t>
      </w:r>
    </w:p>
    <w:p>
      <w:pPr>
        <w:pStyle w:val="Normal"/>
        <w:bidi w:val="0"/>
        <w:jc w:val="left"/>
        <w:rPr>
          <w:b w:val="false"/>
          <w:b w:val="false"/>
          <w:bCs w:val="false"/>
        </w:rPr>
      </w:pPr>
      <w:r>
        <w:rPr>
          <w:rFonts w:ascii="Times New Roman" w:hAnsi="Times New Roman"/>
          <w:b w:val="false"/>
          <w:bCs w:val="false"/>
          <w:sz w:val="24"/>
        </w:rPr>
        <w:t>URBROJ: 2196-19-02-23-01</w:t>
      </w:r>
    </w:p>
    <w:p>
      <w:pPr>
        <w:pStyle w:val="Normal"/>
        <w:bidi w:val="0"/>
        <w:jc w:val="left"/>
        <w:rPr>
          <w:b w:val="false"/>
          <w:b w:val="false"/>
          <w:bCs w:val="false"/>
        </w:rPr>
      </w:pPr>
      <w:r>
        <w:rPr>
          <w:rFonts w:ascii="Times New Roman" w:hAnsi="Times New Roman"/>
          <w:b w:val="false"/>
          <w:bCs w:val="false"/>
          <w:sz w:val="24"/>
        </w:rPr>
        <w:t>Negoslavci, 23.03.2023. godine</w:t>
      </w:r>
    </w:p>
    <w:p>
      <w:pPr>
        <w:pStyle w:val="Normal"/>
        <w:bidi w:val="0"/>
        <w:jc w:val="left"/>
        <w:rPr>
          <w:rFonts w:ascii="Times New Roman" w:hAnsi="Times New Roman"/>
          <w:sz w:val="24"/>
        </w:rPr>
      </w:pPr>
      <w:r>
        <w:rPr>
          <w:rFonts w:ascii="Times New Roman" w:hAnsi="Times New Roman"/>
          <w:sz w:val="24"/>
        </w:rPr>
      </w:r>
    </w:p>
    <w:p>
      <w:pPr>
        <w:pStyle w:val="Normal"/>
        <w:bidi w:val="0"/>
        <w:jc w:val="center"/>
        <w:rPr/>
      </w:pPr>
      <w:r>
        <w:rPr>
          <w:rFonts w:ascii="Times New Roman" w:hAnsi="Times New Roman"/>
          <w:b/>
          <w:bCs/>
          <w:sz w:val="24"/>
        </w:rPr>
        <w:t>PREDSJEDNIK OPĆINSKOG VIJEĆA:</w:t>
      </w:r>
    </w:p>
    <w:p>
      <w:pPr>
        <w:pStyle w:val="Normal"/>
        <w:bidi w:val="0"/>
        <w:jc w:val="center"/>
        <w:rPr/>
      </w:pPr>
      <w:r>
        <w:rPr>
          <w:rFonts w:ascii="Times New Roman" w:hAnsi="Times New Roman"/>
          <w:sz w:val="24"/>
        </w:rPr>
        <w:t>Miodrag Mišanović</w:t>
      </w:r>
    </w:p>
    <w:p>
      <w:pPr>
        <w:pStyle w:val="Normal"/>
        <w:bidi w:val="0"/>
        <w:jc w:val="center"/>
        <w:rPr>
          <w:b w:val="false"/>
          <w:b w:val="false"/>
          <w:bCs w:val="false"/>
        </w:rPr>
      </w:pPr>
      <w:r>
        <w:rPr/>
        <w:drawing>
          <wp:inline distT="0" distB="0" distL="0" distR="0">
            <wp:extent cx="5761355" cy="36830"/>
            <wp:effectExtent l="0" t="0" r="0" b="0"/>
            <wp:docPr id="17" name="Slika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15" descr=""/>
                    <pic:cNvPicPr>
                      <a:picLocks noChangeAspect="1" noChangeArrowheads="1"/>
                    </pic:cNvPicPr>
                  </pic:nvPicPr>
                  <pic:blipFill>
                    <a:blip r:embed="rId23"/>
                    <a:stretch>
                      <a:fillRect/>
                    </a:stretch>
                  </pic:blipFill>
                  <pic:spPr bwMode="auto">
                    <a:xfrm>
                      <a:off x="0" y="0"/>
                      <a:ext cx="5761355" cy="36830"/>
                    </a:xfrm>
                    <a:prstGeom prst="rect">
                      <a:avLst/>
                    </a:prstGeom>
                  </pic:spPr>
                </pic:pic>
              </a:graphicData>
            </a:graphic>
          </wp:inline>
        </w:drawing>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jc w:val="both"/>
        <w:rPr>
          <w:b/>
          <w:b/>
          <w:bCs/>
        </w:rPr>
      </w:pPr>
      <w:r>
        <w:rPr>
          <w:b/>
          <w:bCs/>
        </w:rPr>
      </w:r>
    </w:p>
    <w:p>
      <w:pPr>
        <w:pStyle w:val="Normal"/>
        <w:bidi w:val="0"/>
        <w:jc w:val="both"/>
        <w:rPr>
          <w:sz w:val="24"/>
          <w:szCs w:val="24"/>
        </w:rPr>
      </w:pPr>
      <w:bookmarkStart w:id="17" w:name="_GoBack4"/>
      <w:bookmarkEnd w:id="17"/>
      <w:r>
        <w:rPr>
          <w:sz w:val="24"/>
          <w:szCs w:val="24"/>
          <w:lang w:val="hr-HR"/>
        </w:rPr>
        <w:tab/>
        <w:t>Na temelju članka 15. Zakona o komunalnom gospodarstvu („Narodne novine“ broj 68/18, 110/18 i 32/20) i članka 32., stavka 2., točke 2. Statuta Općine Negoslavci („Službeni glasnik Općine Negoslavci“ broj 01/21), Općinsko vijeće Općine Negoslavci dana 23.03.2023. godine donosi</w:t>
      </w:r>
    </w:p>
    <w:p>
      <w:pPr>
        <w:pStyle w:val="Normal"/>
        <w:bidi w:val="0"/>
        <w:jc w:val="both"/>
        <w:rPr>
          <w:sz w:val="24"/>
          <w:szCs w:val="24"/>
          <w:lang w:val="hr-HR"/>
        </w:rPr>
      </w:pPr>
      <w:r>
        <w:rPr>
          <w:sz w:val="24"/>
          <w:szCs w:val="24"/>
          <w:lang w:val="hr-HR"/>
        </w:rPr>
      </w:r>
    </w:p>
    <w:p>
      <w:pPr>
        <w:pStyle w:val="Normal"/>
        <w:bidi w:val="0"/>
        <w:jc w:val="center"/>
        <w:rPr>
          <w:sz w:val="24"/>
          <w:szCs w:val="24"/>
        </w:rPr>
      </w:pPr>
      <w:r>
        <w:rPr>
          <w:b/>
          <w:sz w:val="24"/>
          <w:szCs w:val="24"/>
          <w:lang w:val="hr-HR"/>
        </w:rPr>
        <w:t xml:space="preserve">ODLUKU </w:t>
      </w:r>
    </w:p>
    <w:p>
      <w:pPr>
        <w:pStyle w:val="Normal"/>
        <w:bidi w:val="0"/>
        <w:jc w:val="center"/>
        <w:rPr>
          <w:sz w:val="24"/>
          <w:szCs w:val="24"/>
        </w:rPr>
      </w:pPr>
      <w:r>
        <w:rPr>
          <w:b/>
          <w:sz w:val="24"/>
          <w:szCs w:val="24"/>
          <w:lang w:val="hr-HR"/>
        </w:rPr>
        <w:t>o izmjenama i dopunama Odluke o analiziranju i vrednovanju učinka upravljanja i korištenja komunalne infrastrukture</w:t>
      </w:r>
    </w:p>
    <w:p>
      <w:pPr>
        <w:pStyle w:val="Normal"/>
        <w:bidi w:val="0"/>
        <w:jc w:val="center"/>
        <w:rPr>
          <w:b/>
          <w:b/>
          <w:sz w:val="24"/>
          <w:szCs w:val="24"/>
          <w:lang w:val="hr-HR"/>
        </w:rPr>
      </w:pPr>
      <w:r>
        <w:rPr>
          <w:b/>
          <w:sz w:val="24"/>
          <w:szCs w:val="24"/>
          <w:lang w:val="hr-HR"/>
        </w:rPr>
      </w:r>
    </w:p>
    <w:p>
      <w:pPr>
        <w:pStyle w:val="Normal"/>
        <w:bidi w:val="0"/>
        <w:jc w:val="center"/>
        <w:rPr>
          <w:sz w:val="24"/>
          <w:szCs w:val="24"/>
        </w:rPr>
      </w:pPr>
      <w:r>
        <w:rPr>
          <w:b/>
          <w:sz w:val="24"/>
          <w:szCs w:val="24"/>
          <w:lang w:val="hr-HR"/>
        </w:rPr>
        <w:t>Članak 1.</w:t>
      </w:r>
    </w:p>
    <w:p>
      <w:pPr>
        <w:pStyle w:val="Normal"/>
        <w:bidi w:val="0"/>
        <w:jc w:val="both"/>
        <w:rPr>
          <w:sz w:val="24"/>
          <w:szCs w:val="24"/>
        </w:rPr>
      </w:pPr>
      <w:r>
        <w:rPr>
          <w:b/>
          <w:sz w:val="24"/>
          <w:szCs w:val="24"/>
          <w:lang w:val="hr-HR"/>
        </w:rPr>
        <w:tab/>
      </w:r>
      <w:r>
        <w:rPr>
          <w:b w:val="false"/>
          <w:bCs w:val="false"/>
          <w:sz w:val="24"/>
          <w:szCs w:val="24"/>
          <w:lang w:val="hr-HR"/>
        </w:rPr>
        <w:t>Mijenja se članak 3. Odluke o analiziranju i vrednovanju učinka upravljanja i korištenja komunalne infrastrukture („Službeni glasnik Općine Negoslavci” broj 3/22) i glasi</w:t>
      </w:r>
    </w:p>
    <w:p>
      <w:pPr>
        <w:pStyle w:val="Normal"/>
        <w:bidi w:val="0"/>
        <w:jc w:val="both"/>
        <w:rPr>
          <w:sz w:val="24"/>
          <w:szCs w:val="24"/>
        </w:rPr>
      </w:pPr>
      <w:r>
        <w:rPr>
          <w:sz w:val="24"/>
          <w:szCs w:val="24"/>
          <w:lang w:val="hr-HR"/>
        </w:rPr>
        <w:tab/>
        <w:t xml:space="preserve">„Komunalna infrastruktura na području Općine Negoslavci čini: </w:t>
      </w:r>
    </w:p>
    <w:p>
      <w:pPr>
        <w:pStyle w:val="ListParagraph"/>
        <w:numPr>
          <w:ilvl w:val="0"/>
          <w:numId w:val="2"/>
        </w:numPr>
        <w:bidi w:val="0"/>
        <w:jc w:val="both"/>
        <w:rPr>
          <w:sz w:val="24"/>
          <w:szCs w:val="24"/>
        </w:rPr>
      </w:pPr>
      <w:r>
        <w:rPr>
          <w:sz w:val="24"/>
          <w:szCs w:val="24"/>
          <w:lang w:val="hr-HR"/>
        </w:rPr>
        <w:t>nerazvrstane ceste,</w:t>
      </w:r>
    </w:p>
    <w:p>
      <w:pPr>
        <w:pStyle w:val="ListParagraph"/>
        <w:numPr>
          <w:ilvl w:val="0"/>
          <w:numId w:val="2"/>
        </w:numPr>
        <w:bidi w:val="0"/>
        <w:jc w:val="both"/>
        <w:rPr>
          <w:sz w:val="24"/>
          <w:szCs w:val="24"/>
        </w:rPr>
      </w:pPr>
      <w:r>
        <w:rPr>
          <w:sz w:val="24"/>
          <w:szCs w:val="24"/>
        </w:rPr>
        <w:t>javne prometne površine na kojima nije dopušten promet motornim vozilima,</w:t>
      </w:r>
    </w:p>
    <w:p>
      <w:pPr>
        <w:pStyle w:val="ListParagraph"/>
        <w:numPr>
          <w:ilvl w:val="0"/>
          <w:numId w:val="2"/>
        </w:numPr>
        <w:bidi w:val="0"/>
        <w:jc w:val="both"/>
        <w:rPr>
          <w:sz w:val="24"/>
          <w:szCs w:val="24"/>
        </w:rPr>
      </w:pPr>
      <w:r>
        <w:rPr>
          <w:sz w:val="24"/>
          <w:szCs w:val="24"/>
          <w:lang w:val="hr-HR"/>
        </w:rPr>
        <w:t>javna parkirališta,</w:t>
      </w:r>
    </w:p>
    <w:p>
      <w:pPr>
        <w:pStyle w:val="ListParagraph"/>
        <w:numPr>
          <w:ilvl w:val="0"/>
          <w:numId w:val="2"/>
        </w:numPr>
        <w:bidi w:val="0"/>
        <w:jc w:val="both"/>
        <w:rPr>
          <w:sz w:val="24"/>
          <w:szCs w:val="24"/>
        </w:rPr>
      </w:pPr>
      <w:r>
        <w:rPr>
          <w:sz w:val="24"/>
          <w:szCs w:val="24"/>
          <w:lang w:val="hr-HR"/>
        </w:rPr>
        <w:t>javne zelene površine,</w:t>
      </w:r>
    </w:p>
    <w:p>
      <w:pPr>
        <w:pStyle w:val="ListParagraph"/>
        <w:numPr>
          <w:ilvl w:val="0"/>
          <w:numId w:val="2"/>
        </w:numPr>
        <w:bidi w:val="0"/>
        <w:jc w:val="both"/>
        <w:rPr>
          <w:sz w:val="24"/>
          <w:szCs w:val="24"/>
        </w:rPr>
      </w:pPr>
      <w:r>
        <w:rPr>
          <w:sz w:val="24"/>
          <w:szCs w:val="24"/>
          <w:lang w:val="hr-HR"/>
        </w:rPr>
        <w:t>građevine i uređaji javne namjene,</w:t>
      </w:r>
    </w:p>
    <w:p>
      <w:pPr>
        <w:pStyle w:val="ListParagraph"/>
        <w:numPr>
          <w:ilvl w:val="0"/>
          <w:numId w:val="2"/>
        </w:numPr>
        <w:bidi w:val="0"/>
        <w:jc w:val="both"/>
        <w:rPr>
          <w:sz w:val="24"/>
          <w:szCs w:val="24"/>
        </w:rPr>
      </w:pPr>
      <w:r>
        <w:rPr>
          <w:sz w:val="24"/>
          <w:szCs w:val="24"/>
          <w:lang w:val="hr-HR"/>
        </w:rPr>
        <w:t>javna rasvjeta,</w:t>
      </w:r>
    </w:p>
    <w:p>
      <w:pPr>
        <w:pStyle w:val="ListParagraph"/>
        <w:numPr>
          <w:ilvl w:val="0"/>
          <w:numId w:val="2"/>
        </w:numPr>
        <w:bidi w:val="0"/>
        <w:jc w:val="both"/>
        <w:rPr>
          <w:sz w:val="24"/>
          <w:szCs w:val="24"/>
        </w:rPr>
      </w:pPr>
      <w:r>
        <w:rPr>
          <w:sz w:val="24"/>
          <w:szCs w:val="24"/>
          <w:lang w:val="hr-HR"/>
        </w:rPr>
        <w:t>groblje.”</w:t>
      </w:r>
    </w:p>
    <w:p>
      <w:pPr>
        <w:pStyle w:val="ListParagraph"/>
        <w:bidi w:val="0"/>
        <w:jc w:val="both"/>
        <w:rPr>
          <w:sz w:val="24"/>
          <w:szCs w:val="24"/>
          <w:lang w:val="hr-HR"/>
        </w:rPr>
      </w:pPr>
      <w:r>
        <w:rPr>
          <w:sz w:val="24"/>
          <w:szCs w:val="24"/>
          <w:lang w:val="hr-HR"/>
        </w:rPr>
      </w:r>
    </w:p>
    <w:p>
      <w:pPr>
        <w:pStyle w:val="ListParagraph"/>
        <w:bidi w:val="0"/>
        <w:ind w:left="720" w:hanging="0"/>
        <w:jc w:val="center"/>
        <w:rPr>
          <w:sz w:val="24"/>
          <w:szCs w:val="24"/>
        </w:rPr>
      </w:pPr>
      <w:r>
        <w:rPr>
          <w:b/>
          <w:bCs/>
          <w:sz w:val="24"/>
          <w:szCs w:val="24"/>
        </w:rPr>
        <w:t>Članak 2.</w:t>
      </w:r>
    </w:p>
    <w:p>
      <w:pPr>
        <w:pStyle w:val="ListParagraph"/>
        <w:bidi w:val="0"/>
        <w:ind w:left="720" w:hanging="0"/>
        <w:jc w:val="left"/>
        <w:rPr>
          <w:sz w:val="24"/>
          <w:szCs w:val="24"/>
        </w:rPr>
      </w:pPr>
      <w:r>
        <w:rPr>
          <w:sz w:val="24"/>
          <w:szCs w:val="24"/>
        </w:rPr>
        <w:tab/>
        <w:t xml:space="preserve">Iza članka 4. Odluke, dodaje se članak 4.a. koji glasi: </w:t>
      </w:r>
    </w:p>
    <w:p>
      <w:pPr>
        <w:pStyle w:val="ListParagraph"/>
        <w:bidi w:val="0"/>
        <w:ind w:left="720" w:hanging="0"/>
        <w:jc w:val="both"/>
        <w:rPr>
          <w:sz w:val="24"/>
          <w:szCs w:val="24"/>
        </w:rPr>
      </w:pPr>
      <w:r>
        <w:rPr>
          <w:sz w:val="24"/>
          <w:szCs w:val="24"/>
        </w:rPr>
        <w:tab/>
        <w:t>„Javne prometne površine na kojima nije dopušten promet motornim vozilima je potrebno održavati u ispravnom i urednom stanju.</w:t>
      </w:r>
    </w:p>
    <w:p>
      <w:pPr>
        <w:pStyle w:val="Normal"/>
        <w:bidi w:val="0"/>
        <w:jc w:val="both"/>
        <w:rPr>
          <w:sz w:val="24"/>
          <w:szCs w:val="24"/>
        </w:rPr>
      </w:pPr>
      <w:r>
        <w:rPr>
          <w:sz w:val="24"/>
          <w:szCs w:val="24"/>
          <w:lang w:val="hr-HR"/>
        </w:rPr>
        <w:t>Komunalni redar će dva puta godišnje, a po potrebi i češće vršiti pregled stanja navedenih javnih prometnih površina, u smislu oštećenosti, išaranosti, preterane podignutosti/spuštenosti, sigurnosti staza i drugih eventualnih javnih prometnih površina na kojima nije dopušten promet motornim vozilima. Pri tome će stanje svake od navedenih prometnih površina ocjeniti ocjenom od 1 do 5 (pri čemu je najniža ocjena 1, a najviša 5). U slučaju oštećenja, preterane podignutosti/spuštenosti, nesigurnosti staza i sličnoga, komunalni redar će predložiti Općinskom načelniku sanaciju navedenih prometnih površina i uspostavu ispravnog stanja. U slučaju išaranosti i neprohodnosti staza i sličnoga, komunalni redar će sukladno svojim ovlastima poduzeti odgovarajuće mjere radi uspostave ispravnog i odgovarajućeg stanja.”</w:t>
      </w:r>
    </w:p>
    <w:p>
      <w:pPr>
        <w:pStyle w:val="Normal"/>
        <w:bidi w:val="0"/>
        <w:jc w:val="both"/>
        <w:rPr>
          <w:sz w:val="24"/>
          <w:szCs w:val="24"/>
          <w:lang w:val="hr-HR"/>
        </w:rPr>
      </w:pPr>
      <w:r>
        <w:rPr>
          <w:sz w:val="24"/>
          <w:szCs w:val="24"/>
          <w:lang w:val="hr-HR"/>
        </w:rPr>
      </w:r>
    </w:p>
    <w:p>
      <w:pPr>
        <w:pStyle w:val="Normal"/>
        <w:bidi w:val="0"/>
        <w:jc w:val="center"/>
        <w:rPr>
          <w:sz w:val="24"/>
          <w:szCs w:val="24"/>
        </w:rPr>
      </w:pPr>
      <w:r>
        <w:rPr>
          <w:b/>
          <w:bCs/>
          <w:sz w:val="24"/>
          <w:szCs w:val="24"/>
          <w:lang w:val="hr-HR"/>
        </w:rPr>
        <w:t>Članak 3.</w:t>
      </w:r>
    </w:p>
    <w:p>
      <w:pPr>
        <w:pStyle w:val="Normal"/>
        <w:bidi w:val="0"/>
        <w:jc w:val="left"/>
        <w:rPr>
          <w:sz w:val="24"/>
          <w:szCs w:val="24"/>
        </w:rPr>
      </w:pPr>
      <w:r>
        <w:rPr>
          <w:b/>
          <w:bCs/>
          <w:sz w:val="24"/>
          <w:szCs w:val="24"/>
          <w:lang w:val="hr-HR"/>
        </w:rPr>
        <w:tab/>
      </w:r>
      <w:r>
        <w:rPr>
          <w:b w:val="false"/>
          <w:bCs w:val="false"/>
          <w:sz w:val="24"/>
          <w:szCs w:val="24"/>
          <w:lang w:val="hr-HR"/>
        </w:rPr>
        <w:t>Ostale odredbe ove Odluke se ne mijenjaju, niti se dopunjavaju.</w:t>
      </w:r>
    </w:p>
    <w:p>
      <w:pPr>
        <w:pStyle w:val="Normal"/>
        <w:bidi w:val="0"/>
        <w:jc w:val="both"/>
        <w:rPr>
          <w:sz w:val="24"/>
          <w:szCs w:val="24"/>
          <w:lang w:val="hr-HR"/>
        </w:rPr>
      </w:pPr>
      <w:r>
        <w:rPr>
          <w:sz w:val="24"/>
          <w:szCs w:val="24"/>
          <w:lang w:val="hr-HR"/>
        </w:rPr>
      </w:r>
    </w:p>
    <w:p>
      <w:pPr>
        <w:pStyle w:val="Normal"/>
        <w:bidi w:val="0"/>
        <w:jc w:val="center"/>
        <w:rPr>
          <w:sz w:val="24"/>
          <w:szCs w:val="24"/>
        </w:rPr>
      </w:pPr>
      <w:r>
        <w:rPr>
          <w:b/>
          <w:bCs/>
          <w:sz w:val="24"/>
          <w:szCs w:val="24"/>
          <w:lang w:val="hr-HR"/>
        </w:rPr>
        <w:t xml:space="preserve">Članak 4. </w:t>
      </w:r>
    </w:p>
    <w:p>
      <w:pPr>
        <w:pStyle w:val="Normal"/>
        <w:bidi w:val="0"/>
        <w:jc w:val="both"/>
        <w:rPr>
          <w:sz w:val="24"/>
          <w:szCs w:val="24"/>
        </w:rPr>
      </w:pPr>
      <w:r>
        <w:rPr>
          <w:sz w:val="24"/>
          <w:szCs w:val="24"/>
          <w:lang w:val="hr-HR"/>
        </w:rPr>
        <w:tab/>
        <w:t>Ova Odluka stupa na snagu osmim danom od dana objave u Službenom glasniku Općine Negoslavci.</w:t>
      </w:r>
    </w:p>
    <w:p>
      <w:pPr>
        <w:pStyle w:val="Normal"/>
        <w:bidi w:val="0"/>
        <w:jc w:val="both"/>
        <w:rPr>
          <w:sz w:val="24"/>
          <w:szCs w:val="24"/>
          <w:lang w:val="hr-HR"/>
        </w:rPr>
      </w:pPr>
      <w:r>
        <w:rPr>
          <w:sz w:val="24"/>
          <w:szCs w:val="24"/>
          <w:lang w:val="hr-HR"/>
        </w:rPr>
      </w:r>
    </w:p>
    <w:p>
      <w:pPr>
        <w:pStyle w:val="Normal"/>
        <w:bidi w:val="0"/>
        <w:jc w:val="left"/>
        <w:rPr>
          <w:b w:val="false"/>
          <w:b w:val="false"/>
          <w:bCs w:val="false"/>
          <w:sz w:val="24"/>
          <w:szCs w:val="24"/>
        </w:rPr>
      </w:pPr>
      <w:r>
        <w:rPr>
          <w:b w:val="false"/>
          <w:bCs w:val="false"/>
          <w:sz w:val="24"/>
          <w:szCs w:val="24"/>
          <w:lang w:val="hr-HR"/>
        </w:rPr>
        <w:t>KLASA: 363-02/22-</w:t>
      </w:r>
      <w:r>
        <w:rPr>
          <w:b w:val="false"/>
          <w:bCs w:val="false"/>
          <w:color w:val="000000" w:themeColor="text1"/>
          <w:sz w:val="24"/>
          <w:szCs w:val="24"/>
          <w:lang w:val="hr-HR"/>
        </w:rPr>
        <w:t>01/05</w:t>
      </w:r>
    </w:p>
    <w:p>
      <w:pPr>
        <w:pStyle w:val="Normal"/>
        <w:bidi w:val="0"/>
        <w:jc w:val="left"/>
        <w:rPr>
          <w:b w:val="false"/>
          <w:b w:val="false"/>
          <w:bCs w:val="false"/>
          <w:sz w:val="24"/>
          <w:szCs w:val="24"/>
        </w:rPr>
      </w:pPr>
      <w:r>
        <w:rPr>
          <w:b w:val="false"/>
          <w:bCs w:val="false"/>
          <w:sz w:val="24"/>
          <w:szCs w:val="24"/>
          <w:lang w:val="hr-HR"/>
        </w:rPr>
        <w:t>URBROJ: 2196-19-02-23-03</w:t>
      </w:r>
    </w:p>
    <w:p>
      <w:pPr>
        <w:pStyle w:val="Normal"/>
        <w:bidi w:val="0"/>
        <w:jc w:val="left"/>
        <w:rPr>
          <w:b w:val="false"/>
          <w:b w:val="false"/>
          <w:bCs w:val="false"/>
          <w:sz w:val="24"/>
          <w:szCs w:val="24"/>
        </w:rPr>
      </w:pPr>
      <w:bookmarkStart w:id="18" w:name="_GoBack41"/>
      <w:r>
        <w:rPr>
          <w:b w:val="false"/>
          <w:bCs w:val="false"/>
          <w:sz w:val="24"/>
          <w:szCs w:val="24"/>
        </w:rPr>
        <w:t>Negoslavci, 23.03.2023. godine</w:t>
      </w:r>
      <w:bookmarkEnd w:id="18"/>
    </w:p>
    <w:p>
      <w:pPr>
        <w:pStyle w:val="Normal"/>
        <w:bidi w:val="0"/>
        <w:jc w:val="left"/>
        <w:rPr>
          <w:sz w:val="24"/>
          <w:szCs w:val="24"/>
        </w:rPr>
      </w:pPr>
      <w:r>
        <w:rPr>
          <w:sz w:val="24"/>
          <w:szCs w:val="24"/>
        </w:rPr>
      </w:r>
    </w:p>
    <w:p>
      <w:pPr>
        <w:pStyle w:val="Normal"/>
        <w:bidi w:val="0"/>
        <w:jc w:val="center"/>
        <w:rPr>
          <w:sz w:val="24"/>
          <w:szCs w:val="24"/>
        </w:rPr>
      </w:pPr>
      <w:r>
        <w:rPr>
          <w:b/>
          <w:sz w:val="24"/>
          <w:szCs w:val="24"/>
          <w:lang w:val="hr-HR"/>
        </w:rPr>
        <w:t>PREDSJEDNIK OPĆINSKOG VIJEĆA:</w:t>
      </w:r>
    </w:p>
    <w:p>
      <w:pPr>
        <w:pStyle w:val="Normal"/>
        <w:bidi w:val="0"/>
        <w:jc w:val="center"/>
        <w:rPr>
          <w:b w:val="false"/>
          <w:b w:val="false"/>
          <w:bCs w:val="false"/>
          <w:sz w:val="24"/>
          <w:szCs w:val="24"/>
        </w:rPr>
      </w:pPr>
      <w:r>
        <w:rPr>
          <w:b w:val="false"/>
          <w:bCs w:val="false"/>
          <w:sz w:val="24"/>
          <w:szCs w:val="24"/>
          <w:lang w:val="hr-HR"/>
        </w:rPr>
        <w:t>Miodrag Mišanović</w:t>
      </w:r>
    </w:p>
    <w:p>
      <w:pPr>
        <w:pStyle w:val="Normal"/>
        <w:jc w:val="center"/>
        <w:rPr/>
      </w:pPr>
      <w:r>
        <w:rPr/>
        <w:drawing>
          <wp:inline distT="0" distB="0" distL="0" distR="0">
            <wp:extent cx="5761355" cy="36830"/>
            <wp:effectExtent l="0" t="0" r="0" b="0"/>
            <wp:docPr id="18" name="Slika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19" descr=""/>
                    <pic:cNvPicPr>
                      <a:picLocks noChangeAspect="1" noChangeArrowheads="1"/>
                    </pic:cNvPicPr>
                  </pic:nvPicPr>
                  <pic:blipFill>
                    <a:blip r:embed="rId24"/>
                    <a:stretch>
                      <a:fillRect/>
                    </a:stretch>
                  </pic:blipFill>
                  <pic:spPr bwMode="auto">
                    <a:xfrm>
                      <a:off x="0" y="0"/>
                      <a:ext cx="5761355" cy="36830"/>
                    </a:xfrm>
                    <a:prstGeom prst="rect">
                      <a:avLst/>
                    </a:prstGeom>
                  </pic:spPr>
                </pic:pic>
              </a:graphicData>
            </a:graphic>
          </wp:inline>
        </w:drawing>
      </w:r>
    </w:p>
    <w:p>
      <w:pPr>
        <w:pStyle w:val="Normal"/>
        <w:jc w:val="both"/>
        <w:rPr>
          <w:b/>
          <w:b/>
          <w:bCs/>
        </w:rPr>
      </w:pPr>
      <w:r>
        <w:rPr>
          <w:b/>
          <w:bCs/>
        </w:rPr>
      </w:r>
    </w:p>
    <w:p>
      <w:pPr>
        <w:pStyle w:val="Normal"/>
        <w:jc w:val="both"/>
        <w:rPr/>
      </w:pPr>
      <w:r>
        <w:rPr>
          <w:b/>
          <w:bCs/>
        </w:rPr>
        <w:tab/>
      </w:r>
      <w:r>
        <w:rPr>
          <w:b w:val="false"/>
          <w:bCs w:val="false"/>
        </w:rPr>
        <w:t>Na temelju članka 35b. Zakona o lokalnoj i područnoj (regionalnoj) samoupravi („Narodne novine“ broj 33/01, 60/01, 129/05, 109/07, 125/08, 36/09, 36/09, 150/11, 144/12, 19/13, 137/15, 123/17, 98/19 i 144/20) i članka 19., stavka 1. točke 2. i 4. Statuta Općine Negoslavci („Službeni glasnik Općine Negoslavci“ broj 01/21), Općinsko vijeće Općine Negoslavci na svojoj redovnoj sjednici održanoj dana 23.03.2023. godine, donosi</w:t>
      </w:r>
    </w:p>
    <w:p>
      <w:pPr>
        <w:pStyle w:val="Normal"/>
        <w:rPr>
          <w:b w:val="false"/>
          <w:b w:val="false"/>
          <w:bCs w:val="false"/>
        </w:rPr>
      </w:pPr>
      <w:r>
        <w:rPr>
          <w:b w:val="false"/>
          <w:bCs w:val="false"/>
        </w:rPr>
      </w:r>
    </w:p>
    <w:p>
      <w:pPr>
        <w:pStyle w:val="Normal"/>
        <w:jc w:val="center"/>
        <w:rPr/>
      </w:pPr>
      <w:r>
        <w:rPr>
          <w:b/>
          <w:bCs/>
        </w:rPr>
        <w:t>ZAKLJUČAK</w:t>
      </w:r>
    </w:p>
    <w:p>
      <w:pPr>
        <w:pStyle w:val="Normal"/>
        <w:jc w:val="center"/>
        <w:rPr/>
      </w:pPr>
      <w:r>
        <w:rPr>
          <w:b/>
          <w:bCs/>
        </w:rPr>
        <w:t>o usvajanju Izvještaja Općinskog načelnika o aktivnostima u 2022. godini</w:t>
      </w:r>
    </w:p>
    <w:p>
      <w:pPr>
        <w:pStyle w:val="Normal"/>
        <w:jc w:val="center"/>
        <w:rPr>
          <w:b/>
          <w:b/>
          <w:bCs/>
        </w:rPr>
      </w:pPr>
      <w:r>
        <w:rPr>
          <w:b/>
          <w:bCs/>
        </w:rPr>
      </w:r>
    </w:p>
    <w:p>
      <w:pPr>
        <w:pStyle w:val="Normal"/>
        <w:jc w:val="center"/>
        <w:rPr/>
      </w:pPr>
      <w:r>
        <w:rPr>
          <w:b/>
        </w:rPr>
        <w:t>I.</w:t>
      </w:r>
    </w:p>
    <w:p>
      <w:pPr>
        <w:pStyle w:val="Normal"/>
        <w:rPr/>
      </w:pPr>
      <w:r>
        <w:rPr/>
        <w:tab/>
        <w:t>Usvaja se Izvještaj Općinskog načelnika o aktivnostima u 2022. godini (u daljem tekstu: Izvještaj).</w:t>
      </w:r>
      <w:bookmarkStart w:id="19" w:name="_GoBack"/>
    </w:p>
    <w:p>
      <w:pPr>
        <w:pStyle w:val="Normal"/>
        <w:rPr/>
      </w:pPr>
      <w:r>
        <w:rPr/>
      </w:r>
    </w:p>
    <w:p>
      <w:pPr>
        <w:pStyle w:val="Normal"/>
        <w:jc w:val="center"/>
        <w:rPr/>
      </w:pPr>
      <w:r>
        <w:rPr>
          <w:b/>
        </w:rPr>
        <w:t>II.</w:t>
      </w:r>
    </w:p>
    <w:p>
      <w:pPr>
        <w:pStyle w:val="Normal"/>
        <w:rPr/>
      </w:pPr>
      <w:r>
        <w:rPr/>
        <w:tab/>
        <w:t>Izvještaj se prilaže ovom Zaključku i njegov je sastavni dio.</w:t>
      </w:r>
    </w:p>
    <w:p>
      <w:pPr>
        <w:pStyle w:val="Normal"/>
        <w:rPr>
          <w:b/>
          <w:b/>
        </w:rPr>
      </w:pPr>
      <w:r>
        <w:rPr>
          <w:b/>
        </w:rPr>
      </w:r>
    </w:p>
    <w:p>
      <w:pPr>
        <w:pStyle w:val="Normal"/>
        <w:jc w:val="center"/>
        <w:rPr/>
      </w:pPr>
      <w:r>
        <w:rPr>
          <w:b/>
        </w:rPr>
        <w:t>III.</w:t>
      </w:r>
    </w:p>
    <w:p>
      <w:pPr>
        <w:pStyle w:val="Normal"/>
        <w:rPr/>
      </w:pPr>
      <w:r>
        <w:rPr/>
        <w:tab/>
        <w:t>Zaključak će se objaviti u Službenom glasniku Općine Negoslavci.</w:t>
      </w:r>
    </w:p>
    <w:p>
      <w:pPr>
        <w:pStyle w:val="Normal"/>
        <w:rPr/>
      </w:pPr>
      <w:r>
        <w:rPr/>
      </w:r>
    </w:p>
    <w:p>
      <w:pPr>
        <w:pStyle w:val="Normal"/>
        <w:rPr/>
      </w:pPr>
      <w:r>
        <w:rPr/>
        <w:t>KLASA: 024-01/23-01/03</w:t>
      </w:r>
    </w:p>
    <w:p>
      <w:pPr>
        <w:pStyle w:val="Normal"/>
        <w:rPr/>
      </w:pPr>
      <w:r>
        <w:rPr/>
        <w:t>URBROJ: 2196-19-01-23-02</w:t>
      </w:r>
    </w:p>
    <w:p>
      <w:pPr>
        <w:pStyle w:val="Normal"/>
        <w:rPr/>
      </w:pPr>
      <w:r>
        <w:rPr/>
        <w:t>Negoslavci, 23.03.2023. godine</w:t>
      </w:r>
    </w:p>
    <w:p>
      <w:pPr>
        <w:pStyle w:val="Normal"/>
        <w:rPr/>
      </w:pPr>
      <w:r>
        <w:rPr/>
      </w:r>
    </w:p>
    <w:p>
      <w:pPr>
        <w:pStyle w:val="Normal"/>
        <w:jc w:val="center"/>
        <w:rPr/>
      </w:pPr>
      <w:r>
        <w:rPr>
          <w:b/>
        </w:rPr>
        <w:t>PREDSJEDNIK OPĆINSKOG VIJEĆA:</w:t>
      </w:r>
    </w:p>
    <w:p>
      <w:pPr>
        <w:pStyle w:val="Normal"/>
        <w:bidi w:val="0"/>
        <w:jc w:val="center"/>
        <w:rPr/>
      </w:pPr>
      <w:bookmarkEnd w:id="19"/>
      <w:r>
        <w:rPr/>
        <w:t>Miodrag Mišanović</w:t>
      </w:r>
    </w:p>
    <w:p>
      <w:pPr>
        <w:pStyle w:val="Normal"/>
        <w:bidi w:val="0"/>
        <w:jc w:val="center"/>
        <w:rPr/>
      </w:pPr>
      <w:r>
        <w:rPr/>
        <w:drawing>
          <wp:inline distT="0" distB="0" distL="0" distR="0">
            <wp:extent cx="5761355" cy="36830"/>
            <wp:effectExtent l="0" t="0" r="0" b="0"/>
            <wp:docPr id="19" name="Slika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16" descr=""/>
                    <pic:cNvPicPr>
                      <a:picLocks noChangeAspect="1" noChangeArrowheads="1"/>
                    </pic:cNvPicPr>
                  </pic:nvPicPr>
                  <pic:blipFill>
                    <a:blip r:embed="rId25"/>
                    <a:stretch>
                      <a:fillRect/>
                    </a:stretch>
                  </pic:blipFill>
                  <pic:spPr bwMode="auto">
                    <a:xfrm>
                      <a:off x="0" y="0"/>
                      <a:ext cx="5761355" cy="36830"/>
                    </a:xfrm>
                    <a:prstGeom prst="rect">
                      <a:avLst/>
                    </a:prstGeom>
                  </pic:spPr>
                </pic:pic>
              </a:graphicData>
            </a:graphic>
          </wp:inline>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jc w:val="both"/>
        <w:rPr>
          <w:lang w:val="hr-HR"/>
        </w:rPr>
      </w:pPr>
      <w:r>
        <w:rPr>
          <w:lang w:val="hr-HR"/>
        </w:rPr>
        <w:tab/>
        <w:t xml:space="preserve">Na temelju članka 173. Zakona o gospodarenju otpadom („Narodne novine“ broj 84/21) i članka 19., stavka 1. točke 2. i 4. Statuta Općine Negoslavci („Službeni glasnik Općine Negoslavci“ broj 01/21), Općinsko vijeće Općine Negoslavci na svojoj redovnoj sjednici održanoj dana 23.03.2022. godine donosi </w:t>
      </w:r>
    </w:p>
    <w:p>
      <w:pPr>
        <w:pStyle w:val="Normal"/>
        <w:rPr>
          <w:lang w:val="hr-HR"/>
        </w:rPr>
      </w:pPr>
      <w:r>
        <w:rPr>
          <w:lang w:val="hr-HR"/>
        </w:rPr>
      </w:r>
    </w:p>
    <w:p>
      <w:pPr>
        <w:pStyle w:val="Normal"/>
        <w:jc w:val="center"/>
        <w:rPr>
          <w:lang w:val="hr-HR"/>
        </w:rPr>
      </w:pPr>
      <w:r>
        <w:rPr>
          <w:b/>
          <w:lang w:val="hr-HR"/>
        </w:rPr>
        <w:t>ZAKLJUČAK</w:t>
      </w:r>
    </w:p>
    <w:p>
      <w:pPr>
        <w:pStyle w:val="Normal"/>
        <w:jc w:val="center"/>
        <w:rPr>
          <w:lang w:val="hr-HR"/>
        </w:rPr>
      </w:pPr>
      <w:r>
        <w:rPr>
          <w:b/>
          <w:lang w:val="hr-HR"/>
        </w:rPr>
        <w:t xml:space="preserve">o usvajanju Izvješća o gospodarenju otpadom </w:t>
      </w:r>
    </w:p>
    <w:p>
      <w:pPr>
        <w:pStyle w:val="Normal"/>
        <w:jc w:val="center"/>
        <w:rPr>
          <w:lang w:val="hr-HR"/>
        </w:rPr>
      </w:pPr>
      <w:r>
        <w:rPr>
          <w:b/>
          <w:lang w:val="hr-HR"/>
        </w:rPr>
        <w:t>Općine Negoslavci za 2022. godinu</w:t>
      </w:r>
    </w:p>
    <w:p>
      <w:pPr>
        <w:pStyle w:val="Normal"/>
        <w:jc w:val="center"/>
        <w:rPr>
          <w:b/>
          <w:b/>
          <w:lang w:val="hr-HR"/>
        </w:rPr>
      </w:pPr>
      <w:r>
        <w:rPr>
          <w:b/>
          <w:lang w:val="hr-HR"/>
        </w:rPr>
      </w:r>
    </w:p>
    <w:p>
      <w:pPr>
        <w:pStyle w:val="Normal"/>
        <w:jc w:val="center"/>
        <w:rPr>
          <w:lang w:val="hr-HR"/>
        </w:rPr>
      </w:pPr>
      <w:r>
        <w:rPr>
          <w:b/>
          <w:lang w:val="hr-HR"/>
        </w:rPr>
        <w:t>I.</w:t>
      </w:r>
    </w:p>
    <w:p>
      <w:pPr>
        <w:pStyle w:val="Normal"/>
        <w:jc w:val="both"/>
        <w:rPr>
          <w:lang w:val="hr-HR"/>
        </w:rPr>
      </w:pPr>
      <w:r>
        <w:rPr>
          <w:lang w:val="hr-HR"/>
        </w:rPr>
        <w:tab/>
        <w:t>Usvaja se Izvješće o gospodarenju otpadom Općine Negoslavci za 2022. godinu. (u daljem tekstu: Izvješće).</w:t>
      </w:r>
    </w:p>
    <w:p>
      <w:pPr>
        <w:pStyle w:val="Normal"/>
        <w:rPr>
          <w:lang w:val="hr-HR"/>
        </w:rPr>
      </w:pPr>
      <w:r>
        <w:rPr>
          <w:lang w:val="hr-HR"/>
        </w:rPr>
      </w:r>
    </w:p>
    <w:p>
      <w:pPr>
        <w:pStyle w:val="Normal"/>
        <w:jc w:val="center"/>
        <w:rPr>
          <w:lang w:val="hr-HR"/>
        </w:rPr>
      </w:pPr>
      <w:r>
        <w:rPr>
          <w:b/>
          <w:lang w:val="hr-HR"/>
        </w:rPr>
        <w:t>II.</w:t>
      </w:r>
    </w:p>
    <w:p>
      <w:pPr>
        <w:pStyle w:val="Normal"/>
        <w:jc w:val="both"/>
        <w:rPr>
          <w:lang w:val="hr-HR"/>
        </w:rPr>
      </w:pPr>
      <w:r>
        <w:rPr>
          <w:lang w:val="hr-HR"/>
        </w:rPr>
        <w:tab/>
        <w:t xml:space="preserve">Izvješće se prilaže ovom Zaključku i njegov je sastavni dio. </w:t>
      </w:r>
    </w:p>
    <w:p>
      <w:pPr>
        <w:pStyle w:val="Normal"/>
        <w:rPr>
          <w:b/>
          <w:b/>
          <w:lang w:val="hr-HR"/>
        </w:rPr>
      </w:pPr>
      <w:r>
        <w:rPr>
          <w:b/>
          <w:lang w:val="hr-HR"/>
        </w:rPr>
      </w:r>
    </w:p>
    <w:p>
      <w:pPr>
        <w:pStyle w:val="Normal"/>
        <w:jc w:val="center"/>
        <w:rPr>
          <w:lang w:val="hr-HR"/>
        </w:rPr>
      </w:pPr>
      <w:r>
        <w:rPr>
          <w:b/>
          <w:lang w:val="hr-HR"/>
        </w:rPr>
        <w:t>III.</w:t>
      </w:r>
    </w:p>
    <w:p>
      <w:pPr>
        <w:pStyle w:val="Normal"/>
        <w:jc w:val="both"/>
        <w:rPr>
          <w:lang w:val="hr-HR"/>
        </w:rPr>
      </w:pPr>
      <w:r>
        <w:rPr>
          <w:lang w:val="hr-HR"/>
        </w:rPr>
        <w:tab/>
        <w:t>Zaključak će se objaviti u Službenom glasniku Općine Negoslavci.</w:t>
      </w:r>
      <w:bookmarkStart w:id="20" w:name="_GoBack1"/>
    </w:p>
    <w:p>
      <w:pPr>
        <w:pStyle w:val="Normal"/>
        <w:rPr>
          <w:lang w:val="hr-HR"/>
        </w:rPr>
      </w:pPr>
      <w:r>
        <w:rPr>
          <w:lang w:val="hr-HR"/>
        </w:rPr>
      </w:r>
    </w:p>
    <w:p>
      <w:pPr>
        <w:pStyle w:val="Normal"/>
        <w:rPr>
          <w:b w:val="false"/>
          <w:b w:val="false"/>
          <w:bCs w:val="false"/>
        </w:rPr>
      </w:pPr>
      <w:r>
        <w:rPr>
          <w:b w:val="false"/>
          <w:bCs w:val="false"/>
          <w:lang w:val="hr-HR"/>
        </w:rPr>
        <w:t>KLASA: 351-03/23-01</w:t>
      </w:r>
      <w:r>
        <w:rPr>
          <w:b w:val="false"/>
          <w:bCs w:val="false"/>
          <w:color w:val="000000"/>
          <w:lang w:val="hr-HR"/>
        </w:rPr>
        <w:t>/01</w:t>
      </w:r>
    </w:p>
    <w:p>
      <w:pPr>
        <w:pStyle w:val="Normal"/>
        <w:rPr>
          <w:b w:val="false"/>
          <w:b w:val="false"/>
          <w:bCs w:val="false"/>
        </w:rPr>
      </w:pPr>
      <w:r>
        <w:rPr>
          <w:b w:val="false"/>
          <w:bCs w:val="false"/>
          <w:lang w:val="hr-HR"/>
        </w:rPr>
        <w:t>URBORJ: 2196-19-02-23-02</w:t>
      </w:r>
    </w:p>
    <w:p>
      <w:pPr>
        <w:pStyle w:val="Normal"/>
        <w:rPr>
          <w:b w:val="false"/>
          <w:b w:val="false"/>
          <w:bCs w:val="false"/>
        </w:rPr>
      </w:pPr>
      <w:r>
        <w:rPr>
          <w:b w:val="false"/>
          <w:bCs w:val="false"/>
        </w:rPr>
        <w:t>Negoslavci, 23.03.2022. godine</w:t>
      </w:r>
    </w:p>
    <w:p>
      <w:pPr>
        <w:pStyle w:val="Normal"/>
        <w:rPr>
          <w:lang w:val="hr-HR"/>
        </w:rPr>
      </w:pPr>
      <w:r>
        <w:rPr>
          <w:lang w:val="hr-HR"/>
        </w:rPr>
      </w:r>
    </w:p>
    <w:p>
      <w:pPr>
        <w:pStyle w:val="Normal"/>
        <w:jc w:val="center"/>
        <w:rPr/>
      </w:pPr>
      <w:r>
        <w:rPr>
          <w:b/>
          <w:lang w:val="hr-HR"/>
        </w:rPr>
        <w:t>PREDSJEDNIK OPĆINSKOG VIJEĆA:</w:t>
      </w:r>
    </w:p>
    <w:p>
      <w:pPr>
        <w:pStyle w:val="Normal"/>
        <w:jc w:val="center"/>
        <w:rPr/>
      </w:pPr>
      <w:r>
        <w:rPr>
          <w:lang w:val="hr-HR"/>
        </w:rPr>
        <w:t>Miodrag Mišanović</w:t>
      </w:r>
    </w:p>
    <w:p>
      <w:pPr>
        <w:pStyle w:val="Normal"/>
        <w:jc w:val="center"/>
        <w:rPr>
          <w:b/>
          <w:b/>
          <w:lang w:val="hr-HR"/>
        </w:rPr>
      </w:pPr>
      <w:r>
        <w:rPr/>
        <w:drawing>
          <wp:inline distT="0" distB="0" distL="0" distR="0">
            <wp:extent cx="5761355" cy="36830"/>
            <wp:effectExtent l="0" t="0" r="0" b="0"/>
            <wp:docPr id="20" name="Slika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17" descr=""/>
                    <pic:cNvPicPr>
                      <a:picLocks noChangeAspect="1" noChangeArrowheads="1"/>
                    </pic:cNvPicPr>
                  </pic:nvPicPr>
                  <pic:blipFill>
                    <a:blip r:embed="rId26"/>
                    <a:stretch>
                      <a:fillRect/>
                    </a:stretch>
                  </pic:blipFill>
                  <pic:spPr bwMode="auto">
                    <a:xfrm>
                      <a:off x="0" y="0"/>
                      <a:ext cx="5761355" cy="36830"/>
                    </a:xfrm>
                    <a:prstGeom prst="rect">
                      <a:avLst/>
                    </a:prstGeom>
                  </pic:spPr>
                </pic:pic>
              </a:graphicData>
            </a:graphic>
          </wp:inline>
        </w:drawing>
      </w:r>
    </w:p>
    <w:p>
      <w:pPr>
        <w:pStyle w:val="Normal"/>
        <w:bidi w:val="0"/>
        <w:jc w:val="left"/>
        <w:rPr/>
      </w:pPr>
      <w:r>
        <w:rPr/>
      </w:r>
      <w:bookmarkEnd w:id="20"/>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both"/>
        <w:rPr>
          <w:b/>
          <w:b/>
          <w:bCs/>
        </w:rPr>
      </w:pPr>
      <w:r>
        <w:rPr>
          <w:b w:val="false"/>
          <w:bCs w:val="false"/>
        </w:rPr>
        <w:tab/>
        <w:t>Na temelju članka 90., stavka 1. Zakona o poljoprivrednom zemljištu („Narodne novine” broj 20/18, 115/18, 98/19 i 57/22), članka 4. Pravilnika o agrotehničkim mjerama („Narodne novine” broj 22/19), Izvještaja Općinskog načelnika o agrotehničkim mjerama Općine Negoslavci za 2022. godinu (KLASA: , URBROJ: , od 21.03.2023. godine) i članka 19., stavka 1., točke 2. Statuta Općine Negoslavci („Službeni glasnik Općine Negoslavci” broj 01/21), Općinsko vijeće Općine Negoslavci, dana 23.03.2023. godine, donosi</w:t>
      </w:r>
    </w:p>
    <w:p>
      <w:pPr>
        <w:pStyle w:val="Normal"/>
        <w:bidi w:val="0"/>
        <w:jc w:val="both"/>
        <w:rPr>
          <w:b w:val="false"/>
          <w:b w:val="false"/>
          <w:bCs w:val="false"/>
        </w:rPr>
      </w:pPr>
      <w:r>
        <w:rPr>
          <w:b w:val="false"/>
          <w:bCs w:val="false"/>
        </w:rPr>
      </w:r>
    </w:p>
    <w:p>
      <w:pPr>
        <w:pStyle w:val="Normal"/>
        <w:bidi w:val="0"/>
        <w:jc w:val="center"/>
        <w:rPr>
          <w:b/>
          <w:b/>
          <w:bCs/>
        </w:rPr>
      </w:pPr>
      <w:r>
        <w:rPr>
          <w:b/>
          <w:bCs/>
        </w:rPr>
        <w:t>ZAKLJUČAK</w:t>
      </w:r>
    </w:p>
    <w:p>
      <w:pPr>
        <w:pStyle w:val="Normal"/>
        <w:bidi w:val="0"/>
        <w:jc w:val="center"/>
        <w:rPr>
          <w:b/>
          <w:b/>
          <w:bCs/>
        </w:rPr>
      </w:pPr>
      <w:r>
        <w:rPr>
          <w:b/>
          <w:bCs/>
        </w:rPr>
        <w:t xml:space="preserve">o usvajanju Izvještaja o agrotehničkim mjerama </w:t>
      </w:r>
    </w:p>
    <w:p>
      <w:pPr>
        <w:pStyle w:val="Normal"/>
        <w:bidi w:val="0"/>
        <w:jc w:val="center"/>
        <w:rPr>
          <w:b/>
          <w:b/>
          <w:bCs/>
        </w:rPr>
      </w:pPr>
      <w:r>
        <w:rPr>
          <w:b/>
          <w:bCs/>
        </w:rPr>
        <w:t>Općine Negoslavci za 2022. godinu</w:t>
      </w:r>
    </w:p>
    <w:p>
      <w:pPr>
        <w:pStyle w:val="Normal"/>
        <w:bidi w:val="0"/>
        <w:jc w:val="center"/>
        <w:rPr>
          <w:b/>
          <w:b/>
          <w:bCs/>
        </w:rPr>
      </w:pPr>
      <w:r>
        <w:rPr>
          <w:b/>
          <w:bCs/>
        </w:rPr>
      </w:r>
    </w:p>
    <w:p>
      <w:pPr>
        <w:pStyle w:val="Normal"/>
        <w:bidi w:val="0"/>
        <w:jc w:val="center"/>
        <w:rPr>
          <w:b/>
          <w:b/>
          <w:bCs/>
        </w:rPr>
      </w:pPr>
      <w:r>
        <w:rPr>
          <w:b/>
          <w:bCs/>
        </w:rPr>
        <w:t>Članak 1.</w:t>
      </w:r>
    </w:p>
    <w:p>
      <w:pPr>
        <w:pStyle w:val="Normal"/>
        <w:bidi w:val="0"/>
        <w:jc w:val="both"/>
        <w:rPr>
          <w:b w:val="false"/>
          <w:b w:val="false"/>
          <w:bCs w:val="false"/>
        </w:rPr>
      </w:pPr>
      <w:r>
        <w:rPr>
          <w:b w:val="false"/>
          <w:bCs w:val="false"/>
        </w:rPr>
        <w:tab/>
        <w:t>Usvaja se Izvještaj o agrotehničkim mjerama Općine Negoslavci za 2022. godinu.</w:t>
      </w:r>
    </w:p>
    <w:p>
      <w:pPr>
        <w:pStyle w:val="Normal"/>
        <w:bidi w:val="0"/>
        <w:jc w:val="both"/>
        <w:rPr>
          <w:b w:val="false"/>
          <w:b w:val="false"/>
          <w:bCs w:val="false"/>
        </w:rPr>
      </w:pPr>
      <w:r>
        <w:rPr>
          <w:b w:val="false"/>
          <w:bCs w:val="false"/>
        </w:rPr>
      </w:r>
    </w:p>
    <w:p>
      <w:pPr>
        <w:pStyle w:val="Normal"/>
        <w:bidi w:val="0"/>
        <w:jc w:val="center"/>
        <w:rPr>
          <w:b/>
          <w:b/>
          <w:bCs/>
        </w:rPr>
      </w:pPr>
      <w:r>
        <w:rPr>
          <w:b/>
          <w:bCs/>
        </w:rPr>
        <w:t>Članak 2.</w:t>
      </w:r>
    </w:p>
    <w:p>
      <w:pPr>
        <w:pStyle w:val="Normal"/>
        <w:bidi w:val="0"/>
        <w:jc w:val="both"/>
        <w:rPr>
          <w:b w:val="false"/>
          <w:b w:val="false"/>
          <w:bCs w:val="false"/>
        </w:rPr>
      </w:pPr>
      <w:r>
        <w:rPr>
          <w:b w:val="false"/>
          <w:bCs w:val="false"/>
        </w:rPr>
        <w:tab/>
        <w:t>Izvještaj se prilaže ovom Zaključku i čini njegov sastavni dio.</w:t>
      </w:r>
    </w:p>
    <w:p>
      <w:pPr>
        <w:pStyle w:val="Normal"/>
        <w:bidi w:val="0"/>
        <w:jc w:val="left"/>
        <w:rPr>
          <w:b w:val="false"/>
          <w:b w:val="false"/>
          <w:bCs w:val="false"/>
        </w:rPr>
      </w:pPr>
      <w:r>
        <w:rPr>
          <w:b w:val="false"/>
          <w:bCs w:val="false"/>
        </w:rPr>
      </w:r>
    </w:p>
    <w:p>
      <w:pPr>
        <w:pStyle w:val="Normal"/>
        <w:bidi w:val="0"/>
        <w:jc w:val="center"/>
        <w:rPr>
          <w:b/>
          <w:b/>
          <w:bCs/>
        </w:rPr>
      </w:pPr>
      <w:r>
        <w:rPr>
          <w:b/>
          <w:bCs/>
        </w:rPr>
        <w:t>Članak 3.</w:t>
      </w:r>
    </w:p>
    <w:p>
      <w:pPr>
        <w:pStyle w:val="Normal"/>
        <w:bidi w:val="0"/>
        <w:jc w:val="left"/>
        <w:rPr/>
      </w:pPr>
      <w:r>
        <w:rPr>
          <w:b/>
          <w:bCs/>
        </w:rPr>
        <w:tab/>
      </w:r>
      <w:r>
        <w:rPr>
          <w:b w:val="false"/>
          <w:bCs w:val="false"/>
        </w:rPr>
        <w:t>Zaključak će se objaviti u Službenom glasniku Općine Negoslavci.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KLASA: 320-02/23-01/01</w:t>
      </w:r>
    </w:p>
    <w:p>
      <w:pPr>
        <w:pStyle w:val="Normal"/>
        <w:bidi w:val="0"/>
        <w:jc w:val="left"/>
        <w:rPr>
          <w:b w:val="false"/>
          <w:b w:val="false"/>
          <w:bCs w:val="false"/>
        </w:rPr>
      </w:pPr>
      <w:r>
        <w:rPr>
          <w:b w:val="false"/>
          <w:bCs w:val="false"/>
        </w:rPr>
        <w:t>URBROJ: 2196-19-23-02-02</w:t>
      </w:r>
    </w:p>
    <w:p>
      <w:pPr>
        <w:pStyle w:val="Normal"/>
        <w:bidi w:val="0"/>
        <w:jc w:val="left"/>
        <w:rPr>
          <w:b w:val="false"/>
          <w:b w:val="false"/>
          <w:bCs w:val="false"/>
        </w:rPr>
      </w:pPr>
      <w:r>
        <w:rPr>
          <w:b w:val="false"/>
          <w:bCs w:val="false"/>
        </w:rPr>
        <w:t>Negoslavci, 23.03.2023. godine</w:t>
      </w:r>
    </w:p>
    <w:p>
      <w:pPr>
        <w:pStyle w:val="Normal"/>
        <w:bidi w:val="0"/>
        <w:jc w:val="left"/>
        <w:rPr>
          <w:b w:val="false"/>
          <w:b w:val="false"/>
          <w:bCs w:val="false"/>
        </w:rPr>
      </w:pPr>
      <w:r>
        <w:rPr>
          <w:b w:val="false"/>
          <w:bCs w:val="false"/>
        </w:rPr>
      </w:r>
    </w:p>
    <w:p>
      <w:pPr>
        <w:pStyle w:val="Normal"/>
        <w:bidi w:val="0"/>
        <w:jc w:val="center"/>
        <w:rPr>
          <w:b/>
          <w:b/>
          <w:bCs/>
        </w:rPr>
      </w:pPr>
      <w:r>
        <w:rPr>
          <w:b/>
          <w:bCs/>
        </w:rPr>
        <w:t>PREDSJEDNIK OPĆINSKOG VIJEĆA:</w:t>
      </w:r>
    </w:p>
    <w:p>
      <w:pPr>
        <w:pStyle w:val="Normal"/>
        <w:bidi w:val="0"/>
        <w:jc w:val="center"/>
        <w:rPr>
          <w:b w:val="false"/>
          <w:b w:val="false"/>
          <w:bCs w:val="false"/>
        </w:rPr>
      </w:pPr>
      <w:r>
        <w:rPr>
          <w:b w:val="false"/>
          <w:bCs w:val="false"/>
        </w:rPr>
        <w:t>Miodrag Mišanović</w:t>
      </w:r>
    </w:p>
    <w:p>
      <w:pPr>
        <w:pStyle w:val="Normal"/>
        <w:bidi w:val="0"/>
        <w:jc w:val="center"/>
        <w:rPr>
          <w:b w:val="false"/>
          <w:b w:val="false"/>
          <w:bCs w:val="false"/>
        </w:rPr>
      </w:pPr>
      <w:r>
        <w:rPr/>
        <w:drawing>
          <wp:inline distT="0" distB="0" distL="0" distR="0">
            <wp:extent cx="5761355" cy="36830"/>
            <wp:effectExtent l="0" t="0" r="0" b="0"/>
            <wp:docPr id="21" name="Slika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18" descr=""/>
                    <pic:cNvPicPr>
                      <a:picLocks noChangeAspect="1" noChangeArrowheads="1"/>
                    </pic:cNvPicPr>
                  </pic:nvPicPr>
                  <pic:blipFill>
                    <a:blip r:embed="rId27"/>
                    <a:stretch>
                      <a:fillRect/>
                    </a:stretch>
                  </pic:blipFill>
                  <pic:spPr bwMode="auto">
                    <a:xfrm>
                      <a:off x="0" y="0"/>
                      <a:ext cx="5761355" cy="36830"/>
                    </a:xfrm>
                    <a:prstGeom prst="rect">
                      <a:avLst/>
                    </a:prstGeom>
                  </pic:spPr>
                </pic:pic>
              </a:graphicData>
            </a:graphic>
          </wp:inline>
        </w:drawing>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widowControl w:val="false"/>
        <w:jc w:val="both"/>
        <w:rPr>
          <w:rFonts w:eastAsia="Andale Sans UI"/>
          <w:bCs/>
          <w:sz w:val="24"/>
          <w:szCs w:val="24"/>
          <w:lang w:val="hr-HR" w:eastAsia="ar-SA"/>
        </w:rPr>
      </w:pPr>
      <w:r>
        <w:rPr>
          <w:rFonts w:eastAsia="Andale Sans UI"/>
          <w:b/>
          <w:bCs/>
          <w:i/>
          <w:color w:val="000000"/>
          <w:sz w:val="24"/>
          <w:szCs w:val="24"/>
          <w:lang w:val="hr-HR" w:eastAsia="ar-SA"/>
        </w:rPr>
        <w:tab/>
      </w:r>
      <w:r>
        <w:rPr>
          <w:rFonts w:eastAsia="Andale Sans UI"/>
          <w:color w:val="000000"/>
          <w:sz w:val="24"/>
          <w:szCs w:val="24"/>
          <w:lang w:val="hr-HR"/>
        </w:rPr>
        <w:t xml:space="preserve">Na temelju članka 3. Zakona o plaćama u jedinicama lokalne i područne (regionalne) samouprave („Narodne novine” broj 28/10) i članka 90. Zakona o lokalnoj i područnoj (regionalnoj) samoupravi („Narodne novine” broj 33/01, 60/01, 129/05, 109/07, 125/08, 36/09, 150/11, 144/12 i 19/13-pročišćeni tekst, 137/15-ispravak, 123/17, 98/19 i 144/20) i članka 19., stavka 1., točke 2. Statuta Općine Negoslavci („Službeni glasnik Općine Negoslavci” broj 1/21), Općinsko vijeće Općine </w:t>
      </w:r>
      <w:r>
        <w:rPr>
          <w:rFonts w:eastAsia="Calibri"/>
          <w:color w:val="00000A"/>
          <w:kern w:val="0"/>
          <w:sz w:val="24"/>
          <w:szCs w:val="24"/>
          <w:lang w:val="hr-HR"/>
        </w:rPr>
        <w:t>Negoslavci na svojoj</w:t>
      </w:r>
      <w:r>
        <w:rPr>
          <w:rFonts w:eastAsia="Andale Sans UI"/>
          <w:color w:val="000000"/>
          <w:sz w:val="24"/>
          <w:szCs w:val="24"/>
          <w:lang w:val="hr-HR"/>
        </w:rPr>
        <w:t xml:space="preserve"> redovnoj sjednici održanoj dana 23.03.2023. godine donosi</w:t>
      </w:r>
    </w:p>
    <w:p>
      <w:pPr>
        <w:pStyle w:val="Normal"/>
        <w:widowControl w:val="false"/>
        <w:ind w:firstLine="708"/>
        <w:jc w:val="both"/>
        <w:rPr>
          <w:rFonts w:eastAsia="Andale Sans UI"/>
          <w:bCs/>
          <w:color w:val="000000"/>
          <w:sz w:val="28"/>
          <w:szCs w:val="28"/>
          <w:lang w:val="hr-HR"/>
        </w:rPr>
      </w:pPr>
      <w:r>
        <w:rPr>
          <w:rFonts w:eastAsia="Andale Sans UI"/>
          <w:bCs/>
          <w:color w:val="000000"/>
          <w:sz w:val="28"/>
          <w:szCs w:val="28"/>
          <w:lang w:val="hr-HR"/>
        </w:rPr>
      </w:r>
    </w:p>
    <w:p>
      <w:pPr>
        <w:pStyle w:val="Normal"/>
        <w:spacing w:lineRule="auto" w:line="252"/>
        <w:jc w:val="center"/>
        <w:rPr>
          <w:rFonts w:eastAsia="Calibri"/>
          <w:b/>
          <w:b/>
          <w:kern w:val="0"/>
          <w:sz w:val="24"/>
          <w:szCs w:val="24"/>
          <w:lang w:val="hr-HR"/>
        </w:rPr>
      </w:pPr>
      <w:r>
        <w:rPr>
          <w:rFonts w:eastAsia="Calibri"/>
          <w:b/>
          <w:kern w:val="0"/>
          <w:sz w:val="24"/>
          <w:szCs w:val="24"/>
          <w:lang w:val="hr-HR"/>
        </w:rPr>
        <w:t xml:space="preserve">ODLUKA O IZMJENAMA I DOPUNAMA </w:t>
      </w:r>
    </w:p>
    <w:p>
      <w:pPr>
        <w:pStyle w:val="Normal"/>
        <w:spacing w:lineRule="auto" w:line="252"/>
        <w:jc w:val="center"/>
        <w:rPr>
          <w:rFonts w:eastAsia="Calibri"/>
          <w:b/>
          <w:b/>
          <w:kern w:val="0"/>
          <w:sz w:val="24"/>
          <w:szCs w:val="24"/>
          <w:lang w:val="hr-HR"/>
        </w:rPr>
      </w:pPr>
      <w:r>
        <w:rPr>
          <w:rFonts w:eastAsia="Calibri"/>
          <w:b/>
          <w:kern w:val="0"/>
          <w:sz w:val="24"/>
          <w:szCs w:val="24"/>
          <w:lang w:val="hr-HR"/>
        </w:rPr>
        <w:t xml:space="preserve">ODLUKE O PLAĆI I NAKNADAMA TE OSTALIM PRAVIMA OPĆINSKOG NAČELNIKA </w:t>
      </w:r>
    </w:p>
    <w:p>
      <w:pPr>
        <w:pStyle w:val="Normal"/>
        <w:spacing w:lineRule="auto" w:line="252"/>
        <w:jc w:val="center"/>
        <w:rPr>
          <w:rFonts w:eastAsia="Calibri"/>
          <w:bCs/>
          <w:kern w:val="0"/>
          <w:sz w:val="24"/>
          <w:szCs w:val="24"/>
          <w:lang w:val="hr-HR"/>
        </w:rPr>
      </w:pPr>
      <w:r>
        <w:rPr>
          <w:rFonts w:eastAsia="Calibri"/>
          <w:bCs/>
          <w:kern w:val="0"/>
          <w:sz w:val="24"/>
          <w:szCs w:val="24"/>
          <w:lang w:val="hr-HR"/>
        </w:rPr>
      </w:r>
    </w:p>
    <w:p>
      <w:pPr>
        <w:pStyle w:val="Normal"/>
        <w:spacing w:lineRule="auto" w:line="252"/>
        <w:jc w:val="center"/>
        <w:rPr>
          <w:rFonts w:eastAsia="Calibri"/>
          <w:b/>
          <w:b/>
          <w:bCs/>
          <w:kern w:val="0"/>
          <w:sz w:val="24"/>
          <w:szCs w:val="24"/>
          <w:lang w:val="hr-HR"/>
        </w:rPr>
      </w:pPr>
      <w:r>
        <w:rPr>
          <w:rFonts w:eastAsia="Calibri"/>
          <w:b/>
          <w:bCs/>
          <w:kern w:val="0"/>
          <w:sz w:val="24"/>
          <w:szCs w:val="24"/>
          <w:lang w:val="hr-HR"/>
        </w:rPr>
        <w:t>Članak 1.</w:t>
      </w:r>
    </w:p>
    <w:p>
      <w:pPr>
        <w:pStyle w:val="Normal"/>
        <w:spacing w:lineRule="auto" w:line="252"/>
        <w:jc w:val="both"/>
        <w:rPr>
          <w:rFonts w:eastAsia="Calibri"/>
          <w:bCs/>
          <w:kern w:val="0"/>
          <w:sz w:val="24"/>
          <w:szCs w:val="24"/>
          <w:lang w:val="hr-HR"/>
        </w:rPr>
      </w:pPr>
      <w:r>
        <w:rPr>
          <w:rFonts w:eastAsia="Calibri"/>
          <w:bCs/>
          <w:kern w:val="0"/>
          <w:sz w:val="24"/>
          <w:szCs w:val="24"/>
          <w:lang w:val="hr-HR"/>
        </w:rPr>
        <w:t>Mijenja se članak 5. Odluke o plaći i naknadama, te ostalim pravima Općinskog načelnika i glasi:</w:t>
      </w:r>
    </w:p>
    <w:p>
      <w:pPr>
        <w:pStyle w:val="Normal"/>
        <w:spacing w:lineRule="auto" w:line="252"/>
        <w:jc w:val="both"/>
        <w:rPr>
          <w:rFonts w:eastAsia="Calibri"/>
          <w:bCs/>
          <w:kern w:val="0"/>
          <w:sz w:val="24"/>
          <w:szCs w:val="24"/>
          <w:lang w:val="hr-HR"/>
        </w:rPr>
      </w:pPr>
      <w:r>
        <w:rPr>
          <w:rFonts w:eastAsia="Calibri"/>
          <w:bCs/>
          <w:kern w:val="0"/>
          <w:sz w:val="24"/>
          <w:szCs w:val="24"/>
          <w:lang w:val="hr-HR"/>
        </w:rPr>
      </w:r>
    </w:p>
    <w:p>
      <w:pPr>
        <w:pStyle w:val="Normal"/>
        <w:spacing w:lineRule="auto" w:line="252"/>
        <w:jc w:val="both"/>
        <w:rPr>
          <w:rFonts w:eastAsia="Calibri"/>
          <w:bCs/>
          <w:i/>
          <w:i/>
          <w:iCs/>
          <w:kern w:val="0"/>
          <w:sz w:val="24"/>
          <w:szCs w:val="24"/>
          <w:lang w:val="hr-HR"/>
        </w:rPr>
      </w:pPr>
      <w:r>
        <w:rPr>
          <w:rFonts w:eastAsia="Calibri"/>
          <w:bCs/>
          <w:i/>
          <w:iCs/>
          <w:kern w:val="0"/>
          <w:sz w:val="24"/>
          <w:szCs w:val="24"/>
          <w:lang w:val="hr-HR"/>
        </w:rPr>
        <w:t>Koeficijenti za obračun plaća dužnosnika u Općini Negoslavci iznose:</w:t>
      </w:r>
    </w:p>
    <w:p>
      <w:pPr>
        <w:pStyle w:val="ListParagraph"/>
        <w:numPr>
          <w:ilvl w:val="0"/>
          <w:numId w:val="2"/>
        </w:numPr>
        <w:spacing w:lineRule="auto" w:line="252"/>
        <w:jc w:val="both"/>
        <w:rPr>
          <w:rFonts w:eastAsia="Calibri"/>
          <w:bCs/>
          <w:i/>
          <w:i/>
          <w:iCs/>
          <w:kern w:val="0"/>
          <w:sz w:val="24"/>
          <w:szCs w:val="24"/>
          <w:lang w:val="hr-HR"/>
        </w:rPr>
      </w:pPr>
      <w:r>
        <w:rPr>
          <w:rFonts w:eastAsia="Calibri"/>
          <w:bCs/>
          <w:i/>
          <w:iCs/>
          <w:kern w:val="0"/>
          <w:sz w:val="24"/>
          <w:szCs w:val="24"/>
          <w:lang w:val="hr-HR"/>
        </w:rPr>
        <w:t>Općinskog načelnika ……………….….2,90</w:t>
      </w:r>
    </w:p>
    <w:p>
      <w:pPr>
        <w:pStyle w:val="Normal"/>
        <w:spacing w:lineRule="auto" w:line="252"/>
        <w:jc w:val="center"/>
        <w:rPr>
          <w:rFonts w:eastAsia="Calibri"/>
          <w:bCs/>
          <w:kern w:val="0"/>
          <w:sz w:val="24"/>
          <w:szCs w:val="24"/>
          <w:lang w:val="hr-HR"/>
        </w:rPr>
      </w:pPr>
      <w:r>
        <w:rPr>
          <w:rFonts w:eastAsia="Calibri"/>
          <w:bCs/>
          <w:kern w:val="0"/>
          <w:sz w:val="24"/>
          <w:szCs w:val="24"/>
          <w:lang w:val="hr-HR"/>
        </w:rPr>
      </w:r>
    </w:p>
    <w:p>
      <w:pPr>
        <w:pStyle w:val="Normal"/>
        <w:spacing w:lineRule="auto" w:line="252"/>
        <w:ind w:hanging="142"/>
        <w:jc w:val="center"/>
        <w:rPr>
          <w:rFonts w:eastAsia="Calibri"/>
          <w:b/>
          <w:b/>
          <w:bCs/>
          <w:kern w:val="0"/>
          <w:sz w:val="24"/>
          <w:szCs w:val="24"/>
          <w:lang w:val="hr-HR"/>
        </w:rPr>
      </w:pPr>
      <w:r>
        <w:rPr>
          <w:rFonts w:eastAsia="Calibri"/>
          <w:b/>
          <w:bCs/>
          <w:kern w:val="0"/>
          <w:sz w:val="24"/>
          <w:szCs w:val="24"/>
          <w:lang w:val="hr-HR"/>
        </w:rPr>
        <w:t>Članak 2.</w:t>
      </w:r>
    </w:p>
    <w:p>
      <w:pPr>
        <w:pStyle w:val="Normal"/>
        <w:spacing w:lineRule="auto" w:line="252"/>
        <w:ind w:firstLine="720"/>
        <w:jc w:val="both"/>
        <w:rPr>
          <w:sz w:val="24"/>
          <w:szCs w:val="24"/>
        </w:rPr>
      </w:pPr>
      <w:r>
        <w:rPr>
          <w:rFonts w:eastAsia="Calibri"/>
          <w:kern w:val="0"/>
          <w:sz w:val="24"/>
          <w:szCs w:val="24"/>
          <w:lang w:val="hr-HR"/>
        </w:rPr>
        <w:t>Ostale odredbe Odluke se ne mijenjaju.</w:t>
      </w:r>
    </w:p>
    <w:p>
      <w:pPr>
        <w:pStyle w:val="Normal"/>
        <w:jc w:val="center"/>
        <w:rPr>
          <w:rFonts w:eastAsia="Calibri"/>
          <w:color w:val="00000A"/>
          <w:kern w:val="0"/>
          <w:sz w:val="24"/>
          <w:szCs w:val="24"/>
          <w:lang w:val="hr-HR"/>
        </w:rPr>
      </w:pPr>
      <w:r>
        <w:rPr>
          <w:rFonts w:eastAsia="Calibri"/>
          <w:color w:val="00000A"/>
          <w:kern w:val="0"/>
          <w:sz w:val="24"/>
          <w:szCs w:val="24"/>
          <w:lang w:val="hr-HR"/>
        </w:rPr>
      </w:r>
    </w:p>
    <w:p>
      <w:pPr>
        <w:pStyle w:val="Normal"/>
        <w:jc w:val="center"/>
        <w:rPr>
          <w:rFonts w:eastAsia="Calibri"/>
          <w:b/>
          <w:b/>
          <w:bCs/>
          <w:color w:val="00000A"/>
          <w:kern w:val="0"/>
          <w:sz w:val="24"/>
          <w:szCs w:val="24"/>
          <w:lang w:val="hr-HR"/>
        </w:rPr>
      </w:pPr>
      <w:r>
        <w:rPr>
          <w:rFonts w:eastAsia="Calibri"/>
          <w:b/>
          <w:bCs/>
          <w:color w:val="00000A"/>
          <w:kern w:val="0"/>
          <w:sz w:val="24"/>
          <w:szCs w:val="24"/>
          <w:lang w:val="hr-HR"/>
        </w:rPr>
        <w:t>Članak 8.</w:t>
      </w:r>
    </w:p>
    <w:p>
      <w:pPr>
        <w:pStyle w:val="Normal"/>
        <w:ind w:firstLine="426"/>
        <w:jc w:val="both"/>
        <w:rPr>
          <w:sz w:val="24"/>
          <w:szCs w:val="24"/>
        </w:rPr>
      </w:pPr>
      <w:r>
        <w:rPr>
          <w:rFonts w:eastAsia="Calibri"/>
          <w:color w:val="00000A"/>
          <w:kern w:val="0"/>
          <w:sz w:val="24"/>
          <w:szCs w:val="24"/>
          <w:lang w:val="hr-HR"/>
        </w:rPr>
        <w:tab/>
        <w:t xml:space="preserve">Ova Odluka stupa na snagu dan nakon dana objave u Službenom glasniku Općine Negoslavci, a primjenjuje se </w:t>
      </w:r>
      <w:r>
        <w:rPr>
          <w:sz w:val="24"/>
          <w:szCs w:val="24"/>
          <w:lang w:val="hr-HR"/>
        </w:rPr>
        <w:t>na obračun plaće za 3. mjesec 2023. godine, a koja se isplaćuje u 4. mjesecu 2023.godine.</w:t>
      </w:r>
    </w:p>
    <w:p>
      <w:pPr>
        <w:pStyle w:val="Uvlakatijelateksta"/>
        <w:spacing w:before="0" w:after="0"/>
        <w:ind w:left="0" w:hanging="0"/>
        <w:jc w:val="left"/>
        <w:rPr>
          <w:rFonts w:ascii="Times New Roman" w:hAnsi="Times New Roman"/>
          <w:b/>
          <w:b/>
          <w:bCs/>
          <w:sz w:val="24"/>
          <w:szCs w:val="24"/>
        </w:rPr>
      </w:pPr>
      <w:r>
        <w:rPr>
          <w:rFonts w:ascii="Times New Roman" w:hAnsi="Times New Roman"/>
          <w:b/>
          <w:bCs/>
          <w:sz w:val="24"/>
          <w:szCs w:val="24"/>
        </w:rPr>
      </w:r>
    </w:p>
    <w:p>
      <w:pPr>
        <w:pStyle w:val="Normal"/>
        <w:widowControl w:val="false"/>
        <w:jc w:val="both"/>
        <w:rPr>
          <w:b w:val="false"/>
          <w:b w:val="false"/>
          <w:bCs w:val="false"/>
        </w:rPr>
      </w:pPr>
      <w:r>
        <w:rPr>
          <w:rFonts w:eastAsia="Andale Sans UI"/>
          <w:b w:val="false"/>
          <w:bCs w:val="false"/>
          <w:iCs/>
          <w:sz w:val="24"/>
          <w:szCs w:val="24"/>
          <w:lang w:val="hr-HR" w:eastAsia="ar-SA"/>
        </w:rPr>
        <w:t>KLASA: 120-01/22-01/01</w:t>
      </w:r>
    </w:p>
    <w:p>
      <w:pPr>
        <w:pStyle w:val="Normal"/>
        <w:widowControl w:val="false"/>
        <w:jc w:val="both"/>
        <w:rPr>
          <w:b w:val="false"/>
          <w:b w:val="false"/>
          <w:bCs w:val="false"/>
        </w:rPr>
      </w:pPr>
      <w:r>
        <w:rPr>
          <w:rFonts w:eastAsia="Andale Sans UI"/>
          <w:b w:val="false"/>
          <w:bCs w:val="false"/>
          <w:iCs/>
          <w:sz w:val="24"/>
          <w:szCs w:val="24"/>
          <w:lang w:val="hr-HR" w:eastAsia="ar-SA"/>
        </w:rPr>
        <w:t>URBROJ: 2196-19-02-22-03</w:t>
      </w:r>
    </w:p>
    <w:p>
      <w:pPr>
        <w:pStyle w:val="Normal"/>
        <w:widowControl w:val="false"/>
        <w:jc w:val="both"/>
        <w:rPr/>
      </w:pPr>
      <w:r>
        <w:rPr>
          <w:rFonts w:eastAsia="Andale Sans UI"/>
          <w:b w:val="false"/>
          <w:bCs w:val="false"/>
          <w:iCs/>
          <w:lang w:val="hr-HR" w:eastAsia="ar-SA"/>
        </w:rPr>
        <w:t>Negoslavci, 23.03.2023. godine</w:t>
      </w:r>
      <w:r>
        <w:rPr>
          <w:bCs/>
          <w:kern w:val="0"/>
          <w:sz w:val="24"/>
          <w:szCs w:val="24"/>
          <w:lang w:val="hr-HR"/>
        </w:rPr>
        <w:tab/>
        <w:tab/>
        <w:tab/>
      </w:r>
    </w:p>
    <w:p>
      <w:pPr>
        <w:pStyle w:val="Normal"/>
        <w:ind w:left="4956" w:hanging="0"/>
        <w:jc w:val="right"/>
        <w:rPr>
          <w:bCs/>
          <w:kern w:val="0"/>
          <w:sz w:val="24"/>
          <w:szCs w:val="24"/>
          <w:lang w:val="hr-HR"/>
        </w:rPr>
      </w:pPr>
      <w:r>
        <w:rPr>
          <w:bCs/>
          <w:kern w:val="0"/>
          <w:sz w:val="24"/>
          <w:szCs w:val="24"/>
          <w:lang w:val="hr-HR"/>
        </w:rPr>
      </w:r>
    </w:p>
    <w:p>
      <w:pPr>
        <w:pStyle w:val="Normal"/>
        <w:jc w:val="center"/>
        <w:rPr/>
      </w:pPr>
      <w:r>
        <w:rPr>
          <w:b/>
          <w:bCs/>
          <w:kern w:val="0"/>
          <w:sz w:val="24"/>
          <w:szCs w:val="24"/>
          <w:lang w:val="hr-HR"/>
        </w:rPr>
        <w:t>PREDSJEDNIK OPĆINSKOG VIJEĆA</w:t>
      </w:r>
    </w:p>
    <w:p>
      <w:pPr>
        <w:pStyle w:val="Normal"/>
        <w:ind w:hanging="0"/>
        <w:jc w:val="center"/>
        <w:rPr/>
      </w:pPr>
      <w:r>
        <w:rPr>
          <w:kern w:val="0"/>
          <w:sz w:val="24"/>
          <w:szCs w:val="24"/>
          <w:lang w:val="hr-HR"/>
        </w:rPr>
        <w:t>Miodrag Mišanović</w:t>
      </w:r>
      <w:r>
        <w:rPr/>
        <w:drawing>
          <wp:inline distT="0" distB="0" distL="0" distR="0">
            <wp:extent cx="5761355" cy="36830"/>
            <wp:effectExtent l="0" t="0" r="0" b="0"/>
            <wp:docPr id="22" name="Slika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27" descr=""/>
                    <pic:cNvPicPr>
                      <a:picLocks noChangeAspect="1" noChangeArrowheads="1"/>
                    </pic:cNvPicPr>
                  </pic:nvPicPr>
                  <pic:blipFill>
                    <a:blip r:embed="rId28"/>
                    <a:stretch>
                      <a:fillRect/>
                    </a:stretch>
                  </pic:blipFill>
                  <pic:spPr bwMode="auto">
                    <a:xfrm>
                      <a:off x="0" y="0"/>
                      <a:ext cx="5761355" cy="36830"/>
                    </a:xfrm>
                    <a:prstGeom prst="rect">
                      <a:avLst/>
                    </a:prstGeom>
                  </pic:spPr>
                </pic:pic>
              </a:graphicData>
            </a:graphic>
          </wp:inline>
        </w:drawing>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b/>
          <w:b/>
          <w:bCs/>
        </w:rPr>
      </w:pPr>
      <w:r>
        <w:rPr>
          <w:b/>
          <w:bCs/>
          <w:kern w:val="0"/>
          <w:sz w:val="24"/>
          <w:szCs w:val="24"/>
          <w:lang w:val="hr-HR"/>
        </w:rPr>
        <w:t>AKTI OPĆINSKOG NAČELNIKA</w:t>
      </w:r>
    </w:p>
    <w:p>
      <w:pPr>
        <w:pStyle w:val="Normal"/>
        <w:ind w:hanging="0"/>
        <w:jc w:val="left"/>
        <w:rPr>
          <w:kern w:val="0"/>
          <w:sz w:val="24"/>
          <w:szCs w:val="24"/>
          <w:lang w:val="hr-HR"/>
        </w:rPr>
      </w:pPr>
      <w:r>
        <w:rPr>
          <w:kern w:val="0"/>
          <w:sz w:val="24"/>
          <w:szCs w:val="24"/>
          <w:lang w:val="hr-HR"/>
        </w:rPr>
      </w:r>
    </w:p>
    <w:p>
      <w:pPr>
        <w:pStyle w:val="Normal"/>
        <w:bidi w:val="0"/>
        <w:jc w:val="both"/>
        <w:rPr>
          <w:lang w:val="hr-HR"/>
        </w:rPr>
      </w:pPr>
      <w:r>
        <w:rPr>
          <w:lang w:val="hr-HR"/>
        </w:rPr>
        <w:tab/>
        <w:t xml:space="preserve">Na temelju članka 5., stavka 2. Zakona o zaštiti pučanstva od zaraznih bolesti („Narodne novine“ broj </w:t>
      </w:r>
      <w:r>
        <w:rPr/>
        <w:t>79/07, 113/08, 43/09, 130/17, 114/18, 47/20, 134/20 i 143/21) i članka</w:t>
      </w:r>
      <w:r>
        <w:rPr>
          <w:lang w:val="hr-HR"/>
        </w:rPr>
        <w:t xml:space="preserve"> 32., stavka 2., točke 2. Statuta Općine Negoslavci („Službeni glasnik Općine Negoslavci“ broj 01/21) Općinski načelnik Općine Negoslavci </w:t>
      </w:r>
      <w:bookmarkStart w:id="21" w:name="_GoBack2"/>
      <w:bookmarkEnd w:id="21"/>
      <w:r>
        <w:rPr>
          <w:lang w:val="hr-HR"/>
        </w:rPr>
        <w:t>dana 21.02.2023. godine donosi</w:t>
      </w:r>
    </w:p>
    <w:p>
      <w:pPr>
        <w:pStyle w:val="Normal"/>
        <w:bidi w:val="0"/>
        <w:jc w:val="left"/>
        <w:rPr>
          <w:lang w:val="hr-HR"/>
        </w:rPr>
      </w:pPr>
      <w:r>
        <w:rPr>
          <w:lang w:val="hr-HR"/>
        </w:rPr>
      </w:r>
    </w:p>
    <w:p>
      <w:pPr>
        <w:pStyle w:val="Normal"/>
        <w:bidi w:val="0"/>
        <w:jc w:val="center"/>
        <w:rPr>
          <w:b/>
          <w:b/>
          <w:lang w:val="hr-HR"/>
        </w:rPr>
      </w:pPr>
      <w:r>
        <w:rPr>
          <w:b/>
          <w:lang w:val="hr-HR"/>
        </w:rPr>
        <w:t>ODLUKU</w:t>
      </w:r>
    </w:p>
    <w:p>
      <w:pPr>
        <w:pStyle w:val="Normal"/>
        <w:bidi w:val="0"/>
        <w:jc w:val="center"/>
        <w:rPr>
          <w:b/>
          <w:b/>
          <w:lang w:val="hr-HR"/>
        </w:rPr>
      </w:pPr>
      <w:r>
        <w:rPr>
          <w:b/>
          <w:lang w:val="hr-HR"/>
        </w:rPr>
        <w:t>o donošenju Programa mjera i provedbenog plana suzbijanja patogenih mikroorganizama, štetnih člankonožaca (</w:t>
      </w:r>
      <w:r>
        <w:rPr>
          <w:rFonts w:eastAsia="Simsun (Founder Extended)" w:cs="Times New Roman"/>
          <w:b/>
          <w:szCs w:val="24"/>
          <w:lang w:val="hr-HR" w:eastAsia="zh-CN"/>
        </w:rPr>
        <w:t>arthropoda</w:t>
      </w:r>
      <w:r>
        <w:rPr>
          <w:b/>
          <w:lang w:val="hr-HR"/>
        </w:rPr>
        <w:t xml:space="preserve">) i štetnih glodavaca čije je planirano, organizirano i sustavno suzbijanje mjerama dezinfekcije, dezinsekcije i deratizacije od javnozdravstvene važnosti na području Općine Negoslavci za 2023. godinu </w:t>
      </w:r>
    </w:p>
    <w:p>
      <w:pPr>
        <w:pStyle w:val="Normal"/>
        <w:bidi w:val="0"/>
        <w:jc w:val="center"/>
        <w:rPr>
          <w:b/>
          <w:b/>
          <w:lang w:val="hr-HR"/>
        </w:rPr>
      </w:pPr>
      <w:r>
        <w:rPr>
          <w:b/>
          <w:lang w:val="hr-HR"/>
        </w:rPr>
      </w:r>
    </w:p>
    <w:p>
      <w:pPr>
        <w:pStyle w:val="Normal"/>
        <w:bidi w:val="0"/>
        <w:jc w:val="center"/>
        <w:rPr>
          <w:b/>
          <w:b/>
          <w:lang w:val="hr-HR"/>
        </w:rPr>
      </w:pPr>
      <w:r>
        <w:rPr>
          <w:b/>
          <w:lang w:val="hr-HR"/>
        </w:rPr>
        <w:t>Članak 1.</w:t>
      </w:r>
    </w:p>
    <w:p>
      <w:pPr>
        <w:pStyle w:val="Normal"/>
        <w:bidi w:val="0"/>
        <w:jc w:val="both"/>
        <w:rPr>
          <w:lang w:val="hr-HR"/>
        </w:rPr>
      </w:pPr>
      <w:r>
        <w:rPr>
          <w:lang w:val="hr-HR"/>
        </w:rPr>
        <w:tab/>
        <w:t>Donosi se Program mjera i provedbeni plan suzbijanja patogenih mikroorganizama, štetnih člankonožaca (</w:t>
      </w:r>
      <w:r>
        <w:rPr>
          <w:rFonts w:eastAsia="Simsun (Founder Extended)" w:cs="Times New Roman"/>
          <w:b w:val="false"/>
          <w:bCs w:val="false"/>
          <w:szCs w:val="24"/>
          <w:lang w:val="hr-HR" w:eastAsia="zh-CN"/>
        </w:rPr>
        <w:t>arthropoda</w:t>
      </w:r>
      <w:r>
        <w:rPr>
          <w:lang w:val="hr-HR"/>
        </w:rPr>
        <w:t xml:space="preserve">) i štetnih glodavaca čije je planirano, organizirano i sustavno suzbijanje mjerama dezinfekcije, dezinsekcije i deratizacije od javnozdravstvene važnosti na području Općine Negoslavci za 2023. godinu. </w:t>
      </w:r>
    </w:p>
    <w:p>
      <w:pPr>
        <w:pStyle w:val="Normal"/>
        <w:bidi w:val="0"/>
        <w:jc w:val="both"/>
        <w:rPr>
          <w:b/>
          <w:b/>
          <w:lang w:val="hr-HR"/>
        </w:rPr>
      </w:pPr>
      <w:r>
        <w:rPr>
          <w:b/>
          <w:lang w:val="hr-HR"/>
        </w:rPr>
      </w:r>
    </w:p>
    <w:p>
      <w:pPr>
        <w:pStyle w:val="Normal"/>
        <w:bidi w:val="0"/>
        <w:jc w:val="center"/>
        <w:rPr>
          <w:b/>
          <w:b/>
          <w:lang w:val="hr-HR"/>
        </w:rPr>
      </w:pPr>
      <w:r>
        <w:rPr>
          <w:b/>
          <w:lang w:val="hr-HR"/>
        </w:rPr>
        <w:t>Članak 2.</w:t>
      </w:r>
    </w:p>
    <w:p>
      <w:pPr>
        <w:pStyle w:val="Normal"/>
        <w:bidi w:val="0"/>
        <w:jc w:val="both"/>
        <w:rPr>
          <w:lang w:val="hr-HR"/>
        </w:rPr>
      </w:pPr>
      <w:r>
        <w:rPr>
          <w:lang w:val="hr-HR"/>
        </w:rPr>
        <w:tab/>
        <w:t>Ova Odluka stupa na snagu danom nakon dana objave u Službenom glasniku Općine Negoslavci.</w:t>
      </w:r>
    </w:p>
    <w:p>
      <w:pPr>
        <w:pStyle w:val="Normal"/>
        <w:bidi w:val="0"/>
        <w:jc w:val="left"/>
        <w:rPr>
          <w:lang w:val="hr-HR"/>
        </w:rPr>
      </w:pPr>
      <w:r>
        <w:rPr>
          <w:lang w:val="hr-HR"/>
        </w:rPr>
      </w:r>
    </w:p>
    <w:p>
      <w:pPr>
        <w:pStyle w:val="Normal"/>
        <w:bidi w:val="0"/>
        <w:jc w:val="left"/>
        <w:rPr>
          <w:lang w:val="hr-HR"/>
        </w:rPr>
      </w:pPr>
      <w:r>
        <w:rPr>
          <w:lang w:val="hr-HR"/>
        </w:rPr>
        <w:t>KLASA: 322-04/23-01/01</w:t>
      </w:r>
    </w:p>
    <w:p>
      <w:pPr>
        <w:pStyle w:val="Normal"/>
        <w:bidi w:val="0"/>
        <w:jc w:val="left"/>
        <w:rPr>
          <w:lang w:val="hr-HR"/>
        </w:rPr>
      </w:pPr>
      <w:r>
        <w:rPr>
          <w:lang w:val="hr-HR"/>
        </w:rPr>
        <w:t>URBROJ: 2196-19-01-23-03</w:t>
      </w:r>
    </w:p>
    <w:p>
      <w:pPr>
        <w:pStyle w:val="Normal"/>
        <w:bidi w:val="0"/>
        <w:jc w:val="left"/>
        <w:rPr>
          <w:lang w:val="hr-HR"/>
        </w:rPr>
      </w:pPr>
      <w:r>
        <w:rPr>
          <w:lang w:val="hr-HR"/>
        </w:rPr>
        <w:t>Negoslavci, 21.02.2023. godine</w:t>
      </w:r>
    </w:p>
    <w:p>
      <w:pPr>
        <w:pStyle w:val="Normal"/>
        <w:bidi w:val="0"/>
        <w:jc w:val="left"/>
        <w:rPr>
          <w:lang w:val="hr-HR"/>
        </w:rPr>
      </w:pPr>
      <w:r>
        <w:rPr>
          <w:lang w:val="hr-HR"/>
        </w:rPr>
      </w:r>
    </w:p>
    <w:p>
      <w:pPr>
        <w:pStyle w:val="Normal"/>
        <w:bidi w:val="0"/>
        <w:jc w:val="center"/>
        <w:rPr/>
      </w:pPr>
      <w:r>
        <w:rPr>
          <w:b/>
          <w:lang w:val="hr-HR"/>
        </w:rPr>
        <w:t>OPĆINSKI NAČELNIK</w:t>
      </w:r>
    </w:p>
    <w:p>
      <w:pPr>
        <w:pStyle w:val="Normal"/>
        <w:bidi w:val="0"/>
        <w:jc w:val="center"/>
        <w:rPr/>
      </w:pPr>
      <w:r>
        <w:rPr/>
        <w:t>Dušan Jeckov</w:t>
      </w:r>
    </w:p>
    <w:p>
      <w:pPr>
        <w:pStyle w:val="Normal"/>
        <w:bidi w:val="0"/>
        <w:jc w:val="center"/>
        <w:rPr/>
      </w:pPr>
      <w:r>
        <w:rPr/>
        <w:drawing>
          <wp:inline distT="0" distB="0" distL="0" distR="0">
            <wp:extent cx="5761355" cy="36830"/>
            <wp:effectExtent l="0" t="0" r="0" b="0"/>
            <wp:docPr id="23" name="Slika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20" descr=""/>
                    <pic:cNvPicPr>
                      <a:picLocks noChangeAspect="1" noChangeArrowheads="1"/>
                    </pic:cNvPicPr>
                  </pic:nvPicPr>
                  <pic:blipFill>
                    <a:blip r:embed="rId29"/>
                    <a:stretch>
                      <a:fillRect/>
                    </a:stretch>
                  </pic:blipFill>
                  <pic:spPr bwMode="auto">
                    <a:xfrm>
                      <a:off x="0" y="0"/>
                      <a:ext cx="5761355" cy="36830"/>
                    </a:xfrm>
                    <a:prstGeom prst="rect">
                      <a:avLst/>
                    </a:prstGeom>
                  </pic:spPr>
                </pic:pic>
              </a:graphicData>
            </a:graphic>
          </wp:inline>
        </w:drawing>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bidi w:val="0"/>
        <w:jc w:val="both"/>
        <w:rPr>
          <w:lang w:val="hr-HR"/>
        </w:rPr>
      </w:pPr>
      <w:r>
        <w:rPr>
          <w:b/>
          <w:lang w:val="hr-HR"/>
        </w:rPr>
        <w:tab/>
      </w:r>
      <w:r>
        <w:rPr>
          <w:lang w:val="hr-HR"/>
        </w:rPr>
        <w:t>Na temelju članka 35b Zakona o lokalnoj i područnoj (regionalnoj) samoupravi („Narodne novine“ broj 33/01, 60/01, 129/05, 109/07, 125/08, 36/09, 36/09, 150/11, 144/12, 19/13, 137/15, 123/17, 98/19 i 144/20) i članka 19., stavka 1., točke 4. Statuta Općine Negoslavci („Službeni glasnik Općine Negoslavci“ broj 01/21), Općinski načelnik dana 21.03.2023. godine Općinskom vijeću podnosi</w:t>
      </w:r>
    </w:p>
    <w:p>
      <w:pPr>
        <w:pStyle w:val="Normal"/>
        <w:bidi w:val="0"/>
        <w:jc w:val="both"/>
        <w:rPr>
          <w:b/>
          <w:b/>
          <w:lang w:val="hr-HR"/>
        </w:rPr>
      </w:pPr>
      <w:r>
        <w:rPr>
          <w:b/>
          <w:lang w:val="hr-HR"/>
        </w:rPr>
      </w:r>
    </w:p>
    <w:p>
      <w:pPr>
        <w:pStyle w:val="Normal"/>
        <w:bidi w:val="0"/>
        <w:jc w:val="center"/>
        <w:rPr>
          <w:b/>
          <w:b/>
          <w:lang w:val="hr-HR"/>
        </w:rPr>
      </w:pPr>
      <w:r>
        <w:rPr>
          <w:b/>
          <w:lang w:val="hr-HR"/>
        </w:rPr>
        <w:t>IZVJEŠTAJ OPĆINSKOG NAČELNIKA O AKTIVNOSTIMA U 2022. GODINI</w:t>
      </w:r>
    </w:p>
    <w:p>
      <w:pPr>
        <w:pStyle w:val="Normal"/>
        <w:bidi w:val="0"/>
        <w:jc w:val="both"/>
        <w:rPr>
          <w:b/>
          <w:b/>
          <w:lang w:val="hr-HR"/>
        </w:rPr>
      </w:pPr>
      <w:r>
        <w:rPr>
          <w:b/>
          <w:lang w:val="hr-HR"/>
        </w:rPr>
      </w:r>
    </w:p>
    <w:p>
      <w:pPr>
        <w:pStyle w:val="Normal"/>
        <w:bidi w:val="0"/>
        <w:jc w:val="both"/>
        <w:rPr>
          <w:lang w:val="hr-HR"/>
        </w:rPr>
      </w:pPr>
      <w:r>
        <w:rPr>
          <w:b/>
          <w:lang w:val="hr-HR"/>
        </w:rPr>
        <w:tab/>
      </w:r>
      <w:r>
        <w:rPr>
          <w:lang w:val="hr-HR"/>
        </w:rPr>
        <w:t>Izvještaj Općinskog načelnika je podijeljen po „izvještajima u prethodnom periodu“ Općinskog načelnika, iz svake sjednice Općinskog vijeća u 2022. godini, kako slijedi.</w:t>
      </w:r>
    </w:p>
    <w:p>
      <w:pPr>
        <w:pStyle w:val="Normal"/>
        <w:bidi w:val="0"/>
        <w:jc w:val="both"/>
        <w:rPr>
          <w:b/>
          <w:b/>
          <w:lang w:val="hr-HR"/>
        </w:rPr>
      </w:pPr>
      <w:r>
        <w:rPr>
          <w:b/>
          <w:lang w:val="hr-HR"/>
        </w:rPr>
        <w:tab/>
      </w:r>
    </w:p>
    <w:p>
      <w:pPr>
        <w:pStyle w:val="Normal"/>
        <w:bidi w:val="0"/>
        <w:jc w:val="both"/>
        <w:rPr>
          <w:b/>
          <w:b/>
          <w:lang w:val="hr-HR"/>
        </w:rPr>
      </w:pPr>
      <w:r>
        <w:rPr>
          <w:b/>
          <w:lang w:val="hr-HR"/>
        </w:rPr>
        <w:t>Sjednica Općinskog vijeća br. 1/21, 18.03.2022. godine</w:t>
      </w:r>
    </w:p>
    <w:p>
      <w:pPr>
        <w:pStyle w:val="Normal"/>
        <w:bidi w:val="0"/>
        <w:jc w:val="both"/>
        <w:rPr>
          <w:lang w:val="hr-HR"/>
        </w:rPr>
      </w:pPr>
      <w:r>
        <w:rPr>
          <w:lang w:val="hr-HR"/>
        </w:rPr>
        <w:t>Izvještaj Općinskog načelnika o aktivnostima u prethodnom periodu</w:t>
      </w:r>
    </w:p>
    <w:p>
      <w:pPr>
        <w:pStyle w:val="Normal"/>
        <w:bidi w:val="0"/>
        <w:jc w:val="both"/>
        <w:rPr>
          <w:lang w:val="hr-HR"/>
        </w:rPr>
      </w:pPr>
      <w:r>
        <w:rPr>
          <w:lang w:val="hr-HR"/>
        </w:rPr>
        <w:tab/>
        <w:t>Od aktivnosti u prethodnom periodu od prošle sjednice Općinskog vijeća, Općinski načelnik ističe sljedeće.</w:t>
      </w:r>
    </w:p>
    <w:p>
      <w:pPr>
        <w:pStyle w:val="Normal"/>
        <w:widowControl/>
        <w:numPr>
          <w:ilvl w:val="0"/>
          <w:numId w:val="9"/>
        </w:numPr>
        <w:suppressAutoHyphens w:val="true"/>
        <w:bidi w:val="0"/>
        <w:spacing w:before="0" w:after="0"/>
        <w:jc w:val="both"/>
        <w:rPr/>
      </w:pPr>
      <w:r>
        <w:rPr/>
        <w:t>Obavljeni su pregovori sa vlasnikom Poljoprivredne zadruge Negoslavci, Petrom Matijevićem, o otkupu placa pored Općine Negoslavci, k.č. 677/1, k.o. Negoslavci. Vlasnik k.č. Petar Matijević je izjavio da će plac darovati Općini Negoslavci.</w:t>
      </w:r>
    </w:p>
    <w:p>
      <w:pPr>
        <w:pStyle w:val="Normal"/>
        <w:widowControl/>
        <w:numPr>
          <w:ilvl w:val="0"/>
          <w:numId w:val="9"/>
        </w:numPr>
        <w:suppressAutoHyphens w:val="true"/>
        <w:bidi w:val="0"/>
        <w:spacing w:before="0" w:after="0"/>
        <w:jc w:val="both"/>
        <w:rPr/>
      </w:pPr>
      <w:r>
        <w:rPr/>
        <w:t>Javili smo se na natječaj LAG-a Srijem, za rekonstrukciju i uređenje na groblju u Negoslavcima. U toku je izbor ponuđača.</w:t>
      </w:r>
    </w:p>
    <w:p>
      <w:pPr>
        <w:pStyle w:val="Normal"/>
        <w:widowControl/>
        <w:numPr>
          <w:ilvl w:val="0"/>
          <w:numId w:val="9"/>
        </w:numPr>
        <w:suppressAutoHyphens w:val="true"/>
        <w:bidi w:val="0"/>
        <w:spacing w:before="0" w:after="0"/>
        <w:jc w:val="both"/>
        <w:rPr/>
      </w:pPr>
      <w:r>
        <w:rPr/>
        <w:t>Javili smo se na natječaj Fonda za zaštitu okoliša, za sanaciju divlje deponije Grabovo.</w:t>
      </w:r>
    </w:p>
    <w:p>
      <w:pPr>
        <w:pStyle w:val="Normal"/>
        <w:widowControl/>
        <w:numPr>
          <w:ilvl w:val="0"/>
          <w:numId w:val="9"/>
        </w:numPr>
        <w:suppressAutoHyphens w:val="true"/>
        <w:bidi w:val="0"/>
        <w:spacing w:before="0" w:after="0"/>
        <w:jc w:val="both"/>
        <w:rPr/>
      </w:pPr>
      <w:r>
        <w:rPr/>
        <w:t>U toku je izrada projektne dokumentacije za izgradnju vrtića na području k.č. 678/1, k.o. Negoslavci, u vlasništvu SPC ON, s kojim imamo sklopljen Ugovor o pravu građenja i ugovorom utvrđeno pravo građenja Općine Negoslavci.</w:t>
      </w:r>
    </w:p>
    <w:p>
      <w:pPr>
        <w:pStyle w:val="Normal"/>
        <w:widowControl/>
        <w:numPr>
          <w:ilvl w:val="0"/>
          <w:numId w:val="9"/>
        </w:numPr>
        <w:suppressAutoHyphens w:val="true"/>
        <w:bidi w:val="0"/>
        <w:spacing w:before="0" w:after="0"/>
        <w:jc w:val="both"/>
        <w:rPr/>
      </w:pPr>
      <w:r>
        <w:rPr/>
        <w:t>Izgrađen je parking u centru naselja i sanirana je cesta u Željezničkoj ulici.</w:t>
      </w:r>
    </w:p>
    <w:p>
      <w:pPr>
        <w:pStyle w:val="Normal"/>
        <w:widowControl/>
        <w:numPr>
          <w:ilvl w:val="0"/>
          <w:numId w:val="9"/>
        </w:numPr>
        <w:suppressAutoHyphens w:val="true"/>
        <w:bidi w:val="0"/>
        <w:spacing w:before="0" w:after="0"/>
        <w:jc w:val="both"/>
        <w:rPr/>
      </w:pPr>
      <w:r>
        <w:rPr/>
        <w:t>Zasađeno je dvadesetak sadnica bagrema i japanske trešnje u centru Negoslavaca.</w:t>
      </w:r>
    </w:p>
    <w:p>
      <w:pPr>
        <w:pStyle w:val="Normal"/>
        <w:widowControl/>
        <w:numPr>
          <w:ilvl w:val="0"/>
          <w:numId w:val="9"/>
        </w:numPr>
        <w:suppressAutoHyphens w:val="true"/>
        <w:bidi w:val="0"/>
        <w:spacing w:before="0" w:after="0"/>
        <w:jc w:val="both"/>
        <w:rPr/>
      </w:pPr>
      <w:r>
        <w:rPr/>
        <w:t>Bila je inspekcija sustava civilne zaštite i inspekcija protupožarne zaštite, u Općini. U toku su pregovori sa Dobrovoljnim vatrogasnim društvom Slakovci, o suradnji u gašenja požara na području Negoslavaca, koje bi trebalo da vrši DVD Slakovci.</w:t>
      </w:r>
    </w:p>
    <w:p>
      <w:pPr>
        <w:pStyle w:val="Normal"/>
        <w:widowControl/>
        <w:numPr>
          <w:ilvl w:val="0"/>
          <w:numId w:val="9"/>
        </w:numPr>
        <w:suppressAutoHyphens w:val="true"/>
        <w:bidi w:val="0"/>
        <w:spacing w:before="0" w:after="0"/>
        <w:jc w:val="both"/>
        <w:rPr/>
      </w:pPr>
      <w:r>
        <w:rPr/>
        <w:t xml:space="preserve">S obzirom da u Općini Negoslavci nije uređeno ocjenjivanje službenika i namještenika u Jedinstvenom upravnom odjelu, potrebno je donijeti Pravilnik o kriterijima i načinu provođenja ocjenjivanja službenika i namještenika Općine Negoslavci. Pravilnikom se uređuje ocjenjivanje i kriteriji ocjenjivanja: stručnost, kreativnost, samoinicijativnost, kvaliteta obavljanja poslova, opseg, rokovi obavljanja poslova i drugo. Nakon toga se pristupa glasanju i jednoglasno donosi sljedeća </w:t>
      </w:r>
    </w:p>
    <w:p>
      <w:pPr>
        <w:pStyle w:val="Normal"/>
        <w:widowControl/>
        <w:numPr>
          <w:ilvl w:val="0"/>
          <w:numId w:val="0"/>
        </w:numPr>
        <w:suppressAutoHyphens w:val="true"/>
        <w:bidi w:val="0"/>
        <w:spacing w:before="0" w:after="0"/>
        <w:ind w:left="473" w:hanging="0"/>
        <w:jc w:val="both"/>
        <w:rPr/>
      </w:pPr>
      <w:r>
        <w:rPr/>
        <w:t>ODLUKA:</w:t>
      </w:r>
    </w:p>
    <w:p>
      <w:pPr>
        <w:pStyle w:val="Normal"/>
        <w:widowControl/>
        <w:numPr>
          <w:ilvl w:val="0"/>
          <w:numId w:val="0"/>
        </w:numPr>
        <w:suppressAutoHyphens w:val="true"/>
        <w:bidi w:val="0"/>
        <w:spacing w:before="0" w:after="0"/>
        <w:ind w:left="473" w:hanging="0"/>
        <w:jc w:val="both"/>
        <w:rPr/>
      </w:pPr>
      <w:r>
        <w:rPr/>
        <w:t>Donosi se Pravilnik o kriterijima i načinu provođenja ocjenjivanja službenika i namještenika Općine Negoslavci.</w:t>
      </w:r>
    </w:p>
    <w:p>
      <w:pPr>
        <w:pStyle w:val="Normal"/>
        <w:widowControl/>
        <w:numPr>
          <w:ilvl w:val="0"/>
          <w:numId w:val="9"/>
        </w:numPr>
        <w:suppressAutoHyphens w:val="true"/>
        <w:bidi w:val="0"/>
        <w:spacing w:before="0" w:after="0"/>
        <w:jc w:val="both"/>
        <w:rPr/>
      </w:pPr>
      <w:r>
        <w:rPr/>
        <w:t>Potrebno je u Programu predškolskog odgoja Osnovne škole Negoslavci izvršiti usklađenje plaće odgojiteljice, Potrebno je da Općinsko vijeće donese Odluku o visini plaće za odgojiteljicu predškolskog odgoja. Nakon kraće rasprave pristupa se glasanju i jednoglasno donosi Odluka o visini plaće za odgojiteljicu u programu predškolskog odgoja u Osnovnoj školi Negoslavci.</w:t>
      </w:r>
    </w:p>
    <w:p>
      <w:pPr>
        <w:pStyle w:val="Normal"/>
        <w:widowControl/>
        <w:numPr>
          <w:ilvl w:val="0"/>
          <w:numId w:val="9"/>
        </w:numPr>
        <w:suppressAutoHyphens w:val="true"/>
        <w:bidi w:val="0"/>
        <w:spacing w:before="0" w:after="0"/>
        <w:jc w:val="both"/>
        <w:rPr/>
      </w:pPr>
      <w:r>
        <w:rPr/>
        <w:t>Braniteljska zadruga „Aktivan život“ je izradila Procjenu rizika od velikih nesreća za Općinu Negoslavci. Obveza donošenja od strane lokalne samouprave je propisana u Zakonu o sustavu civilne zaštite. Procjena se donosi na period od tri godine. Nužno je da Općinsko vijeće usvoji ovu Procjenu. Nakon izlaganja, pristupa se glasanju i jednoglasno donosi Procjena rizika od velikih nesreća za Općinu Negoslavci.</w:t>
      </w:r>
    </w:p>
    <w:p>
      <w:pPr>
        <w:pStyle w:val="Normal"/>
        <w:widowControl/>
        <w:numPr>
          <w:ilvl w:val="0"/>
          <w:numId w:val="9"/>
        </w:numPr>
        <w:suppressAutoHyphens w:val="true"/>
        <w:bidi w:val="0"/>
        <w:spacing w:before="0" w:after="0"/>
        <w:jc w:val="both"/>
        <w:rPr/>
      </w:pPr>
      <w:r>
        <w:rPr/>
        <w:t>Načelnik ističe da je potrebno donijeti Odluku o prijenosu vlasništva komunalnih vodnih građevina i zemljišta pod njima, Vodovodu grada Vukovara, sukladno obvezi propisanoj člankom 89. Zakona o vodnim uslugama („Narodne novine“ broj 66/19). Nakon izlaganja, s obzirom da nije bilo pitanja i prijedloga, pristupa se glasanju i jednoglasno donosi Odluka o prijenosu vlasništva komunalnih vodnih građevina na području Općine Negoslavci.</w:t>
      </w:r>
    </w:p>
    <w:p>
      <w:pPr>
        <w:pStyle w:val="Normal"/>
        <w:bidi w:val="0"/>
        <w:jc w:val="left"/>
        <w:rPr/>
      </w:pPr>
      <w:r>
        <w:rPr/>
      </w:r>
    </w:p>
    <w:p>
      <w:pPr>
        <w:pStyle w:val="Normal"/>
        <w:bidi w:val="0"/>
        <w:jc w:val="both"/>
        <w:rPr>
          <w:b/>
          <w:b/>
        </w:rPr>
      </w:pPr>
      <w:r>
        <w:rPr>
          <w:b/>
        </w:rPr>
        <w:t>Sjednica Općinskog vijeća br. 2/22, 15.06.2022. godine</w:t>
      </w:r>
    </w:p>
    <w:p>
      <w:pPr>
        <w:pStyle w:val="Normal"/>
        <w:bidi w:val="0"/>
        <w:jc w:val="both"/>
        <w:rPr>
          <w:szCs w:val="24"/>
        </w:rPr>
      </w:pPr>
      <w:r>
        <w:rPr>
          <w:szCs w:val="24"/>
          <w:lang w:val="hr-HR"/>
        </w:rPr>
        <w:t>Izvještaj Općinskog načelnika o aktivnostima u prethodnom periodu</w:t>
      </w:r>
    </w:p>
    <w:p>
      <w:pPr>
        <w:pStyle w:val="Normal"/>
        <w:bidi w:val="0"/>
        <w:jc w:val="both"/>
        <w:rPr>
          <w:szCs w:val="24"/>
          <w:lang w:val="hr-HR"/>
        </w:rPr>
      </w:pPr>
      <w:r>
        <w:rPr>
          <w:szCs w:val="24"/>
          <w:lang w:val="hr-HR"/>
        </w:rPr>
        <w:tab/>
        <w:t>Predsjednik Vijeća daje riječ Općinskom načelniku da iznese izvještaj o aktivnostima u prethodnom periodu.</w:t>
      </w:r>
    </w:p>
    <w:p>
      <w:pPr>
        <w:pStyle w:val="Normal"/>
        <w:bidi w:val="0"/>
        <w:jc w:val="both"/>
        <w:rPr>
          <w:szCs w:val="24"/>
          <w:lang w:val="hr-HR"/>
        </w:rPr>
      </w:pPr>
      <w:r>
        <w:rPr>
          <w:szCs w:val="24"/>
          <w:lang w:val="hr-HR"/>
        </w:rPr>
        <w:t>Od aktivnosti Načelnik ističe sljedeće.</w:t>
      </w:r>
    </w:p>
    <w:p>
      <w:pPr>
        <w:pStyle w:val="Normal"/>
        <w:widowControl/>
        <w:numPr>
          <w:ilvl w:val="0"/>
          <w:numId w:val="10"/>
        </w:numPr>
        <w:suppressAutoHyphens w:val="true"/>
        <w:bidi w:val="0"/>
        <w:spacing w:before="0" w:after="0"/>
        <w:ind w:left="510" w:right="0" w:hanging="397"/>
        <w:jc w:val="both"/>
        <w:rPr/>
      </w:pPr>
      <w:r>
        <w:rPr>
          <w:szCs w:val="24"/>
          <w:lang w:val="hr-HR"/>
        </w:rPr>
        <w:t xml:space="preserve">Izvršena je prijava na projekat „Zaželi“ faza III. Projektom planiramo zaposliti 19 gerontodomaćica te voditelja i asistenta na projektu. </w:t>
      </w:r>
    </w:p>
    <w:p>
      <w:pPr>
        <w:pStyle w:val="Normal"/>
        <w:widowControl/>
        <w:numPr>
          <w:ilvl w:val="0"/>
          <w:numId w:val="10"/>
        </w:numPr>
        <w:suppressAutoHyphens w:val="true"/>
        <w:bidi w:val="0"/>
        <w:spacing w:before="0" w:after="0"/>
        <w:ind w:left="510" w:right="0" w:hanging="397"/>
        <w:jc w:val="both"/>
        <w:rPr/>
      </w:pPr>
      <w:r>
        <w:rPr>
          <w:szCs w:val="24"/>
          <w:lang w:val="hr-HR"/>
        </w:rPr>
        <w:t>Isplaćena je jednokratna pomoć umirovljenicima, ukupno oko 300 umirovljenika.</w:t>
      </w:r>
    </w:p>
    <w:p>
      <w:pPr>
        <w:pStyle w:val="Normal"/>
        <w:widowControl/>
        <w:numPr>
          <w:ilvl w:val="0"/>
          <w:numId w:val="10"/>
        </w:numPr>
        <w:suppressAutoHyphens w:val="true"/>
        <w:bidi w:val="0"/>
        <w:spacing w:before="0" w:after="0"/>
        <w:ind w:left="510" w:right="0" w:hanging="397"/>
        <w:jc w:val="both"/>
        <w:rPr/>
      </w:pPr>
      <w:r>
        <w:rPr>
          <w:szCs w:val="24"/>
          <w:lang w:val="hr-HR"/>
        </w:rPr>
        <w:t>Javili smo se na natječaj Ministarstva graditeljstva i prostornog uređenja, radi postavljanja videonadzora na određenim lokacijama.</w:t>
      </w:r>
    </w:p>
    <w:p>
      <w:pPr>
        <w:pStyle w:val="Normal"/>
        <w:widowControl/>
        <w:numPr>
          <w:ilvl w:val="0"/>
          <w:numId w:val="10"/>
        </w:numPr>
        <w:suppressAutoHyphens w:val="true"/>
        <w:bidi w:val="0"/>
        <w:spacing w:before="0" w:after="0"/>
        <w:ind w:left="510" w:right="0" w:hanging="397"/>
        <w:jc w:val="both"/>
        <w:rPr/>
      </w:pPr>
      <w:r>
        <w:rPr>
          <w:szCs w:val="24"/>
          <w:lang w:val="hr-HR"/>
        </w:rPr>
        <w:t>Raspisan je javni natječaj za javne radove i izabrane su i zaposlene dvije osobe, a to su Snežana Šegec i Kristina Popac.</w:t>
      </w:r>
    </w:p>
    <w:p>
      <w:pPr>
        <w:pStyle w:val="Normal"/>
        <w:widowControl/>
        <w:numPr>
          <w:ilvl w:val="0"/>
          <w:numId w:val="10"/>
        </w:numPr>
        <w:suppressAutoHyphens w:val="true"/>
        <w:bidi w:val="0"/>
        <w:spacing w:before="0" w:after="0"/>
        <w:ind w:left="510" w:right="0" w:hanging="397"/>
        <w:jc w:val="both"/>
        <w:rPr/>
      </w:pPr>
      <w:r>
        <w:rPr>
          <w:szCs w:val="24"/>
          <w:lang w:val="hr-HR"/>
        </w:rPr>
        <w:t>Potpisan je ugovor o sufinanciranju projekta izgradnje sportske dvorane između Srpskog narodnog vijeća i Osnovne škole Negoslavci. Građevinsku dozvolu za izgradnju već posjedujemo, takođe i troškovnik. Radovi na sportskoj dvorani započinju ove godine, prva faza. Održat će se sastanak između predstavnika Vukovarsko-srijemske županije i Ministarstva zananosti i obrazovanja, o daljnjem financiranju.</w:t>
      </w:r>
    </w:p>
    <w:p>
      <w:pPr>
        <w:pStyle w:val="Normal"/>
        <w:widowControl/>
        <w:numPr>
          <w:ilvl w:val="0"/>
          <w:numId w:val="10"/>
        </w:numPr>
        <w:suppressAutoHyphens w:val="true"/>
        <w:bidi w:val="0"/>
        <w:spacing w:before="0" w:after="0"/>
        <w:ind w:left="510" w:right="0" w:hanging="397"/>
        <w:jc w:val="both"/>
        <w:rPr/>
      </w:pPr>
      <w:r>
        <w:rPr>
          <w:szCs w:val="24"/>
          <w:lang w:val="hr-HR"/>
        </w:rPr>
        <w:t xml:space="preserve">Dobili smo građevinsku dozvolu za izgradnju vrtića. </w:t>
      </w:r>
    </w:p>
    <w:p>
      <w:pPr>
        <w:pStyle w:val="Normal"/>
        <w:widowControl/>
        <w:numPr>
          <w:ilvl w:val="0"/>
          <w:numId w:val="10"/>
        </w:numPr>
        <w:suppressAutoHyphens w:val="true"/>
        <w:bidi w:val="0"/>
        <w:spacing w:before="0" w:after="0"/>
        <w:ind w:left="510" w:right="0" w:hanging="397"/>
        <w:jc w:val="both"/>
        <w:rPr/>
      </w:pPr>
      <w:r>
        <w:rPr>
          <w:szCs w:val="24"/>
          <w:lang w:val="hr-HR"/>
        </w:rPr>
        <w:t>Strunje-trade d.o.o. ima poteškoća u poslovanju te ćemo napraviti sporazumni raskid ugovora. Komunalnac d.o.o. predlaže suvlasništvo u poduzeću te ćemo s njima sklopiti ugovor o suradnji o odvozu otpada.</w:t>
      </w:r>
    </w:p>
    <w:p>
      <w:pPr>
        <w:pStyle w:val="Normal"/>
        <w:widowControl/>
        <w:numPr>
          <w:ilvl w:val="0"/>
          <w:numId w:val="10"/>
        </w:numPr>
        <w:suppressAutoHyphens w:val="true"/>
        <w:bidi w:val="0"/>
        <w:spacing w:before="0" w:after="0"/>
        <w:ind w:left="510" w:right="0" w:hanging="397"/>
        <w:jc w:val="both"/>
        <w:rPr/>
      </w:pPr>
      <w:r>
        <w:rPr>
          <w:szCs w:val="24"/>
          <w:lang w:val="hr-HR"/>
        </w:rPr>
        <w:t xml:space="preserve">Javili smo se na natječaj Fonda za zaštitu okoliša, za nabavu kompostera. </w:t>
      </w:r>
    </w:p>
    <w:p>
      <w:pPr>
        <w:pStyle w:val="Normal"/>
        <w:widowControl/>
        <w:numPr>
          <w:ilvl w:val="0"/>
          <w:numId w:val="10"/>
        </w:numPr>
        <w:suppressAutoHyphens w:val="true"/>
        <w:bidi w:val="0"/>
        <w:spacing w:before="0" w:after="0"/>
        <w:ind w:left="510" w:right="0" w:hanging="397"/>
        <w:jc w:val="both"/>
        <w:rPr/>
      </w:pPr>
      <w:r>
        <w:rPr>
          <w:szCs w:val="24"/>
          <w:lang w:val="hr-HR"/>
        </w:rPr>
        <w:t xml:space="preserve">U procesu je projekat sanacije divlje deponije „Grabovo“. Potrebno je nakon sanacije onemogućiti daljnje odlaganje otpada na dotičnoj lokaciji. U planu je postavljanje kamera na tom području. </w:t>
      </w:r>
    </w:p>
    <w:p>
      <w:pPr>
        <w:pStyle w:val="Normal"/>
        <w:widowControl/>
        <w:numPr>
          <w:ilvl w:val="0"/>
          <w:numId w:val="10"/>
        </w:numPr>
        <w:suppressAutoHyphens w:val="true"/>
        <w:bidi w:val="0"/>
        <w:spacing w:before="0" w:after="0"/>
        <w:ind w:left="510" w:right="0" w:hanging="397"/>
        <w:jc w:val="both"/>
        <w:rPr/>
      </w:pPr>
      <w:r>
        <w:rPr>
          <w:szCs w:val="24"/>
          <w:lang w:val="hr-HR"/>
        </w:rPr>
        <w:t>U procesu je postavljanje semafora u centru Negoslavaca. Sve se provodi u dogovoru sa Hrvatskim cestama i sa suglasnošću HEP-a, da se semafor stavi u funkciju. Mjerač brzine je u planu sljedeće godine.</w:t>
      </w:r>
    </w:p>
    <w:p>
      <w:pPr>
        <w:pStyle w:val="Normal"/>
        <w:widowControl/>
        <w:numPr>
          <w:ilvl w:val="0"/>
          <w:numId w:val="10"/>
        </w:numPr>
        <w:suppressAutoHyphens w:val="true"/>
        <w:bidi w:val="0"/>
        <w:spacing w:before="0" w:after="0"/>
        <w:ind w:left="510" w:right="0" w:hanging="397"/>
        <w:jc w:val="both"/>
        <w:rPr/>
      </w:pPr>
      <w:r>
        <w:rPr>
          <w:szCs w:val="24"/>
          <w:lang w:val="hr-HR"/>
        </w:rPr>
        <w:t xml:space="preserve">Potpisani su ugovori sa Zajedničkim vijećem opština Vukovar, ukupne vrijednosti od 500.000,00 kn za uređenje sportskog objekta u zgradi nogometnog igrališta. </w:t>
      </w:r>
    </w:p>
    <w:p>
      <w:pPr>
        <w:pStyle w:val="Normal"/>
        <w:widowControl/>
        <w:numPr>
          <w:ilvl w:val="0"/>
          <w:numId w:val="10"/>
        </w:numPr>
        <w:suppressAutoHyphens w:val="true"/>
        <w:bidi w:val="0"/>
        <w:spacing w:before="0" w:after="0"/>
        <w:ind w:left="510" w:right="0" w:hanging="397"/>
        <w:jc w:val="both"/>
        <w:rPr/>
      </w:pPr>
      <w:r>
        <w:rPr>
          <w:szCs w:val="24"/>
          <w:lang w:val="hr-HR"/>
        </w:rPr>
        <w:t>Odobreno nam je sufinanciranje od strane Ministarstva regionalnog razvoja i fondova Europske Unije za izgradnju ceste pokraj Poljoprivredne zadruge Negoslavci.</w:t>
      </w:r>
    </w:p>
    <w:p>
      <w:pPr>
        <w:pStyle w:val="Normal"/>
        <w:bidi w:val="0"/>
        <w:jc w:val="both"/>
        <w:rPr>
          <w:szCs w:val="24"/>
          <w:lang w:val="hr-HR"/>
        </w:rPr>
      </w:pPr>
      <w:r>
        <w:rPr>
          <w:szCs w:val="24"/>
          <w:lang w:val="hr-HR"/>
        </w:rPr>
      </w:r>
    </w:p>
    <w:p>
      <w:pPr>
        <w:pStyle w:val="Normal"/>
        <w:bidi w:val="0"/>
        <w:spacing w:before="0" w:after="0"/>
        <w:contextualSpacing/>
        <w:jc w:val="both"/>
        <w:rPr>
          <w:rFonts w:eastAsia="Times New Roman" w:cs="Times New Roman"/>
          <w:b/>
          <w:b/>
          <w:szCs w:val="24"/>
          <w:lang w:val="hr-HR" w:eastAsia="hr-HR"/>
        </w:rPr>
      </w:pPr>
      <w:r>
        <w:rPr>
          <w:rFonts w:eastAsia="Times New Roman" w:cs="Times New Roman"/>
          <w:b/>
          <w:szCs w:val="24"/>
          <w:lang w:val="hr-HR" w:eastAsia="hr-HR"/>
        </w:rPr>
        <w:t>Sjednica Općinskog vijeća br. 3/22, 12.09.2022. godine godine</w:t>
      </w:r>
    </w:p>
    <w:p>
      <w:pPr>
        <w:pStyle w:val="Normal"/>
        <w:bidi w:val="0"/>
        <w:jc w:val="left"/>
        <w:rPr>
          <w:lang w:val="hr-HR"/>
        </w:rPr>
      </w:pPr>
      <w:r>
        <w:rPr>
          <w:lang w:val="hr-HR"/>
        </w:rPr>
        <w:t>Izvještaj Općinskog načelnika o aktivnostima u prethodnom periodu</w:t>
      </w:r>
    </w:p>
    <w:p>
      <w:pPr>
        <w:pStyle w:val="Normal"/>
        <w:bidi w:val="0"/>
        <w:jc w:val="both"/>
        <w:rPr>
          <w:lang w:val="hr-HR"/>
        </w:rPr>
      </w:pPr>
      <w:r>
        <w:rPr>
          <w:lang w:val="hr-HR"/>
        </w:rPr>
        <w:tab/>
        <w:t>Zamjenik predsjednika vijeća Abadžić daje riječ Općinskom načelniku da iznese izvještaj u prethodnom periodu.</w:t>
      </w:r>
    </w:p>
    <w:p>
      <w:pPr>
        <w:pStyle w:val="ListParagraph"/>
        <w:bidi w:val="0"/>
        <w:ind w:left="0" w:hanging="0"/>
        <w:jc w:val="both"/>
        <w:rPr>
          <w:lang w:val="hr-HR"/>
        </w:rPr>
      </w:pPr>
      <w:r>
        <w:rPr>
          <w:lang w:val="hr-HR"/>
        </w:rPr>
        <w:tab/>
        <w:t>Od aktivnosti Načelnik ističe sljedeće.</w:t>
      </w:r>
    </w:p>
    <w:p>
      <w:pPr>
        <w:pStyle w:val="ListParagraph"/>
        <w:widowControl/>
        <w:numPr>
          <w:ilvl w:val="0"/>
          <w:numId w:val="11"/>
        </w:numPr>
        <w:suppressAutoHyphens w:val="true"/>
        <w:bidi w:val="0"/>
        <w:spacing w:before="0" w:after="0"/>
        <w:ind w:left="567" w:right="0" w:hanging="397"/>
        <w:contextualSpacing/>
        <w:jc w:val="both"/>
        <w:rPr>
          <w:lang w:val="hr-HR"/>
        </w:rPr>
      </w:pPr>
      <w:r>
        <w:rPr>
          <w:lang w:val="hr-HR"/>
        </w:rPr>
        <w:t>Održan je sastanak u Ministarstvu znanosti i obrazovanja, povodom financiranja izgradnje sportske dvorane. Planirana vrijednost projekta iznosi 7,5 miliona kuna i po suglasnosti Ministarstva znanosti i obrazovanja je bilo određeno da Republika Hrvatska financira cijelokupni iznos. Međutim, iz Ministarstva nam je izvješteno da ranija suglasnost ne vrijedi te će financirati manji iznos. Tako ćemo dobiti manju dvoranu, a druga mogućnost je da ostanemo na starom projektu dok Ministarstvo financira svoj dio, mi financiramo razliku, a Srpsko narodno vijeće, sufinancira 1 milion kn. Jedna od tema sastanka je bila i izgradnja vrtića u Općini.</w:t>
      </w:r>
    </w:p>
    <w:p>
      <w:pPr>
        <w:pStyle w:val="ListParagraph"/>
        <w:widowControl/>
        <w:numPr>
          <w:ilvl w:val="0"/>
          <w:numId w:val="11"/>
        </w:numPr>
        <w:suppressAutoHyphens w:val="true"/>
        <w:bidi w:val="0"/>
        <w:spacing w:before="0" w:after="0"/>
        <w:ind w:left="567" w:right="0" w:hanging="340"/>
        <w:contextualSpacing/>
        <w:jc w:val="both"/>
        <w:rPr/>
      </w:pPr>
      <w:r>
        <w:rPr>
          <w:lang w:val="hr-HR"/>
        </w:rPr>
        <w:t>Održan je sastanak o priključenju urbanim područjima u Ministarstvu regionalnog razvoja i fondova Europske Unije. Na sastanku smo tražili priključenje Općine, urbanom području Grada Vukovara.</w:t>
      </w:r>
    </w:p>
    <w:p>
      <w:pPr>
        <w:pStyle w:val="ListParagraph"/>
        <w:widowControl/>
        <w:numPr>
          <w:ilvl w:val="0"/>
          <w:numId w:val="11"/>
        </w:numPr>
        <w:suppressAutoHyphens w:val="true"/>
        <w:bidi w:val="0"/>
        <w:spacing w:before="0" w:after="0"/>
        <w:ind w:left="567" w:right="0" w:hanging="340"/>
        <w:contextualSpacing/>
        <w:jc w:val="both"/>
        <w:rPr/>
      </w:pPr>
      <w:r>
        <w:rPr>
          <w:lang w:val="hr-HR"/>
        </w:rPr>
        <w:t>Javili smo se na natječaj Ministarstva prostornog uređenja, graditeljstva i državne imovine, o postavljanju video nadzora na području Općine.</w:t>
      </w:r>
    </w:p>
    <w:p>
      <w:pPr>
        <w:pStyle w:val="Normal"/>
        <w:bidi w:val="0"/>
        <w:spacing w:before="0" w:after="0"/>
        <w:contextualSpacing/>
        <w:jc w:val="both"/>
        <w:rPr>
          <w:rFonts w:eastAsia="Times New Roman" w:cs="Times New Roman"/>
          <w:szCs w:val="24"/>
          <w:lang w:val="hr-HR" w:eastAsia="hr-HR"/>
        </w:rPr>
      </w:pPr>
      <w:r>
        <w:rPr>
          <w:rFonts w:eastAsia="Times New Roman" w:cs="Times New Roman"/>
          <w:szCs w:val="24"/>
          <w:lang w:val="hr-HR" w:eastAsia="hr-HR"/>
        </w:rPr>
      </w:r>
    </w:p>
    <w:p>
      <w:pPr>
        <w:pStyle w:val="Normal"/>
        <w:bidi w:val="0"/>
        <w:spacing w:before="0" w:after="0"/>
        <w:contextualSpacing/>
        <w:jc w:val="both"/>
        <w:rPr>
          <w:rFonts w:eastAsia="Times New Roman" w:cs="Times New Roman"/>
          <w:b/>
          <w:b/>
          <w:szCs w:val="24"/>
          <w:lang w:val="hr-HR" w:eastAsia="hr-HR"/>
        </w:rPr>
      </w:pPr>
      <w:r>
        <w:rPr>
          <w:rFonts w:eastAsia="Times New Roman" w:cs="Times New Roman"/>
          <w:b/>
          <w:szCs w:val="24"/>
          <w:lang w:val="hr-HR" w:eastAsia="hr-HR"/>
        </w:rPr>
        <w:t>Sjednica Općinskog vijeća br. 4/22, 24.11.2022. godine</w:t>
      </w:r>
    </w:p>
    <w:p>
      <w:pPr>
        <w:pStyle w:val="Normal"/>
        <w:bidi w:val="0"/>
        <w:jc w:val="left"/>
        <w:rPr>
          <w:lang w:val="hr-HR"/>
        </w:rPr>
      </w:pPr>
      <w:r>
        <w:rPr>
          <w:lang w:val="hr-HR"/>
        </w:rPr>
        <w:t>Izvještaj Općinskog načelnika o aktivnostima u prethodnom periodu</w:t>
      </w:r>
    </w:p>
    <w:p>
      <w:pPr>
        <w:pStyle w:val="ListParagraph"/>
        <w:numPr>
          <w:ilvl w:val="0"/>
          <w:numId w:val="0"/>
        </w:numPr>
        <w:bidi w:val="0"/>
        <w:ind w:left="0" w:hanging="0"/>
        <w:jc w:val="both"/>
        <w:rPr/>
      </w:pPr>
      <w:r>
        <w:rPr/>
        <w:tab/>
        <w:t>Predsjednik Vijeća daje riječ Općinskom načelniku da iznese izvještaj o aktivnostima u prethodnom periodu. Od aktivnosti Načelnik ističe sljedeće.</w:t>
      </w:r>
    </w:p>
    <w:p>
      <w:pPr>
        <w:pStyle w:val="ListParagraph"/>
        <w:widowControl/>
        <w:numPr>
          <w:ilvl w:val="0"/>
          <w:numId w:val="12"/>
        </w:numPr>
        <w:suppressAutoHyphens w:val="true"/>
        <w:bidi w:val="0"/>
        <w:spacing w:before="0" w:after="0"/>
        <w:ind w:left="624" w:right="0" w:hanging="397"/>
        <w:contextualSpacing/>
        <w:jc w:val="both"/>
        <w:rPr/>
      </w:pPr>
      <w:r>
        <w:rPr/>
        <w:t>Kapitalne donacije Zajedničkog vijeća općina Vukovar su u fazi realizacije za ugovor vrijedan 500.000,00 kn, a odnosi se na uređenje zgrade nogometnog igrališta i njegove okolice. Osigurana su dodatna sredstva od 350.000,00 kn za projekat uređenja malonogometnog igrališta.</w:t>
      </w:r>
    </w:p>
    <w:p>
      <w:pPr>
        <w:pStyle w:val="ListParagraph"/>
        <w:widowControl/>
        <w:numPr>
          <w:ilvl w:val="0"/>
          <w:numId w:val="12"/>
        </w:numPr>
        <w:suppressAutoHyphens w:val="true"/>
        <w:bidi w:val="0"/>
        <w:spacing w:before="0" w:after="0"/>
        <w:ind w:left="624" w:right="0" w:hanging="397"/>
        <w:contextualSpacing/>
        <w:jc w:val="both"/>
        <w:rPr/>
      </w:pPr>
      <w:r>
        <w:rPr/>
        <w:t>U okviru Programa održivog razvoja lokalne zajednice je potpisan dodatni ugovor sa Ministarstvom regionalnog razvoja i fondova Europske Unije, za izgradnju nerazvrstane ceste u vrijednosti 140.000,00 kn za „Progon put Gatina”.</w:t>
      </w:r>
    </w:p>
    <w:p>
      <w:pPr>
        <w:pStyle w:val="ListParagraph"/>
        <w:widowControl/>
        <w:numPr>
          <w:ilvl w:val="0"/>
          <w:numId w:val="12"/>
        </w:numPr>
        <w:suppressAutoHyphens w:val="true"/>
        <w:bidi w:val="0"/>
        <w:spacing w:before="0" w:after="0"/>
        <w:ind w:left="624" w:right="0" w:hanging="397"/>
        <w:contextualSpacing/>
        <w:jc w:val="both"/>
        <w:rPr/>
      </w:pPr>
      <w:r>
        <w:rPr/>
        <w:t>Sa Ministarstvom regionalnog razvoja i fondova Europske Unije je potpisan ugovor o sufinanciranju uređenja centra naselja u okviru Programa pomoći područjima nastanjenim nacionalnim manjinama.</w:t>
      </w:r>
    </w:p>
    <w:p>
      <w:pPr>
        <w:pStyle w:val="ListParagraph"/>
        <w:widowControl/>
        <w:numPr>
          <w:ilvl w:val="0"/>
          <w:numId w:val="12"/>
        </w:numPr>
        <w:suppressAutoHyphens w:val="true"/>
        <w:bidi w:val="0"/>
        <w:spacing w:before="0" w:after="0"/>
        <w:ind w:left="624" w:right="0" w:hanging="397"/>
        <w:contextualSpacing/>
        <w:jc w:val="both"/>
        <w:rPr/>
      </w:pPr>
      <w:r>
        <w:rPr/>
        <w:t>U fazi smo realizacije projekta iz mjere 7.4.1. LAG Srijem – uređenje groblja.</w:t>
      </w:r>
    </w:p>
    <w:p>
      <w:pPr>
        <w:pStyle w:val="ListParagraph"/>
        <w:widowControl/>
        <w:numPr>
          <w:ilvl w:val="0"/>
          <w:numId w:val="12"/>
        </w:numPr>
        <w:suppressAutoHyphens w:val="true"/>
        <w:bidi w:val="0"/>
        <w:spacing w:before="0" w:after="0"/>
        <w:ind w:left="624" w:right="0" w:hanging="397"/>
        <w:contextualSpacing/>
        <w:jc w:val="both"/>
        <w:rPr/>
      </w:pPr>
      <w:r>
        <w:rPr/>
        <w:t>Javili smo se na natječaj za projekat mjere 7.4.1. LAG-a za izgradnju dječjeg igrališta u vrijednosti oko 200.000,00 kn.</w:t>
      </w:r>
    </w:p>
    <w:p>
      <w:pPr>
        <w:pStyle w:val="ListParagraph"/>
        <w:widowControl/>
        <w:numPr>
          <w:ilvl w:val="0"/>
          <w:numId w:val="12"/>
        </w:numPr>
        <w:suppressAutoHyphens w:val="true"/>
        <w:bidi w:val="0"/>
        <w:spacing w:before="0" w:after="0"/>
        <w:ind w:left="624" w:right="0" w:hanging="397"/>
        <w:contextualSpacing/>
        <w:jc w:val="both"/>
        <w:rPr/>
      </w:pPr>
      <w:r>
        <w:rPr/>
        <w:t>U tijeku smo provedbe projekta „Zaželi”- Općina Negoslavci, faza III. U tijeku je trenutno izbor 19 gerontodomaćica.</w:t>
      </w:r>
    </w:p>
    <w:p>
      <w:pPr>
        <w:pStyle w:val="ListParagraph"/>
        <w:widowControl/>
        <w:numPr>
          <w:ilvl w:val="0"/>
          <w:numId w:val="12"/>
        </w:numPr>
        <w:suppressAutoHyphens w:val="true"/>
        <w:bidi w:val="0"/>
        <w:spacing w:before="0" w:after="0"/>
        <w:ind w:left="624" w:right="0" w:hanging="397"/>
        <w:contextualSpacing/>
        <w:jc w:val="both"/>
        <w:rPr/>
      </w:pPr>
      <w:r>
        <w:rPr/>
        <w:t>Natječaj Ministarstva prostornoga uređenja, graditeljstva i državne imovine, koji se odnosi na postavljanje videonadzora je u tijeku. Postavljen je videonadzor na području zgrade Općine i uskoro na području ispred odlagališta animalnog otpada.</w:t>
      </w:r>
    </w:p>
    <w:p>
      <w:pPr>
        <w:pStyle w:val="ListParagraph"/>
        <w:widowControl/>
        <w:numPr>
          <w:ilvl w:val="0"/>
          <w:numId w:val="12"/>
        </w:numPr>
        <w:suppressAutoHyphens w:val="true"/>
        <w:bidi w:val="0"/>
        <w:spacing w:before="0" w:after="0"/>
        <w:ind w:left="624" w:right="0" w:hanging="397"/>
        <w:contextualSpacing/>
        <w:jc w:val="both"/>
        <w:rPr/>
      </w:pPr>
      <w:r>
        <w:rPr/>
        <w:t>Nakon izlaganja Načelnika, s obzirom da nije bilo pitanja prelazi se na iduću točku na dnevnom redu.</w:t>
      </w:r>
    </w:p>
    <w:p>
      <w:pPr>
        <w:pStyle w:val="Normal"/>
        <w:bidi w:val="0"/>
        <w:jc w:val="both"/>
        <w:rPr>
          <w:lang w:val="hr-HR"/>
        </w:rPr>
      </w:pPr>
      <w:r>
        <w:rPr>
          <w:lang w:val="hr-HR"/>
        </w:rPr>
      </w:r>
    </w:p>
    <w:p>
      <w:pPr>
        <w:pStyle w:val="Normal"/>
        <w:bidi w:val="0"/>
        <w:spacing w:before="0" w:after="0"/>
        <w:contextualSpacing/>
        <w:jc w:val="both"/>
        <w:rPr>
          <w:rFonts w:eastAsia="Times New Roman" w:cs="Times New Roman"/>
          <w:b/>
          <w:b/>
          <w:szCs w:val="24"/>
          <w:lang w:val="hr-HR" w:eastAsia="hr-HR"/>
        </w:rPr>
      </w:pPr>
      <w:r>
        <w:rPr>
          <w:rFonts w:eastAsia="Times New Roman" w:cs="Times New Roman"/>
          <w:b/>
          <w:szCs w:val="24"/>
          <w:lang w:eastAsia="hr-HR"/>
        </w:rPr>
        <w:t>Sjednica Općinskog vijeća br. 5/22, 27.12.2022. godine</w:t>
      </w:r>
    </w:p>
    <w:p>
      <w:pPr>
        <w:pStyle w:val="Normal"/>
        <w:bidi w:val="0"/>
        <w:spacing w:before="0" w:after="0"/>
        <w:contextualSpacing/>
        <w:jc w:val="both"/>
        <w:rPr>
          <w:rFonts w:eastAsia="Times New Roman" w:cs="Times New Roman"/>
          <w:b/>
          <w:b/>
          <w:szCs w:val="24"/>
          <w:lang w:val="hr-HR" w:eastAsia="hr-HR"/>
        </w:rPr>
      </w:pPr>
      <w:r>
        <w:rPr/>
        <w:tab/>
        <w:t>Predsjednik Vijeća daje riječ Općinskom načelniku da iznese izvještaj o aktivnostima u prethodnom periodu. Od aktivnosti Načelnik ističe sljedeće.</w:t>
      </w:r>
    </w:p>
    <w:p>
      <w:pPr>
        <w:pStyle w:val="Normal"/>
        <w:numPr>
          <w:ilvl w:val="0"/>
          <w:numId w:val="13"/>
        </w:numPr>
        <w:bidi w:val="0"/>
        <w:spacing w:before="0" w:after="0"/>
        <w:contextualSpacing/>
        <w:jc w:val="both"/>
        <w:rPr/>
      </w:pPr>
      <w:r>
        <w:rPr/>
        <w:t>Obavljen je razgovor sa županom Damirom Dekanićem oko izgradnje sportske dvorane u Negoslavcima. Župan je naveo da je u planu izgradnja ove godine.</w:t>
      </w:r>
    </w:p>
    <w:p>
      <w:pPr>
        <w:pStyle w:val="Normal"/>
        <w:numPr>
          <w:ilvl w:val="0"/>
          <w:numId w:val="13"/>
        </w:numPr>
        <w:bidi w:val="0"/>
        <w:spacing w:before="0" w:after="0"/>
        <w:contextualSpacing/>
        <w:jc w:val="both"/>
        <w:rPr/>
      </w:pPr>
      <w:r>
        <w:rPr/>
        <w:t>Obavljeni su razgovori sa direktorom Komunalac d.o.o. Vukovar, oko postavljanja table pored kontejnera za animalni otpad.</w:t>
      </w:r>
    </w:p>
    <w:p>
      <w:pPr>
        <w:pStyle w:val="Normal"/>
        <w:numPr>
          <w:ilvl w:val="0"/>
          <w:numId w:val="13"/>
        </w:numPr>
        <w:bidi w:val="0"/>
        <w:spacing w:before="0" w:after="0"/>
        <w:contextualSpacing/>
        <w:jc w:val="both"/>
        <w:rPr>
          <w:rFonts w:eastAsia="Times New Roman" w:cs="Times New Roman"/>
          <w:b/>
          <w:b/>
          <w:szCs w:val="24"/>
          <w:lang w:val="hr-HR" w:eastAsia="hr-HR"/>
        </w:rPr>
      </w:pPr>
      <w:r>
        <w:rPr/>
        <w:t>Postavljen je videonadzor na zgradi Općine i na zgradi Lovačkog doma.</w:t>
      </w:r>
    </w:p>
    <w:p>
      <w:pPr>
        <w:pStyle w:val="Normal"/>
        <w:bidi w:val="0"/>
        <w:jc w:val="both"/>
        <w:rPr>
          <w:lang w:val="hr-HR"/>
        </w:rPr>
      </w:pPr>
      <w:r>
        <w:rPr>
          <w:lang w:val="hr-HR"/>
        </w:rPr>
        <w:tab/>
        <w:t>Ovaj Izvještaj će se objaviti u Službenom glasniku Općine Negoslavci.</w:t>
      </w:r>
    </w:p>
    <w:p>
      <w:pPr>
        <w:pStyle w:val="Normal"/>
        <w:bidi w:val="0"/>
        <w:jc w:val="both"/>
        <w:rPr>
          <w:lang w:val="hr-HR"/>
        </w:rPr>
      </w:pPr>
      <w:r>
        <w:rPr>
          <w:lang w:val="hr-HR"/>
        </w:rPr>
      </w:r>
    </w:p>
    <w:p>
      <w:pPr>
        <w:pStyle w:val="Normal"/>
        <w:bidi w:val="0"/>
        <w:jc w:val="both"/>
        <w:rPr>
          <w:lang w:val="hr-HR"/>
        </w:rPr>
      </w:pPr>
      <w:r>
        <w:rPr>
          <w:lang w:val="hr-HR"/>
        </w:rPr>
        <w:tab/>
        <w:t>Ovaj Izvještaj će se objaviti u Službenom glasniku Općine Negoslavci.</w:t>
      </w:r>
    </w:p>
    <w:p>
      <w:pPr>
        <w:pStyle w:val="Normal"/>
        <w:bidi w:val="0"/>
        <w:jc w:val="both"/>
        <w:rPr>
          <w:lang w:val="hr-HR"/>
        </w:rPr>
      </w:pPr>
      <w:r>
        <w:rPr>
          <w:lang w:val="hr-HR"/>
        </w:rPr>
      </w:r>
    </w:p>
    <w:p>
      <w:pPr>
        <w:pStyle w:val="Normal"/>
        <w:bidi w:val="0"/>
        <w:jc w:val="both"/>
        <w:rPr>
          <w:b w:val="false"/>
          <w:b w:val="false"/>
          <w:bCs w:val="false"/>
        </w:rPr>
      </w:pPr>
      <w:r>
        <w:rPr>
          <w:b w:val="false"/>
          <w:bCs w:val="false"/>
          <w:lang w:val="hr-HR"/>
        </w:rPr>
        <w:t>KLA</w:t>
      </w:r>
      <w:r>
        <w:rPr>
          <w:b w:val="false"/>
          <w:bCs w:val="false"/>
          <w:color w:val="000000"/>
          <w:lang w:val="hr-HR"/>
        </w:rPr>
        <w:t>SA: 024-01/23-01/03</w:t>
      </w:r>
    </w:p>
    <w:p>
      <w:pPr>
        <w:pStyle w:val="Normal"/>
        <w:bidi w:val="0"/>
        <w:jc w:val="both"/>
        <w:rPr>
          <w:b w:val="false"/>
          <w:b w:val="false"/>
          <w:bCs w:val="false"/>
        </w:rPr>
      </w:pPr>
      <w:r>
        <w:rPr>
          <w:b w:val="false"/>
          <w:bCs w:val="false"/>
          <w:color w:val="000000"/>
          <w:lang w:val="hr-HR"/>
        </w:rPr>
        <w:t>URBROJ: 2196-19-01-23-01</w:t>
      </w:r>
    </w:p>
    <w:p>
      <w:pPr>
        <w:pStyle w:val="Normal"/>
        <w:bidi w:val="0"/>
        <w:jc w:val="both"/>
        <w:rPr>
          <w:b w:val="false"/>
          <w:b w:val="false"/>
          <w:bCs w:val="false"/>
        </w:rPr>
      </w:pPr>
      <w:r>
        <w:rPr>
          <w:b w:val="false"/>
          <w:bCs w:val="false"/>
        </w:rPr>
        <w:t>Negoslavci, 21.03.2023. godine</w:t>
      </w:r>
    </w:p>
    <w:p>
      <w:pPr>
        <w:pStyle w:val="Normal"/>
        <w:bidi w:val="0"/>
        <w:jc w:val="both"/>
        <w:rPr>
          <w:b w:val="false"/>
          <w:b w:val="false"/>
          <w:bCs w:val="false"/>
          <w:lang w:val="hr-HR"/>
        </w:rPr>
      </w:pPr>
      <w:r>
        <w:rPr>
          <w:b w:val="false"/>
          <w:bCs w:val="false"/>
          <w:lang w:val="hr-HR"/>
        </w:rPr>
      </w:r>
    </w:p>
    <w:p>
      <w:pPr>
        <w:pStyle w:val="Normal"/>
        <w:bidi w:val="0"/>
        <w:jc w:val="center"/>
        <w:rPr/>
      </w:pPr>
      <w:r>
        <w:rPr>
          <w:b/>
          <w:lang w:val="hr-HR"/>
        </w:rPr>
        <w:t>OPĆINSKI NAČELNIK:</w:t>
      </w:r>
    </w:p>
    <w:p>
      <w:pPr>
        <w:pStyle w:val="Normal"/>
        <w:bidi w:val="0"/>
        <w:jc w:val="center"/>
        <w:rPr/>
      </w:pPr>
      <w:r>
        <w:rPr/>
        <w:t>Dušan Jeckov</w:t>
      </w:r>
    </w:p>
    <w:p>
      <w:pPr>
        <w:pStyle w:val="Normal"/>
        <w:ind w:hanging="0"/>
        <w:jc w:val="center"/>
        <w:rPr>
          <w:kern w:val="0"/>
          <w:sz w:val="24"/>
          <w:szCs w:val="24"/>
          <w:lang w:val="hr-HR"/>
        </w:rPr>
      </w:pPr>
      <w:r>
        <w:rPr/>
        <w:drawing>
          <wp:inline distT="0" distB="0" distL="0" distR="0">
            <wp:extent cx="5761355" cy="36830"/>
            <wp:effectExtent l="0" t="0" r="0" b="0"/>
            <wp:docPr id="24" name="Slika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21" descr=""/>
                    <pic:cNvPicPr>
                      <a:picLocks noChangeAspect="1" noChangeArrowheads="1"/>
                    </pic:cNvPicPr>
                  </pic:nvPicPr>
                  <pic:blipFill>
                    <a:blip r:embed="rId30"/>
                    <a:stretch>
                      <a:fillRect/>
                    </a:stretch>
                  </pic:blipFill>
                  <pic:spPr bwMode="auto">
                    <a:xfrm>
                      <a:off x="0" y="0"/>
                      <a:ext cx="5761355" cy="36830"/>
                    </a:xfrm>
                    <a:prstGeom prst="rect">
                      <a:avLst/>
                    </a:prstGeom>
                  </pic:spPr>
                </pic:pic>
              </a:graphicData>
            </a:graphic>
          </wp:inline>
        </w:drawing>
      </w:r>
    </w:p>
    <w:p>
      <w:pPr>
        <w:pStyle w:val="Normal"/>
        <w:rPr>
          <w:b w:val="false"/>
          <w:b w:val="false"/>
          <w:bCs w:val="false"/>
        </w:rPr>
      </w:pPr>
      <w:r>
        <w:rPr>
          <w:b w:val="false"/>
          <w:bCs w:val="false"/>
          <w:lang w:val="hr-HR"/>
        </w:rPr>
        <w:t>KLASA: 351-03/23-01</w:t>
      </w:r>
      <w:r>
        <w:rPr>
          <w:b w:val="false"/>
          <w:bCs w:val="false"/>
          <w:color w:val="000000"/>
          <w:lang w:val="hr-HR"/>
        </w:rPr>
        <w:t>/01</w:t>
      </w:r>
    </w:p>
    <w:p>
      <w:pPr>
        <w:pStyle w:val="Normal"/>
        <w:rPr>
          <w:b w:val="false"/>
          <w:b w:val="false"/>
          <w:bCs w:val="false"/>
        </w:rPr>
      </w:pPr>
      <w:r>
        <w:rPr>
          <w:b w:val="false"/>
          <w:bCs w:val="false"/>
          <w:lang w:val="hr-HR"/>
        </w:rPr>
        <w:t>URBORJ: 2196-19-01-23-01</w:t>
      </w:r>
    </w:p>
    <w:p>
      <w:pPr>
        <w:pStyle w:val="Normal"/>
        <w:rPr>
          <w:b w:val="false"/>
          <w:b w:val="false"/>
          <w:bCs w:val="false"/>
        </w:rPr>
      </w:pPr>
      <w:r>
        <w:rPr>
          <w:b w:val="false"/>
          <w:bCs w:val="false"/>
          <w:lang w:val="hr-HR"/>
        </w:rPr>
        <w:t>Negoslavci, 21.03.2022. godine</w:t>
      </w:r>
    </w:p>
    <w:p>
      <w:pPr>
        <w:pStyle w:val="Default"/>
        <w:jc w:val="center"/>
        <w:rPr>
          <w:rFonts w:ascii="Calibri" w:hAnsi="Calibri" w:cs="Calibri"/>
          <w:color w:val="auto"/>
        </w:rPr>
      </w:pPr>
      <w:r>
        <w:rPr>
          <w:rFonts w:cs="Calibri" w:ascii="Calibri" w:hAnsi="Calibri"/>
          <w:color w:val="auto"/>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sz w:val="40"/>
          <w:szCs w:val="40"/>
          <w:lang w:val="hr-HR"/>
        </w:rPr>
      </w:pPr>
      <w:r>
        <w:rPr>
          <w:rFonts w:cs="Calibri"/>
          <w:sz w:val="40"/>
          <w:szCs w:val="40"/>
          <w:lang w:val="hr-HR"/>
        </w:rPr>
        <w:t xml:space="preserve">IZVJEŠĆE O GOSPODARENJU OTPADOM OPĆINE NEGOSLAVCI ZA 2022. GODINU </w:t>
      </w:r>
    </w:p>
    <w:p>
      <w:pPr>
        <w:pStyle w:val="Normal"/>
        <w:bidi w:val="0"/>
        <w:jc w:val="center"/>
        <w:rPr>
          <w:rFonts w:cs="Calibri"/>
          <w:sz w:val="40"/>
          <w:szCs w:val="40"/>
          <w:lang w:val="hr-HR"/>
        </w:rPr>
      </w:pPr>
      <w:r>
        <w:rPr>
          <w:rFonts w:cs="Calibri"/>
          <w:sz w:val="40"/>
          <w:szCs w:val="40"/>
          <w:lang w:val="hr-HR"/>
        </w:rPr>
      </w:r>
    </w:p>
    <w:p>
      <w:pPr>
        <w:pStyle w:val="Normal"/>
        <w:bidi w:val="0"/>
        <w:jc w:val="center"/>
        <w:rPr>
          <w:rFonts w:cs="Calibri"/>
          <w:sz w:val="40"/>
          <w:szCs w:val="40"/>
          <w:lang w:val="hr-HR"/>
        </w:rPr>
      </w:pPr>
      <w:r>
        <w:rPr>
          <w:rFonts w:cs="Calibri"/>
          <w:sz w:val="40"/>
          <w:szCs w:val="40"/>
          <w:lang w:val="hr-HR"/>
        </w:rPr>
      </w:r>
    </w:p>
    <w:p>
      <w:pPr>
        <w:pStyle w:val="Normal"/>
        <w:bidi w:val="0"/>
        <w:jc w:val="center"/>
        <w:rPr>
          <w:rFonts w:cs="Calibri"/>
          <w:sz w:val="40"/>
          <w:szCs w:val="40"/>
          <w:lang w:val="hr-HR"/>
        </w:rPr>
      </w:pPr>
      <w:r>
        <w:rPr>
          <w:rFonts w:cs="Calibri"/>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left"/>
        <w:rPr>
          <w:sz w:val="32"/>
          <w:szCs w:val="32"/>
          <w:lang w:val="hr-HR"/>
        </w:rPr>
      </w:pPr>
      <w:r>
        <w:rPr>
          <w:sz w:val="32"/>
          <w:szCs w:val="32"/>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spacing w:lineRule="auto" w:line="276"/>
        <w:jc w:val="both"/>
        <w:rPr/>
      </w:pPr>
      <w:r>
        <w:rPr>
          <w:b/>
          <w:bCs/>
          <w:lang w:val="hr-HR"/>
        </w:rPr>
        <w:t xml:space="preserve">SADRŽAJ: </w:t>
      </w:r>
    </w:p>
    <w:sdt>
      <w:sdtPr>
        <w:docPartObj>
          <w:docPartGallery w:val="Table of Contents"/>
          <w:docPartUnique w:val="true"/>
        </w:docPartObj>
      </w:sdtPr>
      <w:sdtContent>
        <w:p>
          <w:pPr>
            <w:pStyle w:val="Sadraj1"/>
            <w:tabs>
              <w:tab w:val="clear" w:pos="709"/>
              <w:tab w:val="left" w:pos="403" w:leader="none"/>
              <w:tab w:val="right" w:pos="9056" w:leader="dot"/>
            </w:tabs>
            <w:bidi w:val="0"/>
            <w:jc w:val="left"/>
            <w:rPr>
              <w:rFonts w:ascii="Arial" w:hAnsi="Arial" w:eastAsia="" w:cs="Arial" w:eastAsiaTheme="minorEastAsia"/>
              <w:b w:val="false"/>
              <w:b w:val="false"/>
              <w:caps w:val="false"/>
              <w:smallCaps w:val="false"/>
              <w:sz w:val="20"/>
              <w:szCs w:val="20"/>
              <w:u w:val="none"/>
              <w:lang w:val="hr-HR" w:eastAsia="hr-HR"/>
            </w:rPr>
          </w:pPr>
          <w:r>
            <w:fldChar w:fldCharType="begin"/>
          </w:r>
          <w:r>
            <w:rPr>
              <w:sz w:val="20"/>
              <w:u w:val="none"/>
              <w:b w:val="false"/>
              <w:szCs w:val="20"/>
              <w:rFonts w:cs="Arial" w:ascii="Arial" w:hAnsi="Arial"/>
              <w:lang w:val="hr-HR"/>
            </w:rPr>
            <w:instrText xml:space="preserve"> TOC \o "1-3" \h</w:instrText>
          </w:r>
          <w:r>
            <w:rPr>
              <w:sz w:val="20"/>
              <w:u w:val="none"/>
              <w:b w:val="false"/>
              <w:szCs w:val="20"/>
              <w:rFonts w:cs="Arial" w:ascii="Arial" w:hAnsi="Arial"/>
              <w:lang w:val="hr-HR"/>
            </w:rPr>
            <w:fldChar w:fldCharType="separate"/>
          </w:r>
          <w:r>
            <w:rPr>
              <w:rFonts w:cs="Arial" w:ascii="Arial" w:hAnsi="Arial"/>
              <w:b w:val="false"/>
              <w:sz w:val="20"/>
              <w:szCs w:val="20"/>
              <w:u w:val="none"/>
              <w:lang w:val="hr-HR"/>
            </w:rPr>
            <w:t>1.</w:t>
          </w:r>
          <w:r>
            <w:rPr>
              <w:rFonts w:eastAsia="" w:cs="Arial" w:ascii="Arial" w:hAnsi="Arial" w:eastAsiaTheme="minorEastAsia"/>
              <w:b w:val="false"/>
              <w:caps w:val="false"/>
              <w:smallCaps w:val="false"/>
              <w:sz w:val="20"/>
              <w:szCs w:val="20"/>
              <w:u w:val="none"/>
              <w:lang w:val="hr-HR" w:eastAsia="hr-HR"/>
            </w:rPr>
            <w:tab/>
          </w:r>
          <w:r>
            <w:rPr>
              <w:rFonts w:cs="Arial" w:ascii="Arial" w:hAnsi="Arial"/>
              <w:b w:val="false"/>
              <w:sz w:val="20"/>
              <w:szCs w:val="20"/>
              <w:u w:val="none"/>
              <w:lang w:val="hr-HR"/>
            </w:rPr>
            <w:t>UVOD</w:t>
          </w:r>
          <w:r>
            <w:rPr>
              <w:rFonts w:cs="Arial" w:ascii="Arial" w:hAnsi="Arial"/>
              <w:b w:val="false"/>
              <w:sz w:val="20"/>
              <w:szCs w:val="20"/>
              <w:u w:val="none"/>
            </w:rPr>
            <w:tab/>
            <w:t>3</w:t>
          </w:r>
        </w:p>
        <w:p>
          <w:pPr>
            <w:pStyle w:val="Sadraj1"/>
            <w:tabs>
              <w:tab w:val="clear" w:pos="709"/>
              <w:tab w:val="left" w:pos="403" w:leader="none"/>
              <w:tab w:val="right" w:pos="9056" w:leader="dot"/>
            </w:tabs>
            <w:bidi w:val="0"/>
            <w:jc w:val="left"/>
            <w:rPr>
              <w:rFonts w:ascii="Arial" w:hAnsi="Arial" w:eastAsia="" w:cs="Arial" w:eastAsiaTheme="minorEastAsia"/>
              <w:b w:val="false"/>
              <w:b w:val="false"/>
              <w:caps w:val="false"/>
              <w:smallCaps w:val="false"/>
              <w:sz w:val="20"/>
              <w:szCs w:val="20"/>
              <w:u w:val="none"/>
              <w:lang w:val="hr-HR" w:eastAsia="hr-HR"/>
            </w:rPr>
          </w:pPr>
          <w:r>
            <w:rPr>
              <w:rFonts w:cs="Arial" w:ascii="Arial" w:hAnsi="Arial"/>
              <w:b w:val="false"/>
              <w:sz w:val="20"/>
              <w:szCs w:val="20"/>
              <w:u w:val="none"/>
            </w:rPr>
            <w:t>2.</w:t>
          </w:r>
          <w:r>
            <w:rPr>
              <w:rFonts w:eastAsia="" w:cs="Arial" w:ascii="Arial" w:hAnsi="Arial" w:eastAsiaTheme="minorEastAsia"/>
              <w:b w:val="false"/>
              <w:caps w:val="false"/>
              <w:smallCaps w:val="false"/>
              <w:sz w:val="20"/>
              <w:szCs w:val="20"/>
              <w:u w:val="none"/>
              <w:lang w:val="hr-HR" w:eastAsia="hr-HR"/>
            </w:rPr>
            <w:tab/>
          </w:r>
          <w:r>
            <w:rPr>
              <w:rFonts w:cs="Arial" w:ascii="Arial" w:hAnsi="Arial"/>
              <w:b w:val="false"/>
              <w:sz w:val="20"/>
              <w:szCs w:val="20"/>
              <w:u w:val="none"/>
            </w:rPr>
            <w:t>PROVEDBA ZAKONSKIH OBVEZA</w:t>
            <w:tab/>
            <w:t>3</w:t>
          </w:r>
        </w:p>
        <w:p>
          <w:pPr>
            <w:pStyle w:val="Sadraj1"/>
            <w:tabs>
              <w:tab w:val="clear" w:pos="709"/>
              <w:tab w:val="left" w:pos="403" w:leader="none"/>
              <w:tab w:val="right" w:pos="9056" w:leader="dot"/>
            </w:tabs>
            <w:bidi w:val="0"/>
            <w:jc w:val="left"/>
            <w:rPr>
              <w:rFonts w:ascii="Arial" w:hAnsi="Arial" w:eastAsia="" w:cs="Arial" w:eastAsiaTheme="minorEastAsia"/>
              <w:b w:val="false"/>
              <w:b w:val="false"/>
              <w:caps w:val="false"/>
              <w:smallCaps w:val="false"/>
              <w:sz w:val="20"/>
              <w:szCs w:val="20"/>
              <w:u w:val="none"/>
              <w:lang w:val="hr-HR" w:eastAsia="hr-HR"/>
            </w:rPr>
          </w:pPr>
          <w:r>
            <w:rPr>
              <w:rFonts w:cs="Arial" w:ascii="Arial" w:hAnsi="Arial"/>
              <w:b w:val="false"/>
              <w:sz w:val="20"/>
              <w:szCs w:val="20"/>
              <w:u w:val="none"/>
            </w:rPr>
            <w:t>3.</w:t>
          </w:r>
          <w:r>
            <w:rPr>
              <w:rFonts w:eastAsia="" w:cs="Arial" w:ascii="Arial" w:hAnsi="Arial" w:eastAsiaTheme="minorEastAsia"/>
              <w:b w:val="false"/>
              <w:caps w:val="false"/>
              <w:smallCaps w:val="false"/>
              <w:sz w:val="20"/>
              <w:szCs w:val="20"/>
              <w:u w:val="none"/>
              <w:lang w:val="hr-HR" w:eastAsia="hr-HR"/>
            </w:rPr>
            <w:tab/>
          </w:r>
          <w:r>
            <w:rPr>
              <w:rFonts w:cs="Arial" w:ascii="Arial" w:hAnsi="Arial"/>
              <w:b w:val="false"/>
              <w:sz w:val="20"/>
              <w:szCs w:val="20"/>
              <w:u w:val="none"/>
            </w:rPr>
            <w:t>STANJE U GOSPODARENJU OTPADOM</w:t>
            <w:tab/>
            <w:t>3</w:t>
          </w:r>
        </w:p>
        <w:p>
          <w:pPr>
            <w:pStyle w:val="Sadraj2"/>
            <w:tabs>
              <w:tab w:val="clear" w:pos="709"/>
              <w:tab w:val="right" w:pos="9056" w:leader="dot"/>
            </w:tabs>
            <w:bidi w:val="0"/>
            <w:jc w:val="left"/>
            <w:rPr>
              <w:rFonts w:ascii="Arial" w:hAnsi="Arial" w:eastAsia="" w:cs="Arial" w:eastAsiaTheme="minorEastAsia"/>
              <w:b w:val="false"/>
              <w:b w:val="false"/>
              <w:caps w:val="false"/>
              <w:smallCaps w:val="false"/>
              <w:sz w:val="20"/>
              <w:szCs w:val="20"/>
              <w:lang w:val="hr-HR" w:eastAsia="hr-HR"/>
            </w:rPr>
          </w:pPr>
          <w:r>
            <w:rPr>
              <w:rFonts w:cs="Arial" w:ascii="Arial" w:hAnsi="Arial"/>
              <w:b w:val="false"/>
              <w:sz w:val="20"/>
              <w:szCs w:val="20"/>
            </w:rPr>
            <w:t>3.2. Evidencija nastajanja otpada</w:t>
            <w:tab/>
            <w:t>4</w:t>
          </w:r>
        </w:p>
        <w:p>
          <w:pPr>
            <w:pStyle w:val="Sadraj1"/>
            <w:tabs>
              <w:tab w:val="clear" w:pos="709"/>
              <w:tab w:val="right" w:pos="9056" w:leader="dot"/>
            </w:tabs>
            <w:bidi w:val="0"/>
            <w:jc w:val="left"/>
            <w:rPr>
              <w:rFonts w:ascii="Arial" w:hAnsi="Arial" w:eastAsia="" w:cs="Arial" w:eastAsiaTheme="minorEastAsia"/>
              <w:b w:val="false"/>
              <w:b w:val="false"/>
              <w:caps w:val="false"/>
              <w:smallCaps w:val="false"/>
              <w:sz w:val="20"/>
              <w:szCs w:val="20"/>
              <w:u w:val="none"/>
              <w:lang w:val="hr-HR" w:eastAsia="hr-HR"/>
            </w:rPr>
          </w:pPr>
          <w:r>
            <w:rPr>
              <w:rFonts w:cs="Arial" w:ascii="Arial" w:hAnsi="Arial"/>
              <w:b w:val="false"/>
              <w:sz w:val="20"/>
              <w:szCs w:val="20"/>
              <w:u w:val="none"/>
            </w:rPr>
            <w:t>4. GOSPODARENJE OTPADOM</w:t>
            <w:tab/>
            <w:t>5</w:t>
          </w:r>
        </w:p>
        <w:p>
          <w:pPr>
            <w:pStyle w:val="Sadraj2"/>
            <w:tabs>
              <w:tab w:val="clear" w:pos="709"/>
              <w:tab w:val="right" w:pos="9056" w:leader="dot"/>
            </w:tabs>
            <w:bidi w:val="0"/>
            <w:jc w:val="left"/>
            <w:rPr>
              <w:rFonts w:ascii="Arial" w:hAnsi="Arial" w:eastAsia="" w:cs="Arial" w:eastAsiaTheme="minorEastAsia"/>
              <w:b w:val="false"/>
              <w:b w:val="false"/>
              <w:caps w:val="false"/>
              <w:smallCaps w:val="false"/>
              <w:sz w:val="20"/>
              <w:szCs w:val="20"/>
              <w:lang w:val="hr-HR" w:eastAsia="hr-HR"/>
            </w:rPr>
          </w:pPr>
          <w:r>
            <w:rPr>
              <w:rFonts w:cs="Arial" w:ascii="Arial" w:hAnsi="Arial"/>
              <w:b w:val="false"/>
              <w:sz w:val="20"/>
              <w:szCs w:val="20"/>
            </w:rPr>
            <w:t>4.1. Komunalni otpad</w:t>
            <w:tab/>
            <w:t>5</w:t>
          </w:r>
        </w:p>
        <w:p>
          <w:pPr>
            <w:pStyle w:val="Sadraj1"/>
            <w:tabs>
              <w:tab w:val="clear" w:pos="709"/>
              <w:tab w:val="right" w:pos="9056" w:leader="dot"/>
            </w:tabs>
            <w:bidi w:val="0"/>
            <w:jc w:val="left"/>
            <w:rPr>
              <w:rFonts w:ascii="Arial" w:hAnsi="Arial" w:eastAsia="" w:cs="Arial" w:eastAsiaTheme="minorEastAsia"/>
              <w:b w:val="false"/>
              <w:b w:val="false"/>
              <w:caps w:val="false"/>
              <w:smallCaps w:val="false"/>
              <w:sz w:val="20"/>
              <w:szCs w:val="20"/>
              <w:u w:val="none"/>
              <w:lang w:val="hr-HR" w:eastAsia="hr-HR"/>
            </w:rPr>
          </w:pPr>
          <w:r>
            <w:rPr>
              <w:rFonts w:cs="Arial" w:ascii="Arial" w:hAnsi="Arial"/>
              <w:b w:val="false"/>
              <w:sz w:val="20"/>
              <w:szCs w:val="20"/>
              <w:u w:val="none"/>
            </w:rPr>
            <w:t>4.2. Odlagališta otpada i sanacija</w:t>
          </w:r>
          <w:r>
            <w:rPr>
              <w:rFonts w:cs="Arial" w:ascii="Arial" w:hAnsi="Arial"/>
              <w:b w:val="false"/>
              <w:color w:val="FF0000"/>
              <w:sz w:val="20"/>
              <w:szCs w:val="20"/>
              <w:u w:val="none"/>
            </w:rPr>
            <w:t xml:space="preserve"> </w:t>
          </w:r>
          <w:r>
            <w:rPr>
              <w:rFonts w:cs="Arial" w:ascii="Arial" w:hAnsi="Arial"/>
              <w:b w:val="false"/>
              <w:sz w:val="20"/>
              <w:szCs w:val="20"/>
              <w:u w:val="none"/>
            </w:rPr>
            <w:tab/>
            <w:t>5</w:t>
          </w:r>
        </w:p>
        <w:p>
          <w:pPr>
            <w:pStyle w:val="Sadraj1"/>
            <w:tabs>
              <w:tab w:val="clear" w:pos="709"/>
              <w:tab w:val="right" w:pos="9056" w:leader="dot"/>
            </w:tabs>
            <w:bidi w:val="0"/>
            <w:jc w:val="left"/>
            <w:rPr>
              <w:rFonts w:ascii="Arial" w:hAnsi="Arial" w:eastAsia="" w:cs="Arial" w:eastAsiaTheme="minorEastAsia"/>
              <w:b w:val="false"/>
              <w:b w:val="false"/>
              <w:caps w:val="false"/>
              <w:smallCaps w:val="false"/>
              <w:sz w:val="20"/>
              <w:szCs w:val="20"/>
              <w:u w:val="none"/>
              <w:lang w:val="hr-HR" w:eastAsia="hr-HR"/>
            </w:rPr>
          </w:pPr>
          <w:r>
            <w:rPr>
              <w:rFonts w:cs="Arial" w:ascii="Arial" w:hAnsi="Arial"/>
              <w:b w:val="false"/>
              <w:sz w:val="20"/>
              <w:szCs w:val="20"/>
              <w:u w:val="none"/>
            </w:rPr>
            <w:t>5. PROVEDBA MJERA GOSPODARENJA OTPADOM ODREĐENIH PLANOM GOSPODARENJA OTPADOM RH</w:t>
            <w:tab/>
            <w:t>6</w:t>
          </w:r>
        </w:p>
        <w:p>
          <w:pPr>
            <w:pStyle w:val="Sadraj2"/>
            <w:tabs>
              <w:tab w:val="clear" w:pos="709"/>
              <w:tab w:val="right" w:pos="9056" w:leader="dot"/>
            </w:tabs>
            <w:bidi w:val="0"/>
            <w:jc w:val="left"/>
            <w:rPr>
              <w:rFonts w:ascii="Arial" w:hAnsi="Arial" w:eastAsia="" w:cs="Arial" w:eastAsiaTheme="minorEastAsia"/>
              <w:b w:val="false"/>
              <w:b w:val="false"/>
              <w:caps w:val="false"/>
              <w:smallCaps w:val="false"/>
              <w:sz w:val="20"/>
              <w:szCs w:val="20"/>
              <w:lang w:val="hr-HR" w:eastAsia="hr-HR"/>
            </w:rPr>
          </w:pPr>
          <w:r>
            <w:rPr>
              <w:rFonts w:cs="Arial" w:ascii="Arial" w:hAnsi="Arial"/>
              <w:b w:val="false"/>
              <w:sz w:val="20"/>
              <w:szCs w:val="20"/>
            </w:rPr>
            <w:t>5.1. Cilj 1 – unaprijediti sustav gospodarenja komunalnim otpadom</w:t>
            <w:tab/>
            <w:t>6</w:t>
          </w:r>
        </w:p>
        <w:p>
          <w:pPr>
            <w:pStyle w:val="Sadraj2"/>
            <w:tabs>
              <w:tab w:val="clear" w:pos="709"/>
              <w:tab w:val="right" w:pos="9056" w:leader="dot"/>
            </w:tabs>
            <w:bidi w:val="0"/>
            <w:jc w:val="left"/>
            <w:rPr>
              <w:rFonts w:ascii="Arial" w:hAnsi="Arial" w:eastAsia="" w:cs="Arial" w:eastAsiaTheme="minorEastAsia"/>
              <w:b w:val="false"/>
              <w:b w:val="false"/>
              <w:caps w:val="false"/>
              <w:smallCaps w:val="false"/>
              <w:sz w:val="20"/>
              <w:szCs w:val="20"/>
              <w:lang w:val="hr-HR" w:eastAsia="hr-HR"/>
            </w:rPr>
          </w:pPr>
          <w:r>
            <w:rPr>
              <w:rFonts w:cs="Arial" w:ascii="Arial" w:hAnsi="Arial"/>
              <w:b w:val="false"/>
              <w:sz w:val="20"/>
              <w:szCs w:val="20"/>
            </w:rPr>
            <w:t>5.2. Cilj 2. Unaprijediti sustav gospodarenja posebnim kategorijama otpada</w:t>
            <w:tab/>
            <w:t>7</w:t>
          </w:r>
        </w:p>
        <w:p>
          <w:pPr>
            <w:pStyle w:val="Sadraj2"/>
            <w:tabs>
              <w:tab w:val="clear" w:pos="709"/>
              <w:tab w:val="right" w:pos="9056" w:leader="dot"/>
            </w:tabs>
            <w:bidi w:val="0"/>
            <w:jc w:val="left"/>
            <w:rPr>
              <w:rFonts w:ascii="Arial" w:hAnsi="Arial" w:eastAsia="" w:cs="Arial" w:eastAsiaTheme="minorEastAsia"/>
              <w:b w:val="false"/>
              <w:b w:val="false"/>
              <w:caps w:val="false"/>
              <w:smallCaps w:val="false"/>
              <w:sz w:val="20"/>
              <w:szCs w:val="20"/>
              <w:lang w:val="hr-HR" w:eastAsia="hr-HR"/>
            </w:rPr>
          </w:pPr>
          <w:r>
            <w:rPr>
              <w:rFonts w:cs="Arial" w:ascii="Arial" w:hAnsi="Arial"/>
              <w:b w:val="false"/>
              <w:sz w:val="20"/>
              <w:szCs w:val="20"/>
            </w:rPr>
            <w:t>5.3. Cilj 3. Sanacija lokacija onečišćenih otpadom</w:t>
            <w:tab/>
            <w:t>8</w:t>
          </w:r>
        </w:p>
        <w:p>
          <w:pPr>
            <w:pStyle w:val="Sadraj2"/>
            <w:tabs>
              <w:tab w:val="clear" w:pos="709"/>
              <w:tab w:val="right" w:pos="9056" w:leader="dot"/>
            </w:tabs>
            <w:bidi w:val="0"/>
            <w:jc w:val="left"/>
            <w:rPr>
              <w:rFonts w:ascii="Arial" w:hAnsi="Arial" w:eastAsia="" w:cs="Arial" w:eastAsiaTheme="minorEastAsia"/>
              <w:b w:val="false"/>
              <w:b w:val="false"/>
              <w:caps w:val="false"/>
              <w:smallCaps w:val="false"/>
              <w:sz w:val="20"/>
              <w:szCs w:val="20"/>
              <w:lang w:val="hr-HR" w:eastAsia="hr-HR"/>
            </w:rPr>
          </w:pPr>
          <w:r>
            <w:rPr>
              <w:rFonts w:cs="Arial" w:ascii="Arial" w:hAnsi="Arial"/>
              <w:b w:val="false"/>
              <w:sz w:val="20"/>
              <w:szCs w:val="20"/>
            </w:rPr>
            <w:t>5.4. Cilj 4. Kontinuirano provoditi izobrazno informativne aktivnosti</w:t>
            <w:tab/>
            <w:t>8</w:t>
          </w:r>
        </w:p>
        <w:p>
          <w:pPr>
            <w:pStyle w:val="Sadraj1"/>
            <w:tabs>
              <w:tab w:val="clear" w:pos="709"/>
              <w:tab w:val="right" w:pos="9056" w:leader="dot"/>
            </w:tabs>
            <w:bidi w:val="0"/>
            <w:jc w:val="left"/>
            <w:rPr>
              <w:rFonts w:eastAsia="" w:cs="" w:asciiTheme="minorHAnsi" w:cstheme="minorBidi" w:eastAsiaTheme="minorEastAsia" w:hAnsiTheme="minorHAnsi"/>
              <w:b w:val="false"/>
              <w:b w:val="false"/>
              <w:caps w:val="false"/>
              <w:smallCaps w:val="false"/>
              <w:u w:val="none"/>
              <w:lang w:val="hr-HR" w:eastAsia="hr-HR"/>
            </w:rPr>
          </w:pPr>
          <w:r>
            <w:rPr>
              <w:rFonts w:cs="Arial" w:ascii="Arial" w:hAnsi="Arial"/>
              <w:b w:val="false"/>
              <w:sz w:val="20"/>
              <w:szCs w:val="20"/>
              <w:u w:val="none"/>
            </w:rPr>
            <w:t>6. PRILOZI</w:t>
          </w:r>
          <w:r>
            <w:rPr>
              <w:sz w:val="20"/>
              <w:u w:val="none"/>
              <w:b w:val="false"/>
              <w:szCs w:val="20"/>
              <w:rFonts w:cs="Arial" w:ascii="Arial" w:hAnsi="Arial"/>
            </w:rPr>
            <w:fldChar w:fldCharType="end"/>
          </w:r>
        </w:p>
      </w:sdtContent>
    </w:sdt>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Stilnaslova1"/>
        <w:numPr>
          <w:ilvl w:val="0"/>
          <w:numId w:val="0"/>
        </w:numPr>
        <w:bidi w:val="0"/>
        <w:ind w:left="0" w:hanging="0"/>
        <w:jc w:val="left"/>
        <w:rPr>
          <w:rFonts w:ascii="Arial" w:hAnsi="Arial" w:cs="Arial"/>
          <w:color w:val="auto"/>
          <w:sz w:val="24"/>
          <w:szCs w:val="24"/>
          <w:lang w:val="hr-HR"/>
        </w:rPr>
      </w:pPr>
      <w:r>
        <w:rPr>
          <w:rFonts w:cs="Arial" w:ascii="Arial" w:hAnsi="Arial"/>
          <w:color w:val="auto"/>
          <w:sz w:val="24"/>
          <w:szCs w:val="24"/>
          <w:lang w:val="hr-HR"/>
        </w:rPr>
        <w:t xml:space="preserve">1. </w:t>
      </w:r>
      <w:bookmarkStart w:id="22" w:name="_Toc15672607"/>
      <w:bookmarkStart w:id="23" w:name="_Toc15672870"/>
      <w:bookmarkStart w:id="24" w:name="_Toc17183788"/>
      <w:bookmarkStart w:id="25" w:name="_Toc45717965"/>
      <w:bookmarkStart w:id="26" w:name="_Toc90972712"/>
      <w:r>
        <w:rPr>
          <w:rFonts w:cs="Arial" w:ascii="Arial" w:hAnsi="Arial"/>
          <w:color w:val="auto"/>
          <w:sz w:val="24"/>
          <w:szCs w:val="24"/>
          <w:lang w:val="hr-HR"/>
        </w:rPr>
        <w:t>UVOD</w:t>
      </w:r>
      <w:bookmarkEnd w:id="22"/>
      <w:bookmarkEnd w:id="23"/>
      <w:bookmarkEnd w:id="24"/>
      <w:bookmarkEnd w:id="25"/>
      <w:bookmarkEnd w:id="26"/>
    </w:p>
    <w:p>
      <w:pPr>
        <w:pStyle w:val="Normal"/>
        <w:bidi w:val="0"/>
        <w:spacing w:lineRule="auto" w:line="276"/>
        <w:jc w:val="both"/>
        <w:rPr>
          <w:rFonts w:ascii="Arial" w:hAnsi="Arial" w:cs="Arial"/>
          <w:sz w:val="20"/>
          <w:szCs w:val="20"/>
        </w:rPr>
      </w:pPr>
      <w:r>
        <w:rPr>
          <w:rFonts w:cs="Arial" w:ascii="Arial" w:hAnsi="Arial"/>
          <w:sz w:val="20"/>
          <w:szCs w:val="20"/>
        </w:rPr>
      </w:r>
    </w:p>
    <w:p>
      <w:pPr>
        <w:pStyle w:val="Normal"/>
        <w:bidi w:val="0"/>
        <w:spacing w:lineRule="auto" w:line="276"/>
        <w:ind w:firstLine="360"/>
        <w:jc w:val="both"/>
        <w:rPr>
          <w:rFonts w:ascii="Arial" w:hAnsi="Arial" w:cs="Arial"/>
          <w:b/>
          <w:b/>
          <w:sz w:val="20"/>
          <w:szCs w:val="20"/>
        </w:rPr>
      </w:pPr>
      <w:r>
        <w:rPr>
          <w:rFonts w:cs="Arial" w:ascii="Arial" w:hAnsi="Arial"/>
          <w:sz w:val="20"/>
          <w:szCs w:val="20"/>
        </w:rPr>
        <w:t>Zakon o održivom gospodarenju otpadom utvrđuje mjere za sprječavanje ili smanjenje štetnog djelovanja otpada na ljudsko zdravlje i okoliš. Navedenim mjerama postiže se smanjenje količine otpada u nastanku i/ili proizvodnji, uređuje gospodarenje otpadom bez uporabe rizičnih postupaka po ljudsko zdravlje i okoliš, te potiče korištenje vrijednih svojstava otpada.</w:t>
      </w:r>
      <w:r>
        <w:rPr>
          <w:rFonts w:cs="Arial" w:ascii="Arial" w:hAnsi="Arial"/>
          <w:b/>
          <w:sz w:val="20"/>
          <w:szCs w:val="20"/>
        </w:rPr>
        <w:t xml:space="preserve"> </w:t>
      </w:r>
    </w:p>
    <w:p>
      <w:pPr>
        <w:pStyle w:val="Normal"/>
        <w:bidi w:val="0"/>
        <w:spacing w:lineRule="auto" w:line="276"/>
        <w:ind w:firstLine="360"/>
        <w:jc w:val="both"/>
        <w:rPr>
          <w:rFonts w:ascii="Arial" w:hAnsi="Arial" w:cs="Arial"/>
          <w:b/>
          <w:b/>
          <w:color w:val="FF0000"/>
          <w:sz w:val="20"/>
          <w:szCs w:val="20"/>
        </w:rPr>
      </w:pPr>
      <w:r>
        <w:rPr>
          <w:rFonts w:cs="Arial" w:ascii="Arial" w:hAnsi="Arial"/>
          <w:b/>
          <w:color w:val="FF0000"/>
          <w:sz w:val="20"/>
          <w:szCs w:val="20"/>
        </w:rPr>
      </w:r>
    </w:p>
    <w:p>
      <w:pPr>
        <w:pStyle w:val="Normal"/>
        <w:bidi w:val="0"/>
        <w:spacing w:lineRule="auto" w:line="276"/>
        <w:ind w:firstLine="360"/>
        <w:jc w:val="both"/>
        <w:rPr>
          <w:rFonts w:ascii="Arial" w:hAnsi="Arial" w:cs="Arial"/>
          <w:sz w:val="20"/>
          <w:szCs w:val="20"/>
        </w:rPr>
      </w:pPr>
      <w:r>
        <w:rPr>
          <w:rFonts w:cs="Arial" w:ascii="Arial" w:hAnsi="Arial"/>
          <w:sz w:val="20"/>
          <w:szCs w:val="20"/>
        </w:rPr>
        <w:t xml:space="preserve">Na području Općine Negoslavci prema rezultatima popisa stanovništva iz 2021. godine živi </w:t>
      </w:r>
      <w:r>
        <w:rPr>
          <w:rFonts w:cs="Arial" w:ascii="Arial" w:hAnsi="Arial"/>
          <w:color w:val="000000" w:themeColor="text1"/>
          <w:sz w:val="20"/>
          <w:szCs w:val="20"/>
        </w:rPr>
        <w:t>ukupo 983 stanovnika</w:t>
      </w:r>
      <w:r>
        <w:rPr>
          <w:rFonts w:cs="Arial" w:ascii="Arial" w:hAnsi="Arial"/>
          <w:sz w:val="20"/>
          <w:szCs w:val="20"/>
        </w:rPr>
        <w:t xml:space="preserve">.  </w:t>
      </w:r>
    </w:p>
    <w:p>
      <w:pPr>
        <w:pStyle w:val="Normal"/>
        <w:bidi w:val="0"/>
        <w:spacing w:lineRule="auto" w:line="276"/>
        <w:ind w:firstLine="720"/>
        <w:jc w:val="both"/>
        <w:rPr>
          <w:rFonts w:ascii="Arial" w:hAnsi="Arial" w:cs="Arial"/>
          <w:sz w:val="20"/>
          <w:szCs w:val="20"/>
        </w:rPr>
      </w:pPr>
      <w:r>
        <w:rPr>
          <w:rFonts w:cs="Arial" w:ascii="Arial" w:hAnsi="Arial"/>
          <w:sz w:val="20"/>
          <w:szCs w:val="20"/>
        </w:rPr>
      </w:r>
    </w:p>
    <w:p>
      <w:pPr>
        <w:pStyle w:val="Normal"/>
        <w:bidi w:val="0"/>
        <w:spacing w:lineRule="auto" w:line="276"/>
        <w:ind w:firstLine="720"/>
        <w:jc w:val="both"/>
        <w:rPr>
          <w:rFonts w:ascii="Arial" w:hAnsi="Arial" w:cs="Arial"/>
          <w:sz w:val="20"/>
          <w:szCs w:val="20"/>
        </w:rPr>
      </w:pPr>
      <w:r>
        <w:rPr>
          <w:rFonts w:cs="Arial" w:ascii="Arial" w:hAnsi="Arial"/>
          <w:sz w:val="20"/>
          <w:szCs w:val="20"/>
        </w:rPr>
        <w:t xml:space="preserve">Realizacija navedenih ciljeva, prema Planu gospodarenja otpadom RH, obuhvaća određene mjere koje su u nadležnosti županije i one koje su u nadležnosti jedinica lokalne samouprave. </w:t>
      </w:r>
    </w:p>
    <w:p>
      <w:pPr>
        <w:pStyle w:val="Normal"/>
        <w:bidi w:val="0"/>
        <w:spacing w:lineRule="auto" w:line="276"/>
        <w:jc w:val="both"/>
        <w:rPr>
          <w:rFonts w:ascii="Arial" w:hAnsi="Arial" w:cs="Arial"/>
          <w:sz w:val="20"/>
          <w:szCs w:val="20"/>
        </w:rPr>
      </w:pPr>
      <w:r>
        <w:rPr>
          <w:rFonts w:cs="Arial" w:ascii="Arial" w:hAnsi="Arial"/>
          <w:sz w:val="20"/>
          <w:szCs w:val="20"/>
        </w:rPr>
      </w:r>
    </w:p>
    <w:p>
      <w:pPr>
        <w:pStyle w:val="Normal"/>
        <w:bidi w:val="0"/>
        <w:spacing w:lineRule="auto" w:line="276"/>
        <w:jc w:val="both"/>
        <w:rPr>
          <w:rFonts w:ascii="Arial" w:hAnsi="Arial" w:cs="Arial"/>
          <w:sz w:val="20"/>
          <w:szCs w:val="20"/>
        </w:rPr>
      </w:pPr>
      <w:r>
        <w:rPr>
          <w:rFonts w:cs="Arial" w:ascii="Arial" w:hAnsi="Arial"/>
          <w:sz w:val="20"/>
          <w:szCs w:val="20"/>
        </w:rPr>
        <w:t xml:space="preserve">Mjere u nadležnosti jedinica lokalne samouprave uključuju: </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provedbu kućnog kompostiranja (suradnja s FZOEU),</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nabavu opreme, vozila za odvojeno prikupljanje papira, kartona, metala, plastike, stakla i tekstila,</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 xml:space="preserve">izgradnja sortirnica - postrojenja za sortiranje odvojeno prikupljenog papira, kartona, metala, plastike, stakla i tekstila, </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izgradnja reciklažnih dvorišta,</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uvođenje naplate prikupljanja i obrade miješanog i biorazgradivog komunalnog otpada po količini (suradnja s MZOE),</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nabava opreme i vozila za odvojeno prikupljanje biootpada,</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izgradnja postrojenja za biološku obradu odvojeno prikupljenog biootpada,</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praćenje udjela biorazgradivog otpada u miješanom komunalnom otpadu,</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izgradnja i opremanje reciklažnih dvorišta za građevinski otpad, u suradnji sa županijom, i uz mogućnost privatnog ulaganja,</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uspostavljanje sustava gospodarenja muljem (suradnja s MZOE, Ministarstvom poljoprivrede, Hrvatskim vodama i isporučiteljem vodnih usluga),</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izrada Studije procjene količine otpada koji sadrži azbest po županijama (suradnja s HAOP-om),</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izgradnja odlagališnih ploha za odlaganje građevinskog otpada koji sadrži azbest (suradnja s županijom),</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izrada Plana zatvaranja odlagališta neopasnog otpada (suradnja s MZOE, HAOP-om i županijom),</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sanacija odlagališta neopasnog otpada,</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sanacija lokacija onečišćenih otpadom odbačenim u okoliš.</w:t>
      </w:r>
    </w:p>
    <w:p>
      <w:pPr>
        <w:pStyle w:val="ListParagraph"/>
        <w:widowControl/>
        <w:numPr>
          <w:ilvl w:val="0"/>
          <w:numId w:val="4"/>
        </w:numPr>
        <w:suppressAutoHyphens w:val="true"/>
        <w:bidi w:val="0"/>
        <w:spacing w:lineRule="auto" w:line="276" w:before="0" w:after="0"/>
        <w:ind w:left="737" w:right="0" w:hanging="340"/>
        <w:contextualSpacing/>
        <w:jc w:val="both"/>
        <w:rPr>
          <w:rFonts w:ascii="Arial" w:hAnsi="Arial" w:cs="Arial"/>
          <w:sz w:val="20"/>
          <w:szCs w:val="20"/>
        </w:rPr>
      </w:pPr>
      <w:r>
        <w:rPr>
          <w:rFonts w:cs="Arial" w:ascii="Arial" w:hAnsi="Arial"/>
          <w:sz w:val="20"/>
          <w:szCs w:val="20"/>
        </w:rPr>
        <w:t>provedba izobrazno-informativnih aktivnosti o održivom gospodarenju otpadom (suradnja s MZOE, FZOEU, HAOP-om, JLS i civilnim društvom),</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izobrazba svih sudionika uključenih u nadzor gospodarenja otpadom.</w:t>
      </w:r>
    </w:p>
    <w:p>
      <w:pPr>
        <w:pStyle w:val="Stilnaslova1"/>
        <w:numPr>
          <w:ilvl w:val="0"/>
          <w:numId w:val="0"/>
        </w:numPr>
        <w:bidi w:val="0"/>
        <w:ind w:left="720" w:hanging="0"/>
        <w:jc w:val="left"/>
        <w:rPr>
          <w:rFonts w:ascii="Arial" w:hAnsi="Arial" w:cs="Arial"/>
          <w:color w:val="auto"/>
          <w:sz w:val="24"/>
          <w:szCs w:val="24"/>
        </w:rPr>
      </w:pPr>
      <w:r>
        <w:rPr>
          <w:rFonts w:cs="Arial" w:ascii="Arial" w:hAnsi="Arial"/>
          <w:color w:val="auto"/>
          <w:sz w:val="24"/>
          <w:szCs w:val="24"/>
        </w:rPr>
      </w:r>
    </w:p>
    <w:p>
      <w:pPr>
        <w:pStyle w:val="Stilnaslova1"/>
        <w:numPr>
          <w:ilvl w:val="0"/>
          <w:numId w:val="0"/>
        </w:numPr>
        <w:bidi w:val="0"/>
        <w:ind w:left="0" w:hanging="0"/>
        <w:jc w:val="left"/>
        <w:rPr>
          <w:rFonts w:ascii="Arial" w:hAnsi="Arial" w:cs="Arial"/>
          <w:color w:val="auto"/>
          <w:sz w:val="24"/>
          <w:szCs w:val="24"/>
        </w:rPr>
      </w:pPr>
      <w:r>
        <w:rPr>
          <w:rFonts w:cs="Arial" w:ascii="Arial" w:hAnsi="Arial"/>
          <w:color w:val="auto"/>
          <w:sz w:val="24"/>
          <w:szCs w:val="24"/>
        </w:rPr>
        <w:t xml:space="preserve">2. </w:t>
      </w:r>
      <w:bookmarkStart w:id="27" w:name="_Toc15672608"/>
      <w:bookmarkStart w:id="28" w:name="_Toc15672871"/>
      <w:bookmarkStart w:id="29" w:name="_Toc17183789"/>
      <w:bookmarkStart w:id="30" w:name="_Toc90972713"/>
      <w:r>
        <w:rPr>
          <w:rFonts w:cs="Arial" w:ascii="Arial" w:hAnsi="Arial"/>
          <w:color w:val="auto"/>
          <w:sz w:val="24"/>
          <w:szCs w:val="24"/>
        </w:rPr>
        <w:t>PROVEDBA ZAKONSKIH OBVEZA</w:t>
      </w:r>
      <w:bookmarkEnd w:id="27"/>
      <w:bookmarkEnd w:id="28"/>
      <w:bookmarkEnd w:id="29"/>
      <w:bookmarkEnd w:id="30"/>
    </w:p>
    <w:p>
      <w:pPr>
        <w:pStyle w:val="Normal"/>
        <w:bidi w:val="0"/>
        <w:jc w:val="left"/>
        <w:rPr>
          <w:rFonts w:ascii="Arial" w:hAnsi="Arial" w:cs="Arial"/>
          <w:sz w:val="20"/>
          <w:szCs w:val="20"/>
        </w:rPr>
      </w:pPr>
      <w:r>
        <w:rPr>
          <w:rFonts w:cs="Arial" w:ascii="Arial" w:hAnsi="Arial"/>
          <w:sz w:val="20"/>
          <w:szCs w:val="20"/>
        </w:rPr>
      </w:r>
    </w:p>
    <w:p>
      <w:pPr>
        <w:pStyle w:val="Normal"/>
        <w:bidi w:val="0"/>
        <w:spacing w:lineRule="auto" w:line="276"/>
        <w:ind w:firstLine="360"/>
        <w:jc w:val="both"/>
        <w:rPr>
          <w:rFonts w:ascii="Arial" w:hAnsi="Arial" w:cs="Arial"/>
          <w:sz w:val="20"/>
          <w:szCs w:val="20"/>
        </w:rPr>
      </w:pPr>
      <w:r>
        <w:rPr>
          <w:rFonts w:cs="Arial" w:ascii="Arial" w:hAnsi="Arial"/>
          <w:sz w:val="20"/>
          <w:szCs w:val="20"/>
        </w:rPr>
        <w:t>Gradovi i općine imaju zakonsku obvezu izrade i donošenja Plana gospodarenja otpadom</w:t>
      </w:r>
      <w:r>
        <w:rPr>
          <w:rFonts w:cs="Arial" w:ascii="Arial" w:hAnsi="Arial"/>
          <w:color w:val="FF0000"/>
          <w:sz w:val="20"/>
          <w:szCs w:val="20"/>
        </w:rPr>
        <w:t xml:space="preserve"> </w:t>
      </w:r>
      <w:r>
        <w:rPr>
          <w:rFonts w:cs="Arial" w:ascii="Arial" w:hAnsi="Arial"/>
          <w:sz w:val="20"/>
          <w:szCs w:val="20"/>
        </w:rPr>
        <w:t>koji treba biti usklađen s odredbama Zakona, propisa donesenih na temelju njega i PGO RH, te sukladno tome izradu godišnjih Izvješća o provedbi PGO RH na svom području. Plan gospodarenja otpadom za Općinu Negoslavci je donesen 25.05.2018. godine i vrijedi za razdoblje od 2018. do 2024. godine.</w:t>
      </w:r>
    </w:p>
    <w:p>
      <w:pPr>
        <w:pStyle w:val="Stilnaslova1"/>
        <w:numPr>
          <w:ilvl w:val="0"/>
          <w:numId w:val="0"/>
        </w:numPr>
        <w:bidi w:val="0"/>
        <w:spacing w:lineRule="auto" w:line="276"/>
        <w:ind w:left="0" w:hanging="0"/>
        <w:jc w:val="left"/>
        <w:rPr>
          <w:rFonts w:ascii="Arial" w:hAnsi="Arial" w:cs="Arial"/>
          <w:color w:val="auto"/>
          <w:sz w:val="24"/>
          <w:szCs w:val="24"/>
        </w:rPr>
      </w:pPr>
      <w:r>
        <w:rPr>
          <w:rFonts w:cs="Arial" w:ascii="Arial" w:hAnsi="Arial"/>
          <w:color w:val="auto"/>
          <w:sz w:val="24"/>
          <w:szCs w:val="24"/>
        </w:rPr>
      </w:r>
    </w:p>
    <w:p>
      <w:pPr>
        <w:pStyle w:val="Stilnaslova1"/>
        <w:numPr>
          <w:ilvl w:val="0"/>
          <w:numId w:val="0"/>
        </w:numPr>
        <w:bidi w:val="0"/>
        <w:spacing w:lineRule="auto" w:line="276"/>
        <w:ind w:left="0" w:hanging="0"/>
        <w:jc w:val="left"/>
        <w:rPr>
          <w:rFonts w:ascii="Arial" w:hAnsi="Arial" w:cs="Arial"/>
          <w:color w:val="auto"/>
          <w:sz w:val="24"/>
          <w:szCs w:val="24"/>
        </w:rPr>
      </w:pPr>
      <w:r>
        <w:rPr>
          <w:rFonts w:cs="Arial" w:ascii="Arial" w:hAnsi="Arial"/>
          <w:color w:val="auto"/>
          <w:sz w:val="24"/>
          <w:szCs w:val="24"/>
        </w:rPr>
        <w:t xml:space="preserve">3. </w:t>
      </w:r>
      <w:bookmarkStart w:id="31" w:name="_Toc15672609"/>
      <w:bookmarkStart w:id="32" w:name="_Toc15672872"/>
      <w:bookmarkStart w:id="33" w:name="_Toc90972714"/>
      <w:r>
        <w:rPr>
          <w:rFonts w:cs="Arial" w:ascii="Arial" w:hAnsi="Arial"/>
          <w:color w:val="auto"/>
          <w:sz w:val="24"/>
          <w:szCs w:val="24"/>
        </w:rPr>
        <w:t>STANJE U GOSPODARENJU OTPADOM</w:t>
      </w:r>
      <w:bookmarkEnd w:id="31"/>
      <w:bookmarkEnd w:id="32"/>
      <w:bookmarkEnd w:id="33"/>
    </w:p>
    <w:p>
      <w:pPr>
        <w:pStyle w:val="Normal"/>
        <w:bidi w:val="0"/>
        <w:spacing w:lineRule="auto" w:line="276"/>
        <w:jc w:val="left"/>
        <w:rPr>
          <w:rFonts w:ascii="Arial" w:hAnsi="Arial" w:cs="Arial"/>
          <w:sz w:val="20"/>
          <w:szCs w:val="20"/>
        </w:rPr>
      </w:pPr>
      <w:r>
        <w:rPr>
          <w:rFonts w:cs="Arial" w:ascii="Arial" w:hAnsi="Arial"/>
          <w:sz w:val="20"/>
          <w:szCs w:val="20"/>
        </w:rPr>
      </w:r>
    </w:p>
    <w:p>
      <w:pPr>
        <w:pStyle w:val="Normal"/>
        <w:bidi w:val="0"/>
        <w:spacing w:lineRule="auto" w:line="276"/>
        <w:ind w:firstLine="360"/>
        <w:jc w:val="both"/>
        <w:rPr>
          <w:rFonts w:ascii="Arial" w:hAnsi="Arial" w:cs="Arial"/>
          <w:color w:val="FF0000"/>
          <w:sz w:val="20"/>
          <w:szCs w:val="20"/>
        </w:rPr>
      </w:pPr>
      <w:r>
        <w:rPr>
          <w:rFonts w:cs="Arial" w:ascii="Arial" w:hAnsi="Arial"/>
          <w:sz w:val="20"/>
          <w:szCs w:val="20"/>
        </w:rPr>
        <w:t>Gospodarenje otpadom obuhvaća djelatnosti sakupljanja, prijevoza, oporabe i druge obrade otpada. Ono također uključuje nadzor nad tim postupcima, nadzor i mjere koje se provode na lokacijama nakon zbrinjavanja otpada kao i radnje koje poduzima trgovac otpadom ili posrednik. Na području Općine Negoslavci ne postoje veće tvrtke koje odlažu veliku količinu otpada.</w:t>
      </w:r>
    </w:p>
    <w:p>
      <w:pPr>
        <w:pStyle w:val="Normal"/>
        <w:bidi w:val="0"/>
        <w:jc w:val="left"/>
        <w:rPr>
          <w:rFonts w:ascii="Arial" w:hAnsi="Arial" w:cs="Arial"/>
          <w:sz w:val="20"/>
          <w:szCs w:val="20"/>
        </w:rPr>
      </w:pPr>
      <w:r>
        <w:rPr>
          <w:rFonts w:cs="Arial" w:ascii="Arial" w:hAnsi="Arial"/>
          <w:sz w:val="20"/>
          <w:szCs w:val="20"/>
        </w:rPr>
      </w:r>
    </w:p>
    <w:p>
      <w:pPr>
        <w:pStyle w:val="Tijeloteksta"/>
        <w:rPr>
          <w:b/>
          <w:b/>
          <w:bCs/>
        </w:rPr>
      </w:pPr>
      <w:bookmarkStart w:id="34" w:name="_Toc90972715"/>
      <w:bookmarkStart w:id="35" w:name="_Toc15672611"/>
      <w:bookmarkStart w:id="36" w:name="_Toc15672874"/>
      <w:bookmarkStart w:id="37" w:name="_Toc45717969"/>
      <w:r>
        <w:rPr>
          <w:b/>
          <w:bCs/>
        </w:rPr>
        <w:t>3.2. Evidencija nastajanja otpad</w:t>
      </w:r>
      <w:bookmarkEnd w:id="34"/>
      <w:bookmarkEnd w:id="35"/>
      <w:bookmarkEnd w:id="36"/>
      <w:bookmarkEnd w:id="37"/>
      <w:r>
        <w:rPr>
          <w:b/>
          <w:bCs/>
        </w:rPr>
        <w:t>a</w:t>
      </w:r>
    </w:p>
    <w:p>
      <w:pPr>
        <w:pStyle w:val="Tijeloteksta"/>
        <w:rPr>
          <w:rFonts w:ascii="Arial" w:hAnsi="Arial" w:cs="Arial"/>
          <w:color w:val="auto"/>
          <w:sz w:val="22"/>
          <w:szCs w:val="22"/>
        </w:rPr>
      </w:pPr>
      <w:r>
        <w:rPr>
          <w:rFonts w:cs="Arial" w:ascii="Arial" w:hAnsi="Arial"/>
          <w:color w:val="auto"/>
          <w:sz w:val="22"/>
          <w:szCs w:val="22"/>
        </w:rPr>
        <w:tab/>
      </w:r>
      <w:r>
        <w:rPr>
          <w:rFonts w:cs="Arial" w:ascii="Arial" w:hAnsi="Arial"/>
          <w:sz w:val="20"/>
          <w:szCs w:val="20"/>
        </w:rPr>
        <w:t xml:space="preserve">Na </w:t>
      </w:r>
      <w:r>
        <w:rPr>
          <w:rFonts w:cs="Arial" w:ascii="Arial" w:hAnsi="Arial"/>
          <w:color w:val="000000" w:themeColor="text1"/>
          <w:sz w:val="20"/>
          <w:szCs w:val="20"/>
        </w:rPr>
        <w:t xml:space="preserve">području Općine Negoslavci je tijekom </w:t>
      </w:r>
      <w:r>
        <w:rPr>
          <w:rFonts w:cs="Arial" w:ascii="Arial" w:hAnsi="Arial"/>
          <w:sz w:val="20"/>
          <w:szCs w:val="20"/>
        </w:rPr>
        <w:t xml:space="preserve">2022. godine u raznim djelatnostima proizvedeno </w:t>
      </w:r>
      <w:r>
        <w:rPr>
          <w:rFonts w:cs="Arial" w:ascii="Arial" w:hAnsi="Arial"/>
          <w:color w:val="000000" w:themeColor="text1"/>
          <w:sz w:val="20"/>
          <w:szCs w:val="20"/>
        </w:rPr>
        <w:t>ukupno 940</w:t>
      </w:r>
      <w:r>
        <w:rPr>
          <w:rFonts w:cs="Arial" w:ascii="Arial" w:hAnsi="Arial"/>
          <w:color w:val="000000"/>
          <w:sz w:val="20"/>
          <w:szCs w:val="20"/>
        </w:rPr>
        <w:t xml:space="preserve">,076 t otpada, od čega 940,076 t neopasnog i 0 t opasnog otpada. U </w:t>
      </w:r>
      <w:r>
        <w:rPr>
          <w:rFonts w:cs="Arial" w:ascii="Arial" w:hAnsi="Arial"/>
          <w:b/>
          <w:color w:val="000000"/>
          <w:sz w:val="20"/>
          <w:szCs w:val="20"/>
        </w:rPr>
        <w:t xml:space="preserve">Tablici 1. </w:t>
      </w:r>
      <w:r>
        <w:rPr>
          <w:rFonts w:cs="Arial" w:ascii="Arial" w:hAnsi="Arial"/>
          <w:color w:val="000000"/>
          <w:sz w:val="20"/>
          <w:szCs w:val="20"/>
        </w:rPr>
        <w:t>predstavljene su količine proizvedenog n</w:t>
      </w:r>
      <w:r>
        <w:rPr>
          <w:rFonts w:cs="Arial" w:ascii="Arial" w:hAnsi="Arial"/>
          <w:sz w:val="20"/>
          <w:szCs w:val="20"/>
        </w:rPr>
        <w:t xml:space="preserve">eopasnog otpada po grupama, dok </w:t>
      </w:r>
      <w:r>
        <w:rPr>
          <w:rFonts w:cs="Arial" w:ascii="Arial" w:hAnsi="Arial"/>
          <w:b/>
          <w:sz w:val="20"/>
          <w:szCs w:val="20"/>
        </w:rPr>
        <w:t>Tablica 2.</w:t>
      </w:r>
      <w:r>
        <w:rPr>
          <w:rFonts w:cs="Arial" w:ascii="Arial" w:hAnsi="Arial"/>
          <w:sz w:val="20"/>
          <w:szCs w:val="20"/>
        </w:rPr>
        <w:t xml:space="preserve"> prikazuje popis količina opasnog proizvedenog </w:t>
      </w:r>
      <w:r>
        <w:rPr>
          <w:rFonts w:cs="Arial" w:ascii="Arial" w:hAnsi="Arial"/>
          <w:color w:val="000000" w:themeColor="text1"/>
          <w:sz w:val="20"/>
          <w:szCs w:val="20"/>
        </w:rPr>
        <w:t xml:space="preserve">otpada u Općini Negoslavci za </w:t>
      </w:r>
      <w:r>
        <w:rPr>
          <w:rFonts w:cs="Arial" w:ascii="Arial" w:hAnsi="Arial"/>
          <w:sz w:val="20"/>
          <w:szCs w:val="20"/>
        </w:rPr>
        <w:t>2022. godinu po grupama otpada.</w:t>
      </w:r>
    </w:p>
    <w:p>
      <w:pPr>
        <w:pStyle w:val="Normal"/>
        <w:bidi w:val="0"/>
        <w:spacing w:lineRule="auto" w:line="276"/>
        <w:jc w:val="both"/>
        <w:rPr>
          <w:rFonts w:ascii="Arial" w:hAnsi="Arial" w:cs="Arial"/>
          <w:sz w:val="20"/>
          <w:szCs w:val="20"/>
        </w:rPr>
      </w:pPr>
      <w:r>
        <w:rPr>
          <w:rFonts w:cs="Arial" w:ascii="Arial" w:hAnsi="Arial"/>
          <w:b/>
          <w:sz w:val="20"/>
          <w:szCs w:val="20"/>
        </w:rPr>
        <w:t>Tablica 1.</w:t>
      </w:r>
      <w:r>
        <w:rPr>
          <w:rFonts w:cs="Arial" w:ascii="Arial" w:hAnsi="Arial"/>
          <w:sz w:val="20"/>
          <w:szCs w:val="20"/>
        </w:rPr>
        <w:t xml:space="preserve"> Količine prijavljenog nastalog </w:t>
      </w:r>
      <w:r>
        <w:rPr>
          <w:rFonts w:cs="Arial" w:ascii="Arial" w:hAnsi="Arial"/>
          <w:b/>
          <w:sz w:val="20"/>
          <w:szCs w:val="20"/>
        </w:rPr>
        <w:t>neopasnog</w:t>
      </w:r>
      <w:r>
        <w:rPr>
          <w:rFonts w:cs="Arial" w:ascii="Arial" w:hAnsi="Arial"/>
          <w:sz w:val="20"/>
          <w:szCs w:val="20"/>
        </w:rPr>
        <w:t xml:space="preserve"> proizvodnog otpada u 2022. godini</w:t>
      </w:r>
    </w:p>
    <w:tbl>
      <w:tblPr>
        <w:tblW w:w="9056"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7649"/>
        <w:gridCol w:w="1406"/>
      </w:tblGrid>
      <w:tr>
        <w:trPr>
          <w:trHeight w:val="274" w:hRule="atLeast"/>
        </w:trPr>
        <w:tc>
          <w:tcPr>
            <w:tcW w:w="7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left"/>
              <w:rPr>
                <w:rFonts w:ascii="Arial" w:hAnsi="Arial" w:cs="Arial"/>
                <w:b/>
                <w:b/>
                <w:sz w:val="20"/>
                <w:szCs w:val="20"/>
              </w:rPr>
            </w:pPr>
            <w:r>
              <w:rPr>
                <w:rFonts w:cs="Arial" w:ascii="Arial" w:hAnsi="Arial"/>
                <w:b/>
                <w:sz w:val="20"/>
                <w:szCs w:val="20"/>
              </w:rPr>
              <w:t>Grupa otpada:</w:t>
            </w:r>
          </w:p>
        </w:tc>
        <w:tc>
          <w:tcPr>
            <w:tcW w:w="1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left"/>
              <w:rPr>
                <w:rFonts w:ascii="Arial" w:hAnsi="Arial" w:cs="Arial"/>
                <w:b/>
                <w:b/>
                <w:color w:val="FF0000"/>
                <w:sz w:val="20"/>
                <w:szCs w:val="20"/>
              </w:rPr>
            </w:pPr>
            <w:r>
              <w:rPr>
                <w:rFonts w:cs="Arial" w:ascii="Arial" w:hAnsi="Arial"/>
                <w:b/>
                <w:color w:val="000000" w:themeColor="text1"/>
                <w:sz w:val="20"/>
                <w:szCs w:val="20"/>
              </w:rPr>
              <w:t>Količina (t)</w:t>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02 00 00</w:t>
            </w:r>
            <w:r>
              <w:rPr>
                <w:rFonts w:cs="Arial" w:ascii="Arial" w:hAnsi="Arial"/>
                <w:sz w:val="20"/>
                <w:szCs w:val="20"/>
              </w:rPr>
              <w:t xml:space="preserve"> – Otpad iz poljoprivrede, vrtlarstva, proizvodnje vodenih kultura, šumarstva, lova i ribolova i pripremanja hrane i obrade</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t>2,90</w:t>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03 00 00</w:t>
            </w:r>
            <w:r>
              <w:rPr>
                <w:rFonts w:cs="Arial" w:ascii="Arial" w:hAnsi="Arial"/>
                <w:sz w:val="20"/>
                <w:szCs w:val="20"/>
              </w:rPr>
              <w:t xml:space="preserve"> – Otpad od prerade drveta i proizvodnje ploča i namještaja, celuloze, papira i kartona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04 00 00</w:t>
            </w:r>
            <w:r>
              <w:rPr>
                <w:rFonts w:cs="Arial" w:ascii="Arial" w:hAnsi="Arial"/>
                <w:sz w:val="20"/>
                <w:szCs w:val="20"/>
              </w:rPr>
              <w:t xml:space="preserve"> – Otpad iz kožarske, tekstilne i krznarske industrije</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08 00 00</w:t>
            </w:r>
            <w:r>
              <w:rPr>
                <w:rFonts w:cs="Arial" w:ascii="Arial" w:hAnsi="Arial"/>
                <w:sz w:val="20"/>
                <w:szCs w:val="20"/>
              </w:rPr>
              <w:t xml:space="preserve"> – Otpad od proizvodnje formulacija, prodaje i primjene premaza (boje, lakovi i staklasti emajl) ljepila, sredstva za brtvljenje i tiskarskih boja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10 00 00</w:t>
            </w:r>
            <w:r>
              <w:rPr>
                <w:rFonts w:cs="Arial" w:ascii="Arial" w:hAnsi="Arial"/>
                <w:sz w:val="20"/>
                <w:szCs w:val="20"/>
              </w:rPr>
              <w:t xml:space="preserve"> – Otpad iz termičkih procesa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12 00 00</w:t>
            </w:r>
            <w:r>
              <w:rPr>
                <w:rFonts w:cs="Arial" w:ascii="Arial" w:hAnsi="Arial"/>
                <w:sz w:val="20"/>
                <w:szCs w:val="20"/>
              </w:rPr>
              <w:t xml:space="preserve"> – Otpad od oblikovanja i površinske fizičko-kemijske obrade metala i plastike</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15 00 00</w:t>
            </w:r>
            <w:r>
              <w:rPr>
                <w:rFonts w:cs="Arial" w:ascii="Arial" w:hAnsi="Arial"/>
                <w:sz w:val="20"/>
                <w:szCs w:val="20"/>
              </w:rPr>
              <w:t xml:space="preserve"> – Otpadna ambalaža; apsorbensi, materijali za brisanje i upijanje, filtarski materijali i zaštitna odjeća koja nije specifirana na drugi način</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t>2,586</w:t>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16 00 00</w:t>
            </w:r>
            <w:r>
              <w:rPr>
                <w:rFonts w:cs="Arial" w:ascii="Arial" w:hAnsi="Arial"/>
                <w:sz w:val="20"/>
                <w:szCs w:val="20"/>
              </w:rPr>
              <w:t xml:space="preserve"> – Otpad koji nije drugdje specificiran</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17 00 00</w:t>
            </w:r>
            <w:r>
              <w:rPr>
                <w:rFonts w:cs="Arial" w:ascii="Arial" w:hAnsi="Arial"/>
                <w:sz w:val="20"/>
                <w:szCs w:val="20"/>
              </w:rPr>
              <w:t xml:space="preserve"> – Građevinski otpad i otpad od rušenja objekata (uključujući i otpad iz iskapanja onečišćenog tla)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t>350</w:t>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b/>
                <w:b/>
                <w:sz w:val="20"/>
                <w:szCs w:val="20"/>
              </w:rPr>
            </w:pPr>
            <w:r>
              <w:rPr>
                <w:rFonts w:cs="Arial" w:ascii="Arial" w:hAnsi="Arial"/>
                <w:b/>
                <w:sz w:val="20"/>
                <w:szCs w:val="20"/>
              </w:rPr>
              <w:t xml:space="preserve">18 00 00 </w:t>
            </w:r>
            <w:r>
              <w:rPr>
                <w:rFonts w:cs="Arial" w:ascii="Arial" w:hAnsi="Arial"/>
                <w:sz w:val="20"/>
                <w:szCs w:val="20"/>
              </w:rPr>
              <w:t>– Otpad koji nastaje kod zaštite zdravlja ljudi i životinja i/ili srodnih istraživanja (osim otpada iz kuhinja i restorana koji ne potječe iz neposredne zdravstvene zaštite)</w:t>
            </w:r>
          </w:p>
        </w:tc>
        <w:tc>
          <w:tcPr>
            <w:tcW w:w="14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19 00 00</w:t>
            </w:r>
            <w:r>
              <w:rPr>
                <w:rFonts w:cs="Arial" w:ascii="Arial" w:hAnsi="Arial"/>
                <w:sz w:val="20"/>
                <w:szCs w:val="20"/>
              </w:rPr>
              <w:t xml:space="preserve"> – Otpad iz uređaja za obradu otpada, gradskih otpadnih voda i pripremu pitke vode i vode za industrijsku uporabu</w:t>
            </w:r>
          </w:p>
        </w:tc>
        <w:tc>
          <w:tcPr>
            <w:tcW w:w="14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20 00 00</w:t>
            </w:r>
            <w:r>
              <w:rPr>
                <w:rFonts w:cs="Arial" w:ascii="Arial" w:hAnsi="Arial"/>
                <w:sz w:val="20"/>
                <w:szCs w:val="20"/>
              </w:rPr>
              <w:t xml:space="preserve"> – Komunalni otpad (otpad iz domaćinstava, trgovine, zanatstva i slični otpad iz proizvodnih pogona i institucija), uključujući odovojeno prikupljene frakcije</w:t>
            </w:r>
          </w:p>
        </w:tc>
        <w:tc>
          <w:tcPr>
            <w:tcW w:w="14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t>584,59</w:t>
            </w:r>
          </w:p>
        </w:tc>
      </w:tr>
      <w:tr>
        <w:trPr/>
        <w:tc>
          <w:tcPr>
            <w:tcW w:w="76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right" w:pos="7434" w:leader="none"/>
              </w:tabs>
              <w:bidi w:val="0"/>
              <w:spacing w:lineRule="auto" w:line="276"/>
              <w:jc w:val="both"/>
              <w:rPr>
                <w:rFonts w:ascii="Arial" w:hAnsi="Arial" w:cs="Arial"/>
                <w:b/>
                <w:b/>
                <w:sz w:val="20"/>
                <w:szCs w:val="20"/>
              </w:rPr>
            </w:pPr>
            <w:r>
              <w:rPr>
                <w:rFonts w:cs="Arial" w:ascii="Arial" w:hAnsi="Arial"/>
                <w:b/>
                <w:sz w:val="20"/>
                <w:szCs w:val="20"/>
              </w:rPr>
              <w:t>UKUPNO:</w:t>
            </w:r>
          </w:p>
        </w:tc>
        <w:tc>
          <w:tcPr>
            <w:tcW w:w="14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bidi w:val="0"/>
              <w:spacing w:lineRule="auto" w:line="276"/>
              <w:jc w:val="right"/>
              <w:rPr>
                <w:rFonts w:ascii="Arial" w:hAnsi="Arial" w:cs="Arial"/>
                <w:b/>
                <w:b/>
                <w:sz w:val="20"/>
                <w:szCs w:val="20"/>
              </w:rPr>
            </w:pPr>
            <w:r>
              <w:rPr>
                <w:rFonts w:cs="Arial" w:ascii="Arial" w:hAnsi="Arial"/>
                <w:b/>
                <w:sz w:val="20"/>
                <w:szCs w:val="20"/>
              </w:rPr>
              <w:t>940,076</w:t>
            </w:r>
          </w:p>
        </w:tc>
      </w:tr>
    </w:tbl>
    <w:p>
      <w:pPr>
        <w:pStyle w:val="Normal"/>
        <w:bidi w:val="0"/>
        <w:spacing w:lineRule="auto" w:line="276"/>
        <w:jc w:val="both"/>
        <w:rPr>
          <w:rFonts w:ascii="Arial" w:hAnsi="Arial" w:cs="Arial"/>
          <w:sz w:val="20"/>
          <w:szCs w:val="20"/>
        </w:rPr>
      </w:pPr>
      <w:r>
        <w:rPr>
          <w:rFonts w:cs="Arial" w:ascii="Arial" w:hAnsi="Arial"/>
          <w:sz w:val="20"/>
          <w:szCs w:val="20"/>
        </w:rPr>
      </w:r>
    </w:p>
    <w:p>
      <w:pPr>
        <w:pStyle w:val="Normal"/>
        <w:bidi w:val="0"/>
        <w:spacing w:lineRule="auto" w:line="276"/>
        <w:jc w:val="both"/>
        <w:rPr>
          <w:rFonts w:ascii="Arial" w:hAnsi="Arial" w:cs="Arial"/>
          <w:sz w:val="20"/>
          <w:szCs w:val="20"/>
        </w:rPr>
      </w:pPr>
      <w:r>
        <w:rPr>
          <w:rFonts w:cs="Arial" w:ascii="Arial" w:hAnsi="Arial"/>
          <w:b/>
          <w:sz w:val="20"/>
          <w:szCs w:val="20"/>
        </w:rPr>
        <w:t>Tablica 2.</w:t>
      </w:r>
      <w:r>
        <w:rPr>
          <w:rFonts w:cs="Arial" w:ascii="Arial" w:hAnsi="Arial"/>
          <w:sz w:val="20"/>
          <w:szCs w:val="20"/>
        </w:rPr>
        <w:t xml:space="preserve"> Količine prijavljenog nastalog </w:t>
      </w:r>
      <w:r>
        <w:rPr>
          <w:rFonts w:cs="Arial" w:ascii="Arial" w:hAnsi="Arial"/>
          <w:b/>
          <w:sz w:val="20"/>
          <w:szCs w:val="20"/>
        </w:rPr>
        <w:t>opasnog</w:t>
      </w:r>
      <w:r>
        <w:rPr>
          <w:rFonts w:cs="Arial" w:ascii="Arial" w:hAnsi="Arial"/>
          <w:sz w:val="20"/>
          <w:szCs w:val="20"/>
        </w:rPr>
        <w:t xml:space="preserve"> proizvodnog otpada u 2022. godini</w:t>
      </w:r>
    </w:p>
    <w:tbl>
      <w:tblPr>
        <w:tblW w:w="9056"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7649"/>
        <w:gridCol w:w="1406"/>
      </w:tblGrid>
      <w:tr>
        <w:trPr>
          <w:trHeight w:val="350" w:hRule="atLeast"/>
        </w:trPr>
        <w:tc>
          <w:tcPr>
            <w:tcW w:w="76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76"/>
              <w:jc w:val="both"/>
              <w:rPr>
                <w:rFonts w:ascii="Arial" w:hAnsi="Arial" w:cs="Arial"/>
                <w:b/>
                <w:b/>
                <w:sz w:val="20"/>
                <w:szCs w:val="20"/>
              </w:rPr>
            </w:pPr>
            <w:r>
              <w:rPr>
                <w:rFonts w:cs="Arial" w:ascii="Arial" w:hAnsi="Arial"/>
                <w:b/>
                <w:sz w:val="20"/>
                <w:szCs w:val="20"/>
              </w:rPr>
              <w:t>Grupa otpada:</w:t>
            </w:r>
          </w:p>
        </w:tc>
        <w:tc>
          <w:tcPr>
            <w:tcW w:w="14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76"/>
              <w:jc w:val="both"/>
              <w:rPr>
                <w:rFonts w:ascii="Arial" w:hAnsi="Arial" w:cs="Arial"/>
                <w:b/>
                <w:b/>
                <w:color w:val="FF0000"/>
                <w:sz w:val="20"/>
                <w:szCs w:val="20"/>
              </w:rPr>
            </w:pPr>
            <w:r>
              <w:rPr>
                <w:rFonts w:cs="Arial" w:ascii="Arial" w:hAnsi="Arial"/>
                <w:b/>
                <w:color w:val="000000" w:themeColor="text1"/>
                <w:sz w:val="20"/>
                <w:szCs w:val="20"/>
              </w:rPr>
              <w:t>Količina (t)</w:t>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02 00 00</w:t>
            </w:r>
            <w:r>
              <w:rPr>
                <w:rFonts w:cs="Arial" w:ascii="Arial" w:hAnsi="Arial"/>
                <w:sz w:val="20"/>
                <w:szCs w:val="20"/>
              </w:rPr>
              <w:t xml:space="preserve"> – Otpad iz poljoprivrede, vrtlarstva, proizvodnje vodenih kultura, šumarstva, lova i ribolova i pripremanja hrane i obrade</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 xml:space="preserve">03 00 00 </w:t>
            </w:r>
            <w:r>
              <w:rPr>
                <w:rFonts w:cs="Arial" w:ascii="Arial" w:hAnsi="Arial"/>
                <w:sz w:val="20"/>
                <w:szCs w:val="20"/>
              </w:rPr>
              <w:t>– Otpad od prerade drveta i proizvodnje drvnih panela i namještaja, celuloze, papira i kartona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b/>
                <w:b/>
                <w:sz w:val="20"/>
                <w:szCs w:val="20"/>
              </w:rPr>
            </w:pPr>
            <w:r>
              <w:rPr>
                <w:rFonts w:cs="Arial" w:ascii="Arial" w:hAnsi="Arial"/>
                <w:b/>
                <w:sz w:val="20"/>
                <w:szCs w:val="20"/>
              </w:rPr>
              <w:t xml:space="preserve">06 00 00 </w:t>
            </w:r>
            <w:r>
              <w:rPr>
                <w:rFonts w:cs="Arial" w:ascii="Arial" w:hAnsi="Arial"/>
                <w:sz w:val="20"/>
                <w:szCs w:val="20"/>
              </w:rPr>
              <w:t>– Otpad iz anorganskih kemijskih procesa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07 00 00</w:t>
            </w:r>
            <w:r>
              <w:rPr>
                <w:rFonts w:cs="Arial" w:ascii="Arial" w:hAnsi="Arial"/>
                <w:sz w:val="20"/>
                <w:szCs w:val="20"/>
              </w:rPr>
              <w:t xml:space="preserve"> – Otpad iz organskih kemijskih spojeva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08 00 00</w:t>
            </w:r>
            <w:r>
              <w:rPr>
                <w:rFonts w:cs="Arial" w:ascii="Arial" w:hAnsi="Arial"/>
                <w:sz w:val="20"/>
                <w:szCs w:val="20"/>
              </w:rPr>
              <w:t xml:space="preserve"> – Otpad od proizvodnje formulacija, prodaje i primjene premaza (boje, lakovi i staklasti emajl) ljepila, sredstva za brtvljenje i tiskarskih boja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11 00 00</w:t>
            </w:r>
            <w:r>
              <w:rPr>
                <w:rFonts w:cs="Arial" w:ascii="Arial" w:hAnsi="Arial"/>
                <w:sz w:val="20"/>
                <w:szCs w:val="20"/>
              </w:rPr>
              <w:t xml:space="preserve"> – Otpad od kemijske površinske obrade i prevlačenja metala i drugih materijala; hidrometalurgije obojenih metala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 xml:space="preserve">12 00 00 </w:t>
            </w:r>
            <w:r>
              <w:rPr>
                <w:rFonts w:cs="Arial" w:ascii="Arial" w:hAnsi="Arial"/>
                <w:sz w:val="20"/>
                <w:szCs w:val="20"/>
              </w:rPr>
              <w:t>– Otpad od mehaničkog oblikovanja, te fizikalne i mehaničke obrade metala i plastike</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13 00 00</w:t>
            </w:r>
            <w:r>
              <w:rPr>
                <w:rFonts w:cs="Arial" w:ascii="Arial" w:hAnsi="Arial"/>
                <w:sz w:val="20"/>
                <w:szCs w:val="20"/>
              </w:rPr>
              <w:t xml:space="preserve"> – Otpadna ulja i otpad od tekućih goriva (osim jestivog ulja i otpada grupe 05, 12, 19)</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14 00 00</w:t>
            </w:r>
            <w:r>
              <w:rPr>
                <w:rFonts w:cs="Arial" w:ascii="Arial" w:hAnsi="Arial"/>
                <w:sz w:val="20"/>
                <w:szCs w:val="20"/>
              </w:rPr>
              <w:t xml:space="preserve"> – Otpadna organska otapala, rashladni i potisni mediji (osim 07 00 00 i 08 00 00)</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15 00 00</w:t>
            </w:r>
            <w:r>
              <w:rPr>
                <w:rFonts w:cs="Arial" w:ascii="Arial" w:hAnsi="Arial"/>
                <w:sz w:val="20"/>
                <w:szCs w:val="20"/>
              </w:rPr>
              <w:t xml:space="preserve"> – Otpadna ambalaža; apsorbensi, materijali za brisanje i upijanje, filtarski materijali i zaštitna odjeća koja nije specifirana na drugi način</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16 00 00</w:t>
            </w:r>
            <w:r>
              <w:rPr>
                <w:rFonts w:cs="Arial" w:ascii="Arial" w:hAnsi="Arial"/>
                <w:sz w:val="20"/>
                <w:szCs w:val="20"/>
              </w:rPr>
              <w:t xml:space="preserve"> – Otpad koji nije drugdje specificiran</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17 00 00</w:t>
            </w:r>
            <w:r>
              <w:rPr>
                <w:rFonts w:cs="Arial" w:ascii="Arial" w:hAnsi="Arial"/>
                <w:sz w:val="20"/>
                <w:szCs w:val="20"/>
              </w:rPr>
              <w:t xml:space="preserve"> – Građevinski otpad i otpad od rušenja objekata (uključujući i otpad iz iskapanja onečišćenog tla)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18 00 00</w:t>
            </w:r>
            <w:r>
              <w:rPr>
                <w:rFonts w:cs="Arial" w:ascii="Arial" w:hAnsi="Arial"/>
                <w:sz w:val="20"/>
                <w:szCs w:val="20"/>
              </w:rPr>
              <w:t xml:space="preserve"> – Otpad koji nastaje kod zaštite zdravlja ljudi i životinja i/ili srodnih istraživanja (isključujući otpad iz kuhinja i restorana koji ne potječe iz neposredne zdravstvene zaštite)</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19 00 00</w:t>
            </w:r>
            <w:r>
              <w:rPr>
                <w:rFonts w:cs="Arial" w:ascii="Arial" w:hAnsi="Arial"/>
                <w:sz w:val="20"/>
                <w:szCs w:val="20"/>
              </w:rPr>
              <w:t xml:space="preserve"> – Otpad iz uređaja za obradu otpada, gradskih otpadnih voda i pripremu pitke vode i vode za industrijsku uporabu</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20 00 00</w:t>
            </w:r>
            <w:r>
              <w:rPr>
                <w:rFonts w:cs="Arial" w:ascii="Arial" w:hAnsi="Arial"/>
                <w:sz w:val="20"/>
                <w:szCs w:val="20"/>
              </w:rPr>
              <w:t xml:space="preserve"> – Komunalni otpad (otpad iz domaćinstava, trgovine, zanatstva i slični otpad iz proizvodnih pogona i institucija), uključujući odovojeno prikupljene frakcije</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left"/>
              <w:rPr>
                <w:rFonts w:ascii="Arial" w:hAnsi="Arial" w:cs="Arial"/>
                <w:b/>
                <w:b/>
                <w:sz w:val="20"/>
                <w:szCs w:val="20"/>
              </w:rPr>
            </w:pPr>
            <w:r>
              <w:rPr>
                <w:rFonts w:cs="Arial" w:ascii="Arial" w:hAnsi="Arial"/>
                <w:b/>
                <w:sz w:val="20"/>
                <w:szCs w:val="20"/>
              </w:rPr>
              <w:t>UKUPNO:</w:t>
            </w:r>
          </w:p>
        </w:tc>
        <w:tc>
          <w:tcPr>
            <w:tcW w:w="1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left"/>
              <w:rPr>
                <w:rFonts w:ascii="Arial" w:hAnsi="Arial" w:cs="Arial"/>
                <w:b/>
                <w:b/>
                <w:sz w:val="20"/>
                <w:szCs w:val="20"/>
              </w:rPr>
            </w:pPr>
            <w:r>
              <w:rPr>
                <w:rFonts w:cs="Arial" w:ascii="Arial" w:hAnsi="Arial"/>
                <w:b/>
                <w:sz w:val="20"/>
                <w:szCs w:val="20"/>
              </w:rPr>
            </w:r>
          </w:p>
        </w:tc>
      </w:tr>
    </w:tbl>
    <w:p>
      <w:pPr>
        <w:pStyle w:val="Stilnaslova1"/>
        <w:bidi w:val="0"/>
        <w:ind w:left="358" w:hanging="0"/>
        <w:jc w:val="left"/>
        <w:rPr>
          <w:rFonts w:ascii="Arial" w:hAnsi="Arial" w:cs="Arial"/>
          <w:color w:val="auto"/>
          <w:sz w:val="24"/>
          <w:szCs w:val="24"/>
        </w:rPr>
      </w:pPr>
      <w:r>
        <w:rPr>
          <w:rFonts w:cs="Arial" w:ascii="Arial" w:hAnsi="Arial"/>
          <w:color w:val="auto"/>
          <w:sz w:val="24"/>
          <w:szCs w:val="24"/>
        </w:rPr>
      </w:r>
    </w:p>
    <w:p>
      <w:pPr>
        <w:pStyle w:val="Stilnaslova1"/>
        <w:bidi w:val="0"/>
        <w:ind w:left="358" w:hanging="0"/>
        <w:jc w:val="left"/>
        <w:rPr>
          <w:rFonts w:ascii="Arial" w:hAnsi="Arial" w:cs="Arial"/>
          <w:color w:val="auto"/>
          <w:sz w:val="24"/>
          <w:szCs w:val="24"/>
        </w:rPr>
      </w:pPr>
      <w:bookmarkStart w:id="38" w:name="_Toc15672612"/>
      <w:bookmarkStart w:id="39" w:name="_Toc15672875"/>
      <w:bookmarkStart w:id="40" w:name="_Toc90972716"/>
      <w:r>
        <w:rPr>
          <w:rFonts w:cs="Arial" w:ascii="Arial" w:hAnsi="Arial"/>
          <w:color w:val="auto"/>
          <w:sz w:val="24"/>
          <w:szCs w:val="24"/>
        </w:rPr>
        <w:t>4. GOSPODARENJE OTPADOM</w:t>
      </w:r>
      <w:bookmarkEnd w:id="38"/>
      <w:bookmarkEnd w:id="39"/>
      <w:bookmarkEnd w:id="40"/>
    </w:p>
    <w:p>
      <w:pPr>
        <w:pStyle w:val="Normal"/>
        <w:bidi w:val="0"/>
        <w:jc w:val="left"/>
        <w:rPr>
          <w:rFonts w:ascii="Arial" w:hAnsi="Arial" w:cs="Arial"/>
          <w:sz w:val="20"/>
          <w:szCs w:val="20"/>
        </w:rPr>
      </w:pPr>
      <w:r>
        <w:rPr>
          <w:rFonts w:cs="Arial" w:ascii="Arial" w:hAnsi="Arial"/>
          <w:sz w:val="20"/>
          <w:szCs w:val="20"/>
        </w:rPr>
      </w:r>
    </w:p>
    <w:p>
      <w:pPr>
        <w:pStyle w:val="Tijeloteksta"/>
        <w:rPr>
          <w:b/>
          <w:b/>
          <w:bCs/>
        </w:rPr>
      </w:pPr>
      <w:bookmarkStart w:id="41" w:name="_Toc15672613"/>
      <w:bookmarkStart w:id="42" w:name="_Toc15672748"/>
      <w:bookmarkStart w:id="43" w:name="_Toc15672876"/>
      <w:bookmarkStart w:id="44" w:name="_Toc90972717"/>
      <w:r>
        <w:rPr>
          <w:b/>
          <w:bCs/>
        </w:rPr>
        <w:t>4.1. Komunalni otpad</w:t>
      </w:r>
      <w:bookmarkEnd w:id="41"/>
      <w:bookmarkEnd w:id="42"/>
      <w:bookmarkEnd w:id="43"/>
      <w:bookmarkEnd w:id="44"/>
    </w:p>
    <w:p>
      <w:pPr>
        <w:pStyle w:val="Normal"/>
        <w:bidi w:val="0"/>
        <w:spacing w:lineRule="auto" w:line="276"/>
        <w:ind w:firstLine="720"/>
        <w:jc w:val="both"/>
        <w:rPr>
          <w:rFonts w:ascii="Arial" w:hAnsi="Arial" w:cs="Arial"/>
          <w:color w:val="000000" w:themeColor="text1"/>
          <w:sz w:val="20"/>
          <w:szCs w:val="20"/>
        </w:rPr>
      </w:pPr>
      <w:r>
        <w:rPr>
          <w:rFonts w:cs="Arial" w:ascii="Arial" w:hAnsi="Arial"/>
          <w:sz w:val="20"/>
          <w:szCs w:val="20"/>
        </w:rPr>
        <w:t xml:space="preserve">Na </w:t>
      </w:r>
      <w:r>
        <w:rPr>
          <w:rFonts w:cs="Arial" w:ascii="Arial" w:hAnsi="Arial"/>
          <w:color w:val="000000" w:themeColor="text1"/>
          <w:sz w:val="20"/>
          <w:szCs w:val="20"/>
        </w:rPr>
        <w:t xml:space="preserve">području Općine Negoslavci organizirano </w:t>
      </w:r>
      <w:r>
        <w:rPr>
          <w:rFonts w:cs="Arial" w:ascii="Arial" w:hAnsi="Arial"/>
          <w:sz w:val="20"/>
          <w:szCs w:val="20"/>
        </w:rPr>
        <w:t xml:space="preserve">se sakuplja komunalni otpad koji nastaje u kućanstvima i obrtima na području Općine. </w:t>
      </w:r>
      <w:r>
        <w:rPr>
          <w:rFonts w:cs="Arial" w:ascii="Arial" w:hAnsi="Arial"/>
          <w:color w:val="000000" w:themeColor="text1"/>
          <w:sz w:val="20"/>
          <w:szCs w:val="20"/>
        </w:rPr>
        <w:t xml:space="preserve">On se evidentira pri komunalnom poduzeću Komunalac d.o.o. Vukovar, koji obavlja djelatnost sakupljanja tog otpada. Otpad se sakuplja u plastičnim posudama volumena 120 litara po domaćinstvima, posudama od 240 i 1.100 litara na nekoliko mjesta na području Općine i jednom </w:t>
      </w:r>
      <w:r>
        <w:rPr>
          <w:rFonts w:cs="Arial" w:ascii="Arial" w:hAnsi="Arial"/>
          <w:sz w:val="20"/>
          <w:szCs w:val="20"/>
        </w:rPr>
        <w:t xml:space="preserve">kontejneru </w:t>
      </w:r>
      <w:r>
        <w:rPr>
          <w:rFonts w:cs="Arial" w:ascii="Arial" w:hAnsi="Arial"/>
          <w:sz w:val="20"/>
          <w:szCs w:val="20"/>
          <w:lang w:val="hr-HR"/>
        </w:rPr>
        <w:t xml:space="preserve">od </w:t>
      </w:r>
      <w:r>
        <w:rPr>
          <w:rFonts w:cs="Arial" w:ascii="Arial" w:hAnsi="Arial"/>
          <w:sz w:val="20"/>
          <w:szCs w:val="20"/>
        </w:rPr>
        <w:t>7m</w:t>
      </w:r>
      <w:r>
        <w:rPr>
          <w:rFonts w:cs="Arial" w:ascii="Arial" w:hAnsi="Arial"/>
          <w:sz w:val="20"/>
          <w:szCs w:val="20"/>
          <w:vertAlign w:val="superscript"/>
        </w:rPr>
        <w:t>3</w:t>
      </w:r>
      <w:r>
        <w:rPr>
          <w:rFonts w:cs="Arial" w:ascii="Arial" w:hAnsi="Arial"/>
          <w:sz w:val="20"/>
          <w:szCs w:val="20"/>
        </w:rPr>
        <w:t xml:space="preserve">, te </w:t>
      </w:r>
      <w:r>
        <w:rPr>
          <w:rFonts w:cs="Arial" w:ascii="Arial" w:hAnsi="Arial"/>
          <w:color w:val="000000" w:themeColor="text1"/>
          <w:sz w:val="20"/>
          <w:szCs w:val="20"/>
        </w:rPr>
        <w:t>odlaže bez prethodne obrade na odlagalište.</w:t>
      </w:r>
      <w:r>
        <w:rPr>
          <w:rFonts w:cs="Arial" w:ascii="Arial" w:hAnsi="Arial"/>
          <w:color w:val="FF0000"/>
          <w:sz w:val="20"/>
          <w:szCs w:val="20"/>
        </w:rPr>
        <w:t xml:space="preserve"> </w:t>
      </w:r>
      <w:r>
        <w:rPr>
          <w:rFonts w:cs="Arial" w:ascii="Arial" w:hAnsi="Arial"/>
          <w:color w:val="000000" w:themeColor="text1"/>
          <w:sz w:val="20"/>
          <w:szCs w:val="20"/>
        </w:rPr>
        <w:t>Organizirano se i odvojeno prikuplja papir i karton, plastika, staklo i biootpad na kućnom pragu. Miješani komunalni otpad odvozi se jednom tjedno, a glomazni otpad dva puta godišnje. Biološki otpad od svinjokolja se odlaže u kontejner od 1.000 litara i odvozi prema potrebi od strane Agroproteinka d.d. Sesvete i uništava spaljivanjem. Građevinski otpad melje Žrvanj d.o.o. Ivankovo te posipa po rupama na poljskim putevima na području Općine Negoslavci.</w:t>
      </w:r>
    </w:p>
    <w:p>
      <w:pPr>
        <w:pStyle w:val="Normal"/>
        <w:bidi w:val="0"/>
        <w:jc w:val="left"/>
        <w:rPr>
          <w:rFonts w:ascii="Arial" w:hAnsi="Arial" w:cs="Arial"/>
          <w:sz w:val="20"/>
          <w:szCs w:val="20"/>
        </w:rPr>
      </w:pPr>
      <w:r>
        <w:rPr>
          <w:rFonts w:cs="Arial" w:ascii="Arial" w:hAnsi="Arial"/>
          <w:sz w:val="20"/>
          <w:szCs w:val="20"/>
        </w:rPr>
      </w:r>
    </w:p>
    <w:p>
      <w:pPr>
        <w:pStyle w:val="Normal"/>
        <w:bidi w:val="0"/>
        <w:spacing w:lineRule="auto" w:line="276"/>
        <w:ind w:firstLine="720"/>
        <w:jc w:val="both"/>
        <w:rPr>
          <w:rFonts w:ascii="Arial" w:hAnsi="Arial" w:cs="Arial"/>
          <w:sz w:val="20"/>
          <w:szCs w:val="20"/>
        </w:rPr>
      </w:pPr>
      <w:r>
        <w:rPr>
          <w:rFonts w:cs="Arial" w:ascii="Arial" w:hAnsi="Arial"/>
          <w:sz w:val="20"/>
          <w:szCs w:val="20"/>
        </w:rPr>
        <w:t xml:space="preserve">U Tablici 3. prikazano je gospodarenje miješanim komunalnim otpadom i način obračuna troškova na </w:t>
      </w:r>
      <w:r>
        <w:rPr>
          <w:rFonts w:cs="Arial" w:ascii="Arial" w:hAnsi="Arial"/>
          <w:color w:val="000000" w:themeColor="text1"/>
          <w:sz w:val="20"/>
          <w:szCs w:val="20"/>
        </w:rPr>
        <w:t xml:space="preserve">području Općine Negoslavci za </w:t>
      </w:r>
      <w:r>
        <w:rPr>
          <w:rFonts w:cs="Arial" w:ascii="Arial" w:hAnsi="Arial"/>
          <w:sz w:val="20"/>
          <w:szCs w:val="20"/>
        </w:rPr>
        <w:t>2022. godinu.</w:t>
      </w:r>
      <w:r>
        <w:rPr>
          <w:rFonts w:cs="Arial" w:ascii="Arial" w:hAnsi="Arial"/>
          <w:color w:val="FF0000"/>
          <w:sz w:val="20"/>
          <w:szCs w:val="20"/>
        </w:rPr>
        <w:t xml:space="preserve"> </w:t>
      </w:r>
      <w:r>
        <w:rPr>
          <w:rFonts w:cs="Arial" w:ascii="Arial" w:hAnsi="Arial"/>
          <w:sz w:val="20"/>
          <w:szCs w:val="20"/>
        </w:rPr>
        <w:t xml:space="preserve">Miješanog komunalnog otpada u 2022. godini sa </w:t>
      </w:r>
      <w:r>
        <w:rPr>
          <w:rFonts w:cs="Arial" w:ascii="Arial" w:hAnsi="Arial"/>
          <w:color w:val="000000" w:themeColor="text1"/>
          <w:sz w:val="20"/>
          <w:szCs w:val="20"/>
        </w:rPr>
        <w:t xml:space="preserve">područja Općine Negoslavci za </w:t>
      </w:r>
      <w:r>
        <w:rPr>
          <w:rFonts w:cs="Arial" w:ascii="Arial" w:hAnsi="Arial"/>
          <w:sz w:val="20"/>
          <w:szCs w:val="20"/>
        </w:rPr>
        <w:t>2022. godinu odloženo je ukupno 228,38</w:t>
      </w:r>
      <w:r>
        <w:rPr>
          <w:rFonts w:cs="Arial" w:ascii="Arial" w:hAnsi="Arial"/>
          <w:color w:val="000000" w:themeColor="text1"/>
          <w:sz w:val="20"/>
          <w:szCs w:val="20"/>
        </w:rPr>
        <w:t xml:space="preserve"> t. </w:t>
      </w:r>
    </w:p>
    <w:p>
      <w:pPr>
        <w:pStyle w:val="Normal"/>
        <w:bidi w:val="0"/>
        <w:spacing w:lineRule="auto" w:line="276"/>
        <w:jc w:val="both"/>
        <w:rPr>
          <w:rFonts w:ascii="Arial" w:hAnsi="Arial" w:cs="Arial"/>
          <w:color w:val="000000" w:themeColor="text1"/>
          <w:sz w:val="20"/>
          <w:szCs w:val="20"/>
        </w:rPr>
      </w:pPr>
      <w:r>
        <w:rPr>
          <w:rFonts w:cs="Arial" w:ascii="Arial" w:hAnsi="Arial"/>
          <w:color w:val="000000" w:themeColor="text1"/>
          <w:sz w:val="20"/>
          <w:szCs w:val="20"/>
        </w:rPr>
      </w:r>
    </w:p>
    <w:p>
      <w:pPr>
        <w:pStyle w:val="Normal"/>
        <w:bidi w:val="0"/>
        <w:spacing w:lineRule="auto" w:line="276"/>
        <w:jc w:val="left"/>
        <w:rPr>
          <w:rFonts w:ascii="Arial" w:hAnsi="Arial" w:cs="Arial"/>
          <w:sz w:val="20"/>
          <w:szCs w:val="20"/>
        </w:rPr>
      </w:pPr>
      <w:r>
        <w:rPr>
          <w:rFonts w:cs="Arial" w:ascii="Arial" w:hAnsi="Arial"/>
          <w:b/>
          <w:color w:val="000000" w:themeColor="text1"/>
          <w:sz w:val="20"/>
          <w:szCs w:val="20"/>
        </w:rPr>
        <w:t>Tablica 3</w:t>
      </w:r>
      <w:r>
        <w:rPr>
          <w:rFonts w:cs="Arial" w:ascii="Arial" w:hAnsi="Arial"/>
          <w:color w:val="000000" w:themeColor="text1"/>
          <w:sz w:val="20"/>
          <w:szCs w:val="20"/>
        </w:rPr>
        <w:t>. Gospodarenje komunalnim otpadom na području Općine Negoslavci za 2022</w:t>
      </w:r>
      <w:r>
        <w:rPr>
          <w:rFonts w:cs="Arial" w:ascii="Arial" w:hAnsi="Arial"/>
          <w:sz w:val="20"/>
          <w:szCs w:val="20"/>
        </w:rPr>
        <w:t>. godinu</w:t>
      </w:r>
    </w:p>
    <w:p>
      <w:pPr>
        <w:pStyle w:val="Stilnaslova1"/>
        <w:bidi w:val="0"/>
        <w:jc w:val="left"/>
        <w:rPr>
          <w:rFonts w:ascii="Arial" w:hAnsi="Arial" w:cs="Arial"/>
          <w:b/>
          <w:b/>
          <w:color w:val="FF0000"/>
          <w:sz w:val="22"/>
          <w:szCs w:val="22"/>
        </w:rPr>
      </w:pPr>
      <w:r>
        <w:rPr>
          <w:rFonts w:cs="Arial" w:ascii="Arial" w:hAnsi="Arial"/>
          <w:b/>
          <w:color w:val="FF0000"/>
          <w:sz w:val="22"/>
          <w:szCs w:val="22"/>
        </w:rPr>
      </w:r>
    </w:p>
    <w:p>
      <w:pPr>
        <w:pStyle w:val="Stilnaslova1"/>
        <w:bidi w:val="0"/>
        <w:jc w:val="left"/>
        <w:rPr>
          <w:rFonts w:ascii="Arial" w:hAnsi="Arial" w:cs="Arial"/>
          <w:b/>
          <w:b/>
          <w:color w:val="FF0000"/>
          <w:sz w:val="22"/>
          <w:szCs w:val="22"/>
        </w:rPr>
      </w:pPr>
      <w:r>
        <w:rPr>
          <w:rFonts w:cs="Arial" w:ascii="Arial" w:hAnsi="Arial"/>
          <w:b/>
          <w:color w:val="FF0000"/>
          <w:sz w:val="22"/>
          <w:szCs w:val="22"/>
        </w:rPr>
      </w:r>
    </w:p>
    <w:p>
      <w:pPr>
        <w:pStyle w:val="Stilnaslova1"/>
        <w:bidi w:val="0"/>
        <w:jc w:val="left"/>
        <w:rPr>
          <w:rFonts w:ascii="Arial" w:hAnsi="Arial" w:cs="Arial"/>
          <w:b/>
          <w:b/>
          <w:color w:val="FF0000"/>
          <w:sz w:val="22"/>
          <w:szCs w:val="22"/>
        </w:rPr>
      </w:pPr>
      <w:r>
        <w:rPr>
          <w:rFonts w:cs="Arial" w:ascii="Arial" w:hAnsi="Arial"/>
          <w:b/>
          <w:color w:val="FF0000"/>
          <w:sz w:val="22"/>
          <w:szCs w:val="22"/>
        </w:rPr>
      </w:r>
    </w:p>
    <w:tbl>
      <w:tblPr>
        <w:tblpPr w:vertAnchor="text" w:horzAnchor="margin" w:leftFromText="180" w:rightFromText="180" w:tblpX="0" w:tblpY="161"/>
        <w:tblW w:w="895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518"/>
        <w:gridCol w:w="1538"/>
        <w:gridCol w:w="1819"/>
        <w:gridCol w:w="1150"/>
        <w:gridCol w:w="1323"/>
        <w:gridCol w:w="1607"/>
      </w:tblGrid>
      <w:tr>
        <w:trPr>
          <w:trHeight w:val="1389" w:hRule="atLeast"/>
        </w:trPr>
        <w:tc>
          <w:tcPr>
            <w:tcW w:w="15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Grad/Općina</w:t>
            </w:r>
          </w:p>
        </w:tc>
        <w:tc>
          <w:tcPr>
            <w:tcW w:w="1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Broj stanovništva  obuhvaćen organiziranim sakupljanjem otpada</w:t>
            </w:r>
          </w:p>
        </w:tc>
        <w:tc>
          <w:tcPr>
            <w:tcW w:w="1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Sakupljač</w:t>
            </w:r>
          </w:p>
        </w:tc>
        <w:tc>
          <w:tcPr>
            <w:tcW w:w="1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Mjesto odlaganja otpada</w:t>
            </w:r>
          </w:p>
        </w:tc>
        <w:tc>
          <w:tcPr>
            <w:tcW w:w="13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pPr>
            <w:r>
              <w:rPr>
                <w:rFonts w:cs="Arial" w:ascii="Arial" w:hAnsi="Arial"/>
                <w:sz w:val="20"/>
                <w:szCs w:val="20"/>
              </w:rPr>
              <w:t>Količina otpada (t) odložena na odlagalište</w:t>
            </w:r>
          </w:p>
        </w:tc>
        <w:tc>
          <w:tcPr>
            <w:tcW w:w="16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Način obračuna troškova</w:t>
            </w:r>
          </w:p>
        </w:tc>
      </w:tr>
      <w:tr>
        <w:trPr>
          <w:trHeight w:val="440" w:hRule="atLeast"/>
        </w:trPr>
        <w:tc>
          <w:tcPr>
            <w:tcW w:w="1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themeColor="text1"/>
                <w:sz w:val="18"/>
                <w:szCs w:val="18"/>
              </w:rPr>
            </w:pPr>
            <w:r>
              <w:rPr>
                <w:rFonts w:cs="Arial" w:ascii="Arial" w:hAnsi="Arial"/>
                <w:color w:val="000000" w:themeColor="text1"/>
                <w:sz w:val="18"/>
                <w:szCs w:val="18"/>
              </w:rPr>
              <w:t>Negoslavci</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themeColor="text1"/>
                <w:sz w:val="18"/>
                <w:szCs w:val="18"/>
              </w:rPr>
            </w:pPr>
            <w:r>
              <w:rPr>
                <w:rFonts w:cs="Arial" w:ascii="Arial" w:hAnsi="Arial"/>
                <w:color w:val="000000" w:themeColor="text1"/>
                <w:sz w:val="18"/>
                <w:szCs w:val="18"/>
              </w:rPr>
              <w:t>983</w:t>
            </w:r>
          </w:p>
        </w:tc>
        <w:tc>
          <w:tcPr>
            <w:tcW w:w="1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themeColor="text1"/>
                <w:sz w:val="18"/>
                <w:szCs w:val="18"/>
              </w:rPr>
            </w:pPr>
            <w:r>
              <w:rPr>
                <w:rFonts w:cs="Arial" w:ascii="Arial" w:hAnsi="Arial"/>
                <w:color w:val="000000" w:themeColor="text1"/>
                <w:sz w:val="18"/>
                <w:szCs w:val="18"/>
              </w:rPr>
              <w:t>Strunje-trade d.o.o. Privlaka, sav otpad osim otpada od svinjokolja je odvozio Strunje-trade d.o.o. do sporazumnog raskida  ugovora o  odvozu i odlaganju komunalnog otpada - 17.06. 2022. godine</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themeColor="text1"/>
                <w:sz w:val="18"/>
                <w:szCs w:val="18"/>
              </w:rPr>
            </w:pPr>
            <w:r>
              <w:rPr>
                <w:rFonts w:cs="Arial" w:ascii="Arial" w:hAnsi="Arial"/>
                <w:color w:val="000000" w:themeColor="text1"/>
                <w:sz w:val="18"/>
                <w:szCs w:val="18"/>
              </w:rPr>
              <w:t>Petrovačka dola</w:t>
            </w:r>
          </w:p>
        </w:tc>
        <w:tc>
          <w:tcPr>
            <w:tcW w:w="13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themeColor="text1"/>
                <w:sz w:val="18"/>
                <w:szCs w:val="18"/>
              </w:rPr>
              <w:t>173,54</w:t>
            </w:r>
          </w:p>
        </w:tc>
        <w:tc>
          <w:tcPr>
            <w:tcW w:w="1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FF0000"/>
                <w:sz w:val="18"/>
                <w:szCs w:val="18"/>
              </w:rPr>
            </w:pPr>
            <w:r>
              <w:rPr>
                <w:rFonts w:cs="Arial" w:ascii="Arial" w:hAnsi="Arial"/>
                <w:color w:val="000000" w:themeColor="text1"/>
                <w:sz w:val="18"/>
                <w:szCs w:val="18"/>
              </w:rPr>
              <w:t>Naplata po korisniku</w:t>
            </w:r>
          </w:p>
        </w:tc>
      </w:tr>
      <w:tr>
        <w:trPr>
          <w:trHeight w:val="440" w:hRule="atLeast"/>
        </w:trPr>
        <w:tc>
          <w:tcPr>
            <w:tcW w:w="1518" w:type="dxa"/>
            <w:tcBorders>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themeColor="text1"/>
                <w:sz w:val="18"/>
                <w:szCs w:val="18"/>
              </w:rPr>
            </w:pPr>
            <w:r>
              <w:rPr>
                <w:rFonts w:cs="Arial" w:ascii="Arial" w:hAnsi="Arial"/>
                <w:color w:val="000000" w:themeColor="text1"/>
                <w:sz w:val="18"/>
                <w:szCs w:val="18"/>
              </w:rPr>
              <w:t>Negoslavci</w:t>
            </w:r>
          </w:p>
        </w:tc>
        <w:tc>
          <w:tcPr>
            <w:tcW w:w="1538" w:type="dxa"/>
            <w:tcBorders>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themeColor="text1"/>
                <w:sz w:val="18"/>
                <w:szCs w:val="18"/>
              </w:rPr>
            </w:pPr>
            <w:r>
              <w:rPr>
                <w:rFonts w:cs="Arial" w:ascii="Arial" w:hAnsi="Arial"/>
                <w:color w:val="000000" w:themeColor="text1"/>
                <w:sz w:val="18"/>
                <w:szCs w:val="18"/>
              </w:rPr>
              <w:t>983</w:t>
            </w:r>
          </w:p>
        </w:tc>
        <w:tc>
          <w:tcPr>
            <w:tcW w:w="1819" w:type="dxa"/>
            <w:tcBorders>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themeColor="text1"/>
                <w:sz w:val="18"/>
                <w:szCs w:val="18"/>
              </w:rPr>
            </w:pPr>
            <w:r>
              <w:rPr>
                <w:rFonts w:cs="Arial" w:ascii="Arial" w:hAnsi="Arial"/>
                <w:color w:val="000000" w:themeColor="text1"/>
                <w:sz w:val="18"/>
                <w:szCs w:val="18"/>
              </w:rPr>
              <w:t>Komunalac d.o.o.  Vukovar od 20.09.2022. godine  do danas tj. sklapanjem Ugovora o privremenom obavljanju javne usluge sakupljanja komunalnog otpada, vrši uslugu odvoza cjelokupnog otpada, osim  otpada od svinjokolje</w:t>
            </w:r>
          </w:p>
        </w:tc>
        <w:tc>
          <w:tcPr>
            <w:tcW w:w="1150" w:type="dxa"/>
            <w:tcBorders>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themeColor="text1"/>
                <w:sz w:val="18"/>
                <w:szCs w:val="18"/>
              </w:rPr>
            </w:pPr>
            <w:r>
              <w:rPr>
                <w:rFonts w:cs="Arial" w:ascii="Arial" w:hAnsi="Arial"/>
                <w:color w:val="000000" w:themeColor="text1"/>
                <w:sz w:val="18"/>
                <w:szCs w:val="18"/>
              </w:rPr>
              <w:t>Petrovačka dola</w:t>
            </w:r>
          </w:p>
        </w:tc>
        <w:tc>
          <w:tcPr>
            <w:tcW w:w="1323" w:type="dxa"/>
            <w:tcBorders>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sz w:val="18"/>
                <w:szCs w:val="18"/>
              </w:rPr>
            </w:pPr>
            <w:r>
              <w:rPr>
                <w:rFonts w:cs="Arial" w:ascii="Arial" w:hAnsi="Arial"/>
                <w:color w:val="000000"/>
                <w:sz w:val="18"/>
                <w:szCs w:val="18"/>
              </w:rPr>
              <w:t>61,05</w:t>
            </w:r>
          </w:p>
        </w:tc>
        <w:tc>
          <w:tcPr>
            <w:tcW w:w="1607" w:type="dxa"/>
            <w:tcBorders>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sz w:val="18"/>
                <w:szCs w:val="18"/>
              </w:rPr>
            </w:pPr>
            <w:r>
              <w:rPr>
                <w:rFonts w:ascii="Arial" w:hAnsi="Arial"/>
                <w:color w:val="000000" w:themeColor="text1"/>
                <w:sz w:val="18"/>
                <w:szCs w:val="18"/>
              </w:rPr>
              <w:t>Naplata po korisniku</w:t>
            </w:r>
          </w:p>
        </w:tc>
      </w:tr>
      <w:tr>
        <w:trPr>
          <w:trHeight w:val="440" w:hRule="atLeast"/>
        </w:trPr>
        <w:tc>
          <w:tcPr>
            <w:tcW w:w="1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themeColor="text1"/>
                <w:sz w:val="18"/>
                <w:szCs w:val="18"/>
              </w:rPr>
            </w:pPr>
            <w:r>
              <w:rPr>
                <w:rFonts w:cs="Arial" w:ascii="Arial" w:hAnsi="Arial"/>
                <w:color w:val="000000" w:themeColor="text1"/>
                <w:sz w:val="18"/>
                <w:szCs w:val="18"/>
              </w:rPr>
              <w:t>Negoslavci</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themeColor="text1"/>
                <w:sz w:val="18"/>
                <w:szCs w:val="18"/>
              </w:rPr>
            </w:pPr>
            <w:r>
              <w:rPr>
                <w:rFonts w:cs="Arial" w:ascii="Arial" w:hAnsi="Arial"/>
                <w:color w:val="000000" w:themeColor="text1"/>
                <w:sz w:val="18"/>
                <w:szCs w:val="18"/>
              </w:rPr>
              <w:t>983</w:t>
            </w:r>
          </w:p>
        </w:tc>
        <w:tc>
          <w:tcPr>
            <w:tcW w:w="1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themeColor="text1"/>
                <w:sz w:val="18"/>
                <w:szCs w:val="18"/>
              </w:rPr>
            </w:pPr>
            <w:r>
              <w:rPr>
                <w:rFonts w:cs="Arial" w:ascii="Arial" w:hAnsi="Arial"/>
                <w:color w:val="000000" w:themeColor="text1"/>
                <w:sz w:val="18"/>
                <w:szCs w:val="18"/>
              </w:rPr>
              <w:t>Agroproteinka d.d. Sesvete, samo otpad od svinjokolja</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themeColor="text1"/>
                <w:sz w:val="18"/>
                <w:szCs w:val="18"/>
              </w:rPr>
            </w:pPr>
            <w:r>
              <w:rPr>
                <w:rFonts w:cs="Arial" w:ascii="Arial" w:hAnsi="Arial"/>
                <w:color w:val="000000" w:themeColor="text1"/>
                <w:sz w:val="18"/>
                <w:szCs w:val="18"/>
              </w:rPr>
              <w:t>Spaljivanje</w:t>
            </w:r>
          </w:p>
        </w:tc>
        <w:tc>
          <w:tcPr>
            <w:tcW w:w="13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2,90  spaljenog otpada</w:t>
            </w:r>
          </w:p>
        </w:tc>
        <w:tc>
          <w:tcPr>
            <w:tcW w:w="1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themeColor="text1"/>
                <w:sz w:val="18"/>
                <w:szCs w:val="18"/>
              </w:rPr>
            </w:pPr>
            <w:r>
              <w:rPr>
                <w:rFonts w:cs="Arial" w:ascii="Arial" w:hAnsi="Arial"/>
                <w:color w:val="000000" w:themeColor="text1"/>
                <w:sz w:val="18"/>
                <w:szCs w:val="18"/>
              </w:rPr>
              <w:t>Naplata po odvozu, plaća Općina</w:t>
            </w:r>
          </w:p>
        </w:tc>
      </w:tr>
      <w:tr>
        <w:trPr>
          <w:trHeight w:val="440" w:hRule="atLeast"/>
        </w:trPr>
        <w:tc>
          <w:tcPr>
            <w:tcW w:w="1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themeColor="text1"/>
                <w:sz w:val="18"/>
                <w:szCs w:val="18"/>
              </w:rPr>
            </w:pPr>
            <w:r>
              <w:rPr>
                <w:rFonts w:cs="Arial" w:ascii="Arial" w:hAnsi="Arial"/>
                <w:color w:val="000000" w:themeColor="text1"/>
                <w:sz w:val="18"/>
                <w:szCs w:val="18"/>
              </w:rPr>
              <w:t>Negoslavci</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themeColor="text1"/>
                <w:sz w:val="18"/>
                <w:szCs w:val="18"/>
              </w:rPr>
            </w:pPr>
            <w:r>
              <w:rPr>
                <w:rFonts w:cs="Arial" w:ascii="Arial" w:hAnsi="Arial"/>
                <w:color w:val="000000" w:themeColor="text1"/>
                <w:sz w:val="18"/>
                <w:szCs w:val="18"/>
              </w:rPr>
              <w:t>983</w:t>
            </w:r>
          </w:p>
        </w:tc>
        <w:tc>
          <w:tcPr>
            <w:tcW w:w="1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themeColor="text1"/>
                <w:sz w:val="18"/>
                <w:szCs w:val="18"/>
              </w:rPr>
            </w:pPr>
            <w:r>
              <w:rPr>
                <w:rFonts w:cs="Arial" w:ascii="Arial" w:hAnsi="Arial"/>
                <w:color w:val="000000" w:themeColor="text1"/>
                <w:sz w:val="18"/>
                <w:szCs w:val="18"/>
              </w:rPr>
              <w:t>Žrvanj d.o.o. Ivankovo</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themeColor="text1"/>
                <w:sz w:val="18"/>
                <w:szCs w:val="18"/>
              </w:rPr>
            </w:pPr>
            <w:r>
              <w:rPr>
                <w:rFonts w:cs="Arial" w:ascii="Arial" w:hAnsi="Arial"/>
                <w:color w:val="000000" w:themeColor="text1"/>
                <w:sz w:val="18"/>
                <w:szCs w:val="18"/>
              </w:rPr>
              <w:t>Mljevenje građevinskog materijala i posipanje po rupama po poljskim putevima</w:t>
            </w:r>
          </w:p>
        </w:tc>
        <w:tc>
          <w:tcPr>
            <w:tcW w:w="13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themeColor="text1"/>
                <w:sz w:val="18"/>
                <w:szCs w:val="18"/>
              </w:rPr>
            </w:pPr>
            <w:r>
              <w:rPr>
                <w:rFonts w:cs="Arial" w:ascii="Arial" w:hAnsi="Arial"/>
                <w:color w:val="000000" w:themeColor="text1"/>
                <w:sz w:val="18"/>
                <w:szCs w:val="18"/>
              </w:rPr>
              <w:t>350</w:t>
            </w:r>
          </w:p>
        </w:tc>
        <w:tc>
          <w:tcPr>
            <w:tcW w:w="1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themeColor="text1"/>
                <w:sz w:val="18"/>
                <w:szCs w:val="18"/>
              </w:rPr>
            </w:pPr>
            <w:r>
              <w:rPr>
                <w:rFonts w:cs="Arial" w:ascii="Arial" w:hAnsi="Arial"/>
                <w:color w:val="000000" w:themeColor="text1"/>
                <w:sz w:val="18"/>
                <w:szCs w:val="18"/>
              </w:rPr>
              <w:t>Naplata po obavljenom poslu (utovar, drobljenje, posipanje i dr.)</w:t>
            </w:r>
          </w:p>
        </w:tc>
      </w:tr>
    </w:tbl>
    <w:p>
      <w:pPr>
        <w:pStyle w:val="Tijeloteksta"/>
        <w:rPr>
          <w:rFonts w:ascii="Arial" w:hAnsi="Arial" w:cs="Arial"/>
          <w:b/>
          <w:b/>
          <w:color w:val="FF0000"/>
          <w:sz w:val="22"/>
          <w:szCs w:val="22"/>
        </w:rPr>
      </w:pPr>
      <w:r>
        <w:rPr>
          <w:rFonts w:cs="Arial" w:ascii="Arial" w:hAnsi="Arial"/>
          <w:color w:val="auto"/>
          <w:sz w:val="22"/>
          <w:szCs w:val="22"/>
        </w:rPr>
        <w:t xml:space="preserve"> </w:t>
      </w:r>
      <w:r>
        <w:rPr>
          <w:rFonts w:cs="Arial" w:ascii="Arial" w:hAnsi="Arial"/>
          <w:b/>
          <w:bCs/>
          <w:color w:val="auto"/>
          <w:sz w:val="22"/>
          <w:szCs w:val="22"/>
        </w:rPr>
        <w:t>4.2.Odlagališta otpada i sanacija</w:t>
      </w:r>
      <w:r>
        <w:rPr>
          <w:rFonts w:cs="Arial" w:ascii="Arial" w:hAnsi="Arial"/>
          <w:b/>
          <w:bCs/>
          <w:color w:val="FF0000"/>
          <w:sz w:val="22"/>
          <w:szCs w:val="22"/>
        </w:rPr>
        <w:t xml:space="preserve"> </w:t>
      </w:r>
    </w:p>
    <w:p>
      <w:pPr>
        <w:pStyle w:val="Normal"/>
        <w:bidi w:val="0"/>
        <w:jc w:val="left"/>
        <w:rPr>
          <w:rFonts w:ascii="Arial" w:hAnsi="Arial"/>
          <w:sz w:val="20"/>
          <w:szCs w:val="20"/>
        </w:rPr>
      </w:pPr>
      <w:r>
        <w:rPr>
          <w:rFonts w:ascii="Arial" w:hAnsi="Arial"/>
          <w:sz w:val="20"/>
          <w:szCs w:val="20"/>
        </w:rPr>
        <w:tab/>
        <w:t>Na području Općine Negoslavci ne postoji odlagalište. Otpad se odlaže na odlagalište Vukovarsko-srijemske županije “Petrovačka dola”.</w:t>
      </w:r>
    </w:p>
    <w:p>
      <w:pPr>
        <w:pStyle w:val="Normal"/>
        <w:bidi w:val="0"/>
        <w:jc w:val="left"/>
        <w:rPr>
          <w:rFonts w:ascii="Arial" w:hAnsi="Arial"/>
          <w:sz w:val="20"/>
          <w:szCs w:val="20"/>
        </w:rPr>
      </w:pPr>
      <w:r>
        <w:rPr>
          <w:rFonts w:ascii="Arial" w:hAnsi="Arial"/>
          <w:sz w:val="20"/>
          <w:szCs w:val="20"/>
        </w:rPr>
      </w:r>
    </w:p>
    <w:p>
      <w:pPr>
        <w:pStyle w:val="Stilnaslova1"/>
        <w:bidi w:val="0"/>
        <w:spacing w:lineRule="auto" w:line="276"/>
        <w:ind w:left="360" w:hanging="0"/>
        <w:jc w:val="left"/>
        <w:rPr>
          <w:rFonts w:ascii="Arial" w:hAnsi="Arial" w:cs="Arial"/>
          <w:color w:val="auto"/>
          <w:sz w:val="24"/>
          <w:szCs w:val="24"/>
        </w:rPr>
      </w:pPr>
      <w:bookmarkStart w:id="45" w:name="_Toc15672615"/>
      <w:bookmarkStart w:id="46" w:name="_Toc15672878"/>
      <w:bookmarkStart w:id="47" w:name="_Toc17183796"/>
      <w:bookmarkStart w:id="48" w:name="_Toc90972719"/>
      <w:r>
        <w:rPr>
          <w:rFonts w:cs="Arial" w:ascii="Arial" w:hAnsi="Arial"/>
          <w:color w:val="auto"/>
          <w:sz w:val="24"/>
          <w:szCs w:val="24"/>
        </w:rPr>
        <w:t>5. PROVEDBA MJERA GOSPODARENJA OTPADOM ODREĐENIH PLANOM GOSPODARENJA OTPADOM RH</w:t>
      </w:r>
      <w:bookmarkEnd w:id="45"/>
      <w:bookmarkEnd w:id="46"/>
      <w:bookmarkEnd w:id="47"/>
      <w:bookmarkEnd w:id="48"/>
    </w:p>
    <w:p>
      <w:pPr>
        <w:pStyle w:val="Normal"/>
        <w:bidi w:val="0"/>
        <w:spacing w:lineRule="auto" w:line="276"/>
        <w:jc w:val="left"/>
        <w:rPr>
          <w:rFonts w:ascii="Arial" w:hAnsi="Arial" w:cs="Arial"/>
          <w:sz w:val="20"/>
          <w:szCs w:val="20"/>
        </w:rPr>
      </w:pPr>
      <w:r>
        <w:rPr>
          <w:rFonts w:cs="Arial" w:ascii="Arial" w:hAnsi="Arial"/>
          <w:sz w:val="20"/>
          <w:szCs w:val="20"/>
        </w:rPr>
      </w:r>
    </w:p>
    <w:p>
      <w:pPr>
        <w:pStyle w:val="Normal"/>
        <w:bidi w:val="0"/>
        <w:spacing w:lineRule="auto" w:line="276"/>
        <w:ind w:firstLine="360"/>
        <w:jc w:val="both"/>
        <w:rPr>
          <w:rFonts w:ascii="Arial" w:hAnsi="Arial" w:cs="Arial"/>
          <w:sz w:val="20"/>
          <w:szCs w:val="20"/>
        </w:rPr>
      </w:pPr>
      <w:r>
        <w:rPr>
          <w:rFonts w:cs="Arial" w:ascii="Arial" w:hAnsi="Arial"/>
          <w:sz w:val="20"/>
          <w:szCs w:val="20"/>
        </w:rPr>
        <w:t>Županije i JLS obvezni su na svom području osigurati uvjete i provedbu mjera za gospodarenje otpadom koje propisuju Vlada RH i MZOE. Njih definira Plan gospodarenja otpadom RH kojim su određeni ciljevi gospodarenja otpadom koje je potrebno postići do 2022. u odnosu na 2015. godinu. Mjere za ostvarenje ciljeva čiji su nosioci županija i JLS su sljedeći:</w:t>
      </w:r>
    </w:p>
    <w:p>
      <w:pPr>
        <w:pStyle w:val="Normal"/>
        <w:bidi w:val="0"/>
        <w:spacing w:lineRule="auto" w:line="276"/>
        <w:jc w:val="both"/>
        <w:rPr>
          <w:rFonts w:ascii="Arial" w:hAnsi="Arial" w:cs="Arial"/>
          <w:sz w:val="20"/>
          <w:szCs w:val="20"/>
        </w:rPr>
      </w:pPr>
      <w:r>
        <w:rPr>
          <w:rFonts w:cs="Arial" w:ascii="Arial" w:hAnsi="Arial"/>
          <w:sz w:val="20"/>
          <w:szCs w:val="20"/>
        </w:rPr>
      </w:r>
    </w:p>
    <w:p>
      <w:pPr>
        <w:pStyle w:val="Tijeloteksta"/>
        <w:rPr>
          <w:b/>
          <w:b/>
          <w:bCs/>
        </w:rPr>
      </w:pPr>
      <w:bookmarkStart w:id="49" w:name="_Toc15672616"/>
      <w:bookmarkStart w:id="50" w:name="_Toc15672879"/>
      <w:bookmarkStart w:id="51" w:name="_Toc90972720"/>
      <w:r>
        <w:rPr>
          <w:b/>
          <w:bCs/>
        </w:rPr>
        <w:t>5.1. Cilj 1 – unaprijediti sustav gospodarenja komunalnim otpadom</w:t>
      </w:r>
      <w:bookmarkEnd w:id="49"/>
      <w:bookmarkEnd w:id="50"/>
      <w:bookmarkEnd w:id="51"/>
    </w:p>
    <w:p>
      <w:pPr>
        <w:pStyle w:val="ListParagraph"/>
        <w:numPr>
          <w:ilvl w:val="0"/>
          <w:numId w:val="3"/>
        </w:numPr>
        <w:bidi w:val="0"/>
        <w:spacing w:lineRule="auto" w:line="276"/>
        <w:jc w:val="both"/>
        <w:rPr>
          <w:rFonts w:ascii="Arial" w:hAnsi="Arial" w:cs="Arial"/>
          <w:sz w:val="20"/>
          <w:szCs w:val="20"/>
        </w:rPr>
      </w:pPr>
      <w:r>
        <w:rPr>
          <w:rFonts w:cs="Arial" w:ascii="Arial" w:hAnsi="Arial"/>
          <w:sz w:val="22"/>
          <w:szCs w:val="22"/>
        </w:rPr>
        <w:t>1.1. Smanjiti ukupnu količinu proizvedenog komunalnog otpada</w:t>
      </w:r>
      <w:r>
        <w:rPr>
          <w:rFonts w:cs="Arial" w:ascii="Arial" w:hAnsi="Arial"/>
          <w:sz w:val="20"/>
          <w:szCs w:val="20"/>
        </w:rPr>
        <w:t xml:space="preserve"> za 5%</w:t>
      </w:r>
    </w:p>
    <w:p>
      <w:pPr>
        <w:pStyle w:val="Normal"/>
        <w:bidi w:val="0"/>
        <w:spacing w:lineRule="auto" w:line="276"/>
        <w:jc w:val="both"/>
        <w:rPr>
          <w:rFonts w:ascii="Arial" w:hAnsi="Arial" w:cs="Arial"/>
          <w:sz w:val="20"/>
          <w:szCs w:val="20"/>
        </w:rPr>
      </w:pPr>
      <w:r>
        <w:rPr>
          <w:rFonts w:cs="Arial" w:ascii="Arial" w:hAnsi="Arial"/>
          <w:sz w:val="20"/>
          <w:szCs w:val="20"/>
        </w:rPr>
      </w:r>
    </w:p>
    <w:p>
      <w:pPr>
        <w:pStyle w:val="Normal"/>
        <w:bidi w:val="0"/>
        <w:spacing w:lineRule="auto" w:line="276"/>
        <w:ind w:firstLine="360"/>
        <w:jc w:val="both"/>
        <w:rPr>
          <w:rFonts w:ascii="Arial" w:hAnsi="Arial" w:eastAsia="Times New Roman" w:cs="Arial"/>
          <w:sz w:val="20"/>
          <w:szCs w:val="20"/>
          <w:lang w:val="hr-HR"/>
        </w:rPr>
      </w:pPr>
      <w:r>
        <w:rPr>
          <w:rFonts w:eastAsia="Times New Roman" w:cs="Arial" w:ascii="Arial" w:hAnsi="Arial"/>
          <w:sz w:val="20"/>
          <w:szCs w:val="20"/>
          <w:lang w:val="hr-HR"/>
        </w:rPr>
        <w:t xml:space="preserve">Mjere koje potiču smanjenje ukupne količine proizvedenog komunalnog otpada </w:t>
      </w:r>
      <w:r>
        <w:rPr>
          <w:rFonts w:cs="Arial" w:ascii="Arial" w:hAnsi="Arial"/>
          <w:sz w:val="20"/>
          <w:szCs w:val="20"/>
        </w:rPr>
        <w:t>uključuju poticanje stanovnika na kompostiranje u vlastitim kućnim komposterima ili u vlastitom vrtu (u ruralnim sredinama), te izobrazba djelatnika službi za komunalno redarstvo radi unaprijeđenja nadzora nad gospodarenjem otpadom. Na području Općine nije uspostavljen sustav kompostiranja, ali je u planu, kao i izobrazba komunalnog redara.</w:t>
      </w:r>
    </w:p>
    <w:p>
      <w:pPr>
        <w:pStyle w:val="Normal"/>
        <w:bidi w:val="0"/>
        <w:spacing w:lineRule="auto" w:line="276"/>
        <w:jc w:val="left"/>
        <w:rPr>
          <w:rFonts w:ascii="Arial" w:hAnsi="Arial" w:cs="Arial"/>
          <w:b/>
          <w:b/>
          <w:sz w:val="20"/>
          <w:szCs w:val="20"/>
        </w:rPr>
      </w:pPr>
      <w:r>
        <w:rPr>
          <w:rFonts w:cs="Arial" w:ascii="Arial" w:hAnsi="Arial"/>
          <w:b/>
          <w:sz w:val="20"/>
          <w:szCs w:val="20"/>
        </w:rPr>
      </w:r>
    </w:p>
    <w:p>
      <w:pPr>
        <w:pStyle w:val="ListParagraph"/>
        <w:numPr>
          <w:ilvl w:val="0"/>
          <w:numId w:val="3"/>
        </w:numPr>
        <w:bidi w:val="0"/>
        <w:spacing w:lineRule="auto" w:line="276"/>
        <w:jc w:val="both"/>
        <w:rPr>
          <w:rFonts w:ascii="Arial" w:hAnsi="Arial" w:cs="Arial"/>
          <w:sz w:val="22"/>
          <w:szCs w:val="22"/>
        </w:rPr>
      </w:pPr>
      <w:r>
        <w:rPr>
          <w:rFonts w:cs="Arial" w:ascii="Arial" w:hAnsi="Arial"/>
          <w:sz w:val="22"/>
          <w:szCs w:val="22"/>
        </w:rPr>
        <w:t xml:space="preserve">1.2. Izdvojeno prikupiti 60% mase proizvedenog komunalnog otpada (papir, staklo, </w:t>
      </w:r>
    </w:p>
    <w:p>
      <w:pPr>
        <w:pStyle w:val="ListParagraph"/>
        <w:bidi w:val="0"/>
        <w:spacing w:lineRule="auto" w:line="276"/>
        <w:ind w:left="360" w:hanging="0"/>
        <w:jc w:val="both"/>
        <w:rPr>
          <w:rFonts w:ascii="Arial" w:hAnsi="Arial" w:cs="Arial"/>
          <w:sz w:val="22"/>
          <w:szCs w:val="22"/>
        </w:rPr>
      </w:pPr>
      <w:r>
        <w:rPr>
          <w:rFonts w:cs="Arial" w:ascii="Arial" w:hAnsi="Arial"/>
          <w:sz w:val="22"/>
          <w:szCs w:val="22"/>
        </w:rPr>
        <w:t>plastika, metal, biootpad, itd.)</w:t>
      </w:r>
    </w:p>
    <w:p>
      <w:pPr>
        <w:pStyle w:val="Normal"/>
        <w:bidi w:val="0"/>
        <w:spacing w:lineRule="auto" w:line="276"/>
        <w:jc w:val="left"/>
        <w:rPr>
          <w:rFonts w:ascii="Arial" w:hAnsi="Arial" w:cs="Arial"/>
          <w:sz w:val="20"/>
          <w:szCs w:val="20"/>
        </w:rPr>
      </w:pPr>
      <w:r>
        <w:rPr>
          <w:rFonts w:cs="Arial" w:ascii="Arial" w:hAnsi="Arial"/>
          <w:sz w:val="20"/>
          <w:szCs w:val="20"/>
        </w:rPr>
      </w:r>
    </w:p>
    <w:p>
      <w:pPr>
        <w:pStyle w:val="Normal"/>
        <w:bidi w:val="0"/>
        <w:spacing w:lineRule="auto" w:line="276"/>
        <w:ind w:firstLine="360"/>
        <w:jc w:val="both"/>
        <w:rPr>
          <w:rFonts w:ascii="Arial" w:hAnsi="Arial" w:cs="Arial"/>
          <w:sz w:val="20"/>
          <w:szCs w:val="20"/>
        </w:rPr>
      </w:pPr>
      <w:r>
        <w:rPr>
          <w:rFonts w:cs="Arial" w:ascii="Arial" w:hAnsi="Arial"/>
          <w:sz w:val="20"/>
          <w:szCs w:val="20"/>
        </w:rPr>
        <w:t>Za ostvarenje ovog cilja potrebno je osigurati odgovarajuću infrastrukturu za odvojeno prikupljanje pojedinih vrsta komunalnog otpada (papir, staklo, plastika, metal, biootpad, glomazni otpad i dr.).  Jedinice lokalne samouprave prema Zakonu imaju obavezu osiguranja uspostave minimalnog broja reciklažnih dvorišta ili mobilnih jedinica, ovisno o broju stanovnika. Uslugu prikupljanja i obrade miješanog i biorazgr</w:t>
      </w:r>
      <w:r>
        <w:rPr>
          <w:rFonts w:cs="Arial" w:ascii="Arial" w:hAnsi="Arial"/>
          <w:color w:val="000000"/>
          <w:sz w:val="20"/>
          <w:szCs w:val="20"/>
        </w:rPr>
        <w:t xml:space="preserve">adivog komunalnog otpada obaveza je za JLS, a naplata se vrši po količini predanog otpada. Uspostavljen je sustav razvrstavanja otpada na kućnom pragu: papir i karton, staklo i plastika. Općina Negoslavci ne posjeduje reciklažno dvorište, nego se jednom mjesečno vršio odvoz putem mobilnog reciklažnog dvorišta dok smo surađivali sa Strunje-trade d.o.o.. Od početka suradnje sa Komunalac d.o.o., nije ponovo uspostavljen sustav mobilnom reciklažnog dvorišta, ali je u planu. Glomazni otpad se odvozi dva puta godišnje. </w:t>
      </w:r>
    </w:p>
    <w:p>
      <w:pPr>
        <w:pStyle w:val="Normal"/>
        <w:bidi w:val="0"/>
        <w:jc w:val="left"/>
        <w:rPr>
          <w:rFonts w:ascii="Arial" w:hAnsi="Arial" w:cs="Arial"/>
          <w:sz w:val="20"/>
          <w:szCs w:val="20"/>
        </w:rPr>
      </w:pPr>
      <w:r>
        <w:rPr>
          <w:rFonts w:cs="Arial" w:ascii="Arial" w:hAnsi="Arial"/>
          <w:sz w:val="20"/>
          <w:szCs w:val="20"/>
        </w:rPr>
      </w:r>
    </w:p>
    <w:p>
      <w:pPr>
        <w:pStyle w:val="Normal"/>
        <w:bidi w:val="0"/>
        <w:spacing w:lineRule="auto" w:line="276"/>
        <w:jc w:val="left"/>
        <w:rPr>
          <w:rFonts w:ascii="Arial" w:hAnsi="Arial" w:cs="Arial"/>
          <w:sz w:val="20"/>
          <w:szCs w:val="20"/>
        </w:rPr>
      </w:pPr>
      <w:r>
        <w:rPr>
          <w:rFonts w:cs="Arial" w:ascii="Arial" w:hAnsi="Arial"/>
          <w:b/>
          <w:sz w:val="20"/>
          <w:szCs w:val="20"/>
        </w:rPr>
        <w:t>Tablica 5.</w:t>
      </w:r>
      <w:r>
        <w:rPr>
          <w:rFonts w:cs="Arial" w:ascii="Arial" w:hAnsi="Arial"/>
          <w:sz w:val="20"/>
          <w:szCs w:val="20"/>
        </w:rPr>
        <w:t xml:space="preserve"> Mjere za odvojeno prikupljanje komunalnog otpada</w:t>
      </w:r>
    </w:p>
    <w:tbl>
      <w:tblPr>
        <w:tblW w:w="9844" w:type="dxa"/>
        <w:jc w:val="left"/>
        <w:tblInd w:w="-418" w:type="dxa"/>
        <w:tblLayout w:type="fixed"/>
        <w:tblCellMar>
          <w:top w:w="0" w:type="dxa"/>
          <w:left w:w="108" w:type="dxa"/>
          <w:bottom w:w="0" w:type="dxa"/>
          <w:right w:w="108" w:type="dxa"/>
        </w:tblCellMar>
        <w:tblLook w:firstRow="1" w:noVBand="1" w:lastRow="0" w:firstColumn="1" w:lastColumn="0" w:noHBand="0" w:val="04a0"/>
      </w:tblPr>
      <w:tblGrid>
        <w:gridCol w:w="1640"/>
        <w:gridCol w:w="3132"/>
        <w:gridCol w:w="1733"/>
        <w:gridCol w:w="3338"/>
      </w:tblGrid>
      <w:tr>
        <w:trPr>
          <w:trHeight w:val="1134" w:hRule="atLeast"/>
        </w:trPr>
        <w:tc>
          <w:tcPr>
            <w:tcW w:w="16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Grad/Općina</w:t>
            </w:r>
          </w:p>
        </w:tc>
        <w:tc>
          <w:tcPr>
            <w:tcW w:w="3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Nabava opreme i vozila za odvojeno prikupljanje papira, kartona, metala, stakla, plastike i tekstila</w:t>
            </w:r>
          </w:p>
        </w:tc>
        <w:tc>
          <w:tcPr>
            <w:tcW w:w="17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Obveza izgradnje RD</w:t>
            </w:r>
          </w:p>
        </w:tc>
        <w:tc>
          <w:tcPr>
            <w:tcW w:w="33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Naplata troškova gospodarenja otpadom (prikupljanje i obrade miješanog i biorazgradivog komunalnog otpada)</w:t>
            </w:r>
          </w:p>
        </w:tc>
      </w:tr>
      <w:tr>
        <w:trPr/>
        <w:tc>
          <w:tcPr>
            <w:tcW w:w="1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FF0000"/>
                <w:sz w:val="18"/>
                <w:szCs w:val="18"/>
              </w:rPr>
            </w:pPr>
            <w:r>
              <w:rPr>
                <w:rFonts w:cs="Arial" w:ascii="Arial" w:hAnsi="Arial"/>
                <w:color w:val="000000" w:themeColor="text1"/>
                <w:sz w:val="18"/>
                <w:szCs w:val="18"/>
              </w:rPr>
              <w:t>Negoslavci</w:t>
            </w:r>
          </w:p>
        </w:tc>
        <w:tc>
          <w:tcPr>
            <w:tcW w:w="3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sz w:val="18"/>
                <w:szCs w:val="18"/>
              </w:rPr>
            </w:pPr>
            <w:r>
              <w:rPr>
                <w:rFonts w:cs="Arial" w:ascii="Arial" w:hAnsi="Arial"/>
                <w:sz w:val="18"/>
                <w:szCs w:val="18"/>
              </w:rPr>
              <w:t>- osigurani spremnici za razvrstavanje otpada svakom domaćinstvu</w:t>
            </w:r>
            <w:r>
              <w:rPr>
                <w:rFonts w:cs="Arial" w:ascii="Arial" w:hAnsi="Arial"/>
                <w:color w:val="000000"/>
                <w:sz w:val="18"/>
                <w:szCs w:val="18"/>
              </w:rPr>
              <w:t xml:space="preserve"> (320),</w:t>
            </w:r>
          </w:p>
          <w:p>
            <w:pPr>
              <w:pStyle w:val="Normal"/>
              <w:widowControl w:val="false"/>
              <w:bidi w:val="0"/>
              <w:spacing w:lineRule="auto" w:line="276"/>
              <w:jc w:val="center"/>
              <w:rPr>
                <w:rFonts w:ascii="Arial" w:hAnsi="Arial" w:cs="Arial"/>
                <w:sz w:val="18"/>
                <w:szCs w:val="18"/>
              </w:rPr>
            </w:pPr>
            <w:r>
              <w:rPr>
                <w:rFonts w:cs="Arial" w:ascii="Arial" w:hAnsi="Arial"/>
                <w:color w:val="000000"/>
                <w:sz w:val="18"/>
                <w:szCs w:val="18"/>
              </w:rPr>
              <w:t>- osigurano je 5 spremnika od 240 litara na 5 mjesta na području Općine i 1.100 litara  (7 spremnika) na 4 m</w:t>
            </w:r>
            <w:r>
              <w:rPr>
                <w:rFonts w:cs="Arial" w:ascii="Arial" w:hAnsi="Arial"/>
                <w:sz w:val="18"/>
                <w:szCs w:val="18"/>
              </w:rPr>
              <w:t>jesta na području Općine,</w:t>
            </w:r>
          </w:p>
          <w:p>
            <w:pPr>
              <w:pStyle w:val="Normal"/>
              <w:widowControl w:val="false"/>
              <w:bidi w:val="0"/>
              <w:spacing w:lineRule="auto" w:line="276"/>
              <w:jc w:val="center"/>
              <w:rPr>
                <w:rFonts w:ascii="Arial" w:hAnsi="Arial" w:cs="Arial"/>
                <w:sz w:val="18"/>
                <w:szCs w:val="18"/>
              </w:rPr>
            </w:pPr>
            <w:r>
              <w:rPr>
                <w:rFonts w:cs="Arial" w:ascii="Arial" w:hAnsi="Arial"/>
                <w:sz w:val="18"/>
                <w:szCs w:val="18"/>
              </w:rPr>
              <w:t>- kontejner za odlaganje otpada (7 m</w:t>
            </w:r>
            <w:r>
              <w:rPr>
                <w:rFonts w:cs="Arial" w:ascii="Arial" w:hAnsi="Arial"/>
                <w:sz w:val="18"/>
                <w:szCs w:val="18"/>
                <w:vertAlign w:val="superscript"/>
              </w:rPr>
              <w:t>3</w:t>
            </w:r>
            <w:r>
              <w:rPr>
                <w:rFonts w:cs="Arial" w:ascii="Arial" w:hAnsi="Arial"/>
                <w:sz w:val="18"/>
                <w:szCs w:val="18"/>
              </w:rPr>
              <w:t>) na području groblja,</w:t>
            </w:r>
          </w:p>
          <w:p>
            <w:pPr>
              <w:pStyle w:val="Normal"/>
              <w:widowControl w:val="false"/>
              <w:bidi w:val="0"/>
              <w:spacing w:lineRule="auto" w:line="276"/>
              <w:jc w:val="center"/>
              <w:rPr>
                <w:rFonts w:ascii="Arial" w:hAnsi="Arial" w:cs="Arial"/>
                <w:sz w:val="18"/>
                <w:szCs w:val="18"/>
              </w:rPr>
            </w:pPr>
            <w:r>
              <w:rPr>
                <w:rFonts w:cs="Arial" w:ascii="Arial" w:hAnsi="Arial"/>
                <w:sz w:val="18"/>
                <w:szCs w:val="18"/>
              </w:rPr>
              <w:t>- kontejner u vrijeme sezone svinjokolje,</w:t>
            </w:r>
          </w:p>
          <w:p>
            <w:pPr>
              <w:pStyle w:val="Normal"/>
              <w:widowControl w:val="false"/>
              <w:bidi w:val="0"/>
              <w:spacing w:lineRule="auto" w:line="276"/>
              <w:jc w:val="center"/>
              <w:rPr>
                <w:color w:val="000000"/>
              </w:rPr>
            </w:pPr>
            <w:r>
              <w:rPr>
                <w:rFonts w:cs="Arial" w:ascii="Arial" w:hAnsi="Arial"/>
                <w:color w:val="000000"/>
                <w:sz w:val="18"/>
                <w:szCs w:val="18"/>
              </w:rPr>
              <w:t>- mobilno reciklažno dvorište za naselje jednom mjesečno,</w:t>
            </w:r>
          </w:p>
        </w:tc>
        <w:tc>
          <w:tcPr>
            <w:tcW w:w="17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FF0000"/>
                <w:sz w:val="18"/>
                <w:szCs w:val="18"/>
              </w:rPr>
            </w:pPr>
            <w:r>
              <w:rPr>
                <w:rFonts w:cs="Arial" w:ascii="Arial" w:hAnsi="Arial"/>
                <w:sz w:val="18"/>
                <w:szCs w:val="18"/>
              </w:rPr>
              <w:t>N</w:t>
            </w:r>
            <w:r>
              <w:rPr>
                <w:rFonts w:cs="Arial" w:ascii="Arial" w:hAnsi="Arial"/>
                <w:color w:val="000000"/>
                <w:sz w:val="18"/>
                <w:szCs w:val="18"/>
              </w:rPr>
              <w:t>e. Mobilno reciklažno dvorište  jednom mjesečno.</w:t>
            </w:r>
          </w:p>
        </w:tc>
        <w:tc>
          <w:tcPr>
            <w:tcW w:w="3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FF0000"/>
                <w:sz w:val="18"/>
                <w:szCs w:val="18"/>
              </w:rPr>
            </w:pPr>
            <w:r>
              <w:rPr>
                <w:rFonts w:cs="Arial" w:ascii="Arial" w:hAnsi="Arial"/>
                <w:color w:val="000000" w:themeColor="text1"/>
                <w:sz w:val="18"/>
                <w:szCs w:val="18"/>
              </w:rPr>
              <w:t>Po broju pražnjenja</w:t>
            </w:r>
          </w:p>
        </w:tc>
      </w:tr>
    </w:tbl>
    <w:p>
      <w:pPr>
        <w:pStyle w:val="Normal"/>
        <w:bidi w:val="0"/>
        <w:jc w:val="both"/>
        <w:rPr>
          <w:rFonts w:ascii="Arial" w:hAnsi="Arial" w:cs="Arial"/>
          <w:b/>
          <w:b/>
          <w:sz w:val="20"/>
          <w:szCs w:val="20"/>
        </w:rPr>
      </w:pPr>
      <w:r>
        <w:rPr>
          <w:rFonts w:cs="Arial" w:ascii="Arial" w:hAnsi="Arial"/>
          <w:b/>
          <w:sz w:val="20"/>
          <w:szCs w:val="20"/>
        </w:rPr>
      </w:r>
    </w:p>
    <w:p>
      <w:pPr>
        <w:pStyle w:val="ListParagraph"/>
        <w:numPr>
          <w:ilvl w:val="0"/>
          <w:numId w:val="3"/>
        </w:numPr>
        <w:bidi w:val="0"/>
        <w:spacing w:lineRule="auto" w:line="276"/>
        <w:jc w:val="both"/>
        <w:rPr>
          <w:rFonts w:ascii="Arial" w:hAnsi="Arial" w:cs="Arial"/>
          <w:sz w:val="22"/>
          <w:szCs w:val="22"/>
        </w:rPr>
      </w:pPr>
      <w:r>
        <w:rPr>
          <w:rFonts w:cs="Arial" w:ascii="Arial" w:hAnsi="Arial"/>
          <w:sz w:val="22"/>
          <w:szCs w:val="22"/>
        </w:rPr>
        <w:t xml:space="preserve">1.3. Odvojeno prikupiti 40% mase proizvedenog biootpada koji je sastavni dio </w:t>
      </w:r>
    </w:p>
    <w:p>
      <w:pPr>
        <w:pStyle w:val="Normal"/>
        <w:bidi w:val="0"/>
        <w:spacing w:lineRule="auto" w:line="276"/>
        <w:jc w:val="both"/>
        <w:rPr>
          <w:rFonts w:ascii="Arial" w:hAnsi="Arial" w:cs="Arial"/>
          <w:sz w:val="22"/>
          <w:szCs w:val="22"/>
        </w:rPr>
      </w:pPr>
      <w:r>
        <w:rPr>
          <w:rFonts w:cs="Arial" w:ascii="Arial" w:hAnsi="Arial"/>
          <w:sz w:val="22"/>
          <w:szCs w:val="22"/>
        </w:rPr>
        <w:tab/>
        <w:t>komunalnog otpada</w:t>
      </w:r>
    </w:p>
    <w:p>
      <w:pPr>
        <w:pStyle w:val="Normal"/>
        <w:bidi w:val="0"/>
        <w:spacing w:lineRule="auto" w:line="276"/>
        <w:jc w:val="both"/>
        <w:rPr>
          <w:rFonts w:ascii="Arial" w:hAnsi="Arial" w:cs="Arial"/>
          <w:sz w:val="20"/>
          <w:szCs w:val="20"/>
        </w:rPr>
      </w:pPr>
      <w:r>
        <w:rPr>
          <w:rFonts w:cs="Arial" w:ascii="Arial" w:hAnsi="Arial"/>
          <w:sz w:val="20"/>
          <w:szCs w:val="20"/>
        </w:rPr>
      </w:r>
    </w:p>
    <w:p>
      <w:pPr>
        <w:pStyle w:val="Normal"/>
        <w:bidi w:val="0"/>
        <w:spacing w:lineRule="auto" w:line="276"/>
        <w:ind w:firstLine="360"/>
        <w:jc w:val="both"/>
        <w:rPr>
          <w:rFonts w:ascii="Arial" w:hAnsi="Arial" w:cs="Arial"/>
          <w:sz w:val="20"/>
          <w:szCs w:val="20"/>
        </w:rPr>
      </w:pPr>
      <w:r>
        <w:rPr>
          <w:rFonts w:cs="Arial" w:ascii="Arial" w:hAnsi="Arial"/>
          <w:sz w:val="20"/>
          <w:szCs w:val="20"/>
        </w:rPr>
        <w:t>Biootpad predstavlja biološki razgradivi otpad iz vrtova i parkova, hranu i kuhinjski otpad iz kućanstava, ugostiteljskih i maloprodajnih objekata, te slični otpad iz proizvodnje prehrambenih proizvoda. Za odvojeno prikupljanje biootpada potrebno je na razini JLS osigurati opremu i vozila za njihovo odvojeno prikupljanje, te izgraditi postrojenja za njihovu biološku obradu. U tim postrojenjima se biootpad aerobno (kompostište) ili anaerobno razgrađuje te proizvodi kompost, digestat ili bioplin. Ovom mjerom se dodatno smanjuje i ukupna količina odloženog otpada na odlagališta. Na području Općine Negoslavci je postavljen kontejner u svrhu odlaganja i odvoza otpada životinjskog porijekla. Ovaj otpad se odlaže posebno u doba svinjokolja na području Općine i odvozi se prema potrebi tj. kada se napuni kontejner. U procesu je uspostava kompostera po svakom domaćinstvu na području Općine Negoslavci radi razgradnje i raspolaganja biljnog biološkog otpada.</w:t>
      </w:r>
    </w:p>
    <w:p>
      <w:pPr>
        <w:pStyle w:val="Normal"/>
        <w:bidi w:val="0"/>
        <w:spacing w:lineRule="auto" w:line="276"/>
        <w:jc w:val="both"/>
        <w:rPr>
          <w:rFonts w:ascii="Arial" w:hAnsi="Arial" w:cs="Arial"/>
          <w:sz w:val="20"/>
          <w:szCs w:val="20"/>
        </w:rPr>
      </w:pPr>
      <w:r>
        <w:rPr>
          <w:rFonts w:cs="Arial" w:ascii="Arial" w:hAnsi="Arial"/>
          <w:sz w:val="20"/>
          <w:szCs w:val="20"/>
        </w:rPr>
      </w:r>
    </w:p>
    <w:p>
      <w:pPr>
        <w:pStyle w:val="ListParagraph"/>
        <w:numPr>
          <w:ilvl w:val="0"/>
          <w:numId w:val="3"/>
        </w:numPr>
        <w:bidi w:val="0"/>
        <w:spacing w:lineRule="auto" w:line="276"/>
        <w:jc w:val="left"/>
        <w:rPr>
          <w:rFonts w:ascii="Arial" w:hAnsi="Arial" w:cs="Arial"/>
          <w:sz w:val="22"/>
          <w:szCs w:val="22"/>
        </w:rPr>
      </w:pPr>
      <w:r>
        <w:rPr>
          <w:rFonts w:cs="Arial" w:ascii="Arial" w:hAnsi="Arial"/>
          <w:sz w:val="22"/>
          <w:szCs w:val="22"/>
        </w:rPr>
        <w:t>1.4. Odložiti na odlagališta manje od 25% mase proizvedenog komunalnog otpada</w:t>
      </w:r>
    </w:p>
    <w:p>
      <w:pPr>
        <w:pStyle w:val="Normal"/>
        <w:bidi w:val="0"/>
        <w:spacing w:lineRule="auto" w:line="276"/>
        <w:jc w:val="left"/>
        <w:rPr>
          <w:rFonts w:ascii="Arial" w:hAnsi="Arial" w:cs="Arial"/>
          <w:sz w:val="20"/>
          <w:szCs w:val="20"/>
        </w:rPr>
      </w:pPr>
      <w:r>
        <w:rPr>
          <w:rFonts w:cs="Arial" w:ascii="Arial" w:hAnsi="Arial"/>
          <w:sz w:val="20"/>
          <w:szCs w:val="20"/>
        </w:rPr>
      </w:r>
    </w:p>
    <w:p>
      <w:pPr>
        <w:pStyle w:val="Normal"/>
        <w:bidi w:val="0"/>
        <w:spacing w:lineRule="auto" w:line="276"/>
        <w:ind w:firstLine="360"/>
        <w:jc w:val="both"/>
        <w:rPr>
          <w:rFonts w:ascii="Arial" w:hAnsi="Arial" w:eastAsia="Times New Roman" w:cs="Arial"/>
          <w:sz w:val="20"/>
          <w:szCs w:val="20"/>
          <w:lang w:val="hr-HR"/>
        </w:rPr>
      </w:pPr>
      <w:r>
        <w:rPr>
          <w:rFonts w:cs="Arial" w:ascii="Arial" w:hAnsi="Arial"/>
          <w:sz w:val="20"/>
          <w:szCs w:val="20"/>
        </w:rPr>
        <w:t>Odvojeno odloženi miješani komunalni otpad u 2022. godini iznosi</w:t>
      </w:r>
      <w:r>
        <w:rPr>
          <w:rFonts w:cs="Arial" w:ascii="Arial" w:hAnsi="Arial"/>
          <w:color w:val="000000"/>
          <w:sz w:val="20"/>
          <w:szCs w:val="20"/>
        </w:rPr>
        <w:t xml:space="preserve">o </w:t>
      </w:r>
      <w:r>
        <w:rPr>
          <w:rFonts w:cs="Arial" w:ascii="Arial" w:hAnsi="Arial"/>
          <w:color w:val="000000" w:themeColor="text1"/>
          <w:sz w:val="20"/>
          <w:szCs w:val="20"/>
        </w:rPr>
        <w:t>je</w:t>
      </w:r>
      <w:r>
        <w:rPr>
          <w:rFonts w:cs="Arial" w:ascii="Arial" w:hAnsi="Arial"/>
          <w:b/>
          <w:bCs/>
          <w:color w:val="000000"/>
          <w:sz w:val="20"/>
          <w:szCs w:val="20"/>
        </w:rPr>
        <w:t xml:space="preserve"> 24,</w:t>
      </w:r>
      <w:bookmarkStart w:id="52" w:name="_GoBack3"/>
      <w:bookmarkEnd w:id="52"/>
      <w:r>
        <w:rPr>
          <w:rFonts w:cs="Arial" w:ascii="Arial" w:hAnsi="Arial"/>
          <w:b/>
          <w:bCs/>
          <w:color w:val="000000"/>
          <w:sz w:val="20"/>
          <w:szCs w:val="20"/>
        </w:rPr>
        <w:t>29%</w:t>
      </w:r>
      <w:r>
        <w:rPr>
          <w:rFonts w:cs="Arial" w:ascii="Arial" w:hAnsi="Arial"/>
          <w:color w:val="000000" w:themeColor="text1"/>
          <w:sz w:val="20"/>
          <w:szCs w:val="20"/>
        </w:rPr>
        <w:t xml:space="preserve"> od </w:t>
      </w:r>
      <w:r>
        <w:rPr>
          <w:rFonts w:cs="Arial" w:ascii="Arial" w:hAnsi="Arial"/>
          <w:color w:val="000000"/>
          <w:sz w:val="20"/>
          <w:szCs w:val="20"/>
        </w:rPr>
        <w:t>uk</w:t>
      </w:r>
      <w:r>
        <w:rPr>
          <w:rFonts w:cs="Arial" w:ascii="Arial" w:hAnsi="Arial"/>
          <w:sz w:val="20"/>
          <w:szCs w:val="20"/>
        </w:rPr>
        <w:t xml:space="preserve">upno prikupljenog otpada. </w:t>
      </w:r>
    </w:p>
    <w:p>
      <w:pPr>
        <w:pStyle w:val="Normal"/>
        <w:bidi w:val="0"/>
        <w:jc w:val="left"/>
        <w:rPr>
          <w:rFonts w:ascii="Arial" w:hAnsi="Arial" w:cs="Arial"/>
          <w:color w:val="000000" w:themeColor="text1"/>
          <w:sz w:val="20"/>
          <w:szCs w:val="20"/>
          <w:lang w:val="hr-HR"/>
        </w:rPr>
      </w:pPr>
      <w:r>
        <w:rPr>
          <w:rFonts w:cs="Arial" w:ascii="Arial" w:hAnsi="Arial"/>
          <w:color w:val="000000" w:themeColor="text1"/>
          <w:sz w:val="20"/>
          <w:szCs w:val="20"/>
          <w:lang w:val="hr-HR"/>
        </w:rPr>
      </w:r>
    </w:p>
    <w:p>
      <w:pPr>
        <w:pStyle w:val="Normal"/>
        <w:bidi w:val="0"/>
        <w:spacing w:lineRule="auto" w:line="276"/>
        <w:ind w:firstLine="720"/>
        <w:jc w:val="both"/>
        <w:rPr>
          <w:rFonts w:ascii="Arial" w:hAnsi="Arial" w:cs="Arial"/>
          <w:i/>
          <w:i/>
          <w:sz w:val="20"/>
          <w:szCs w:val="20"/>
        </w:rPr>
      </w:pPr>
      <w:r>
        <w:rPr>
          <w:rFonts w:cs="Arial" w:ascii="Arial" w:hAnsi="Arial"/>
          <w:color w:val="000000" w:themeColor="text1"/>
          <w:sz w:val="20"/>
          <w:szCs w:val="20"/>
          <w:lang w:val="hr-HR" w:eastAsia="hr-HR"/>
        </w:rPr>
        <w:t>U 2022. godini je na mobilnim reciklažnim dvorištima sakuplj</w:t>
      </w:r>
      <w:r>
        <w:rPr>
          <w:rFonts w:cs="Arial" w:ascii="Arial" w:hAnsi="Arial"/>
          <w:color w:val="000000" w:themeColor="text1"/>
          <w:sz w:val="20"/>
          <w:szCs w:val="20"/>
          <w:u w:val="none"/>
          <w:lang w:val="hr-HR" w:eastAsia="hr-HR"/>
        </w:rPr>
        <w:t xml:space="preserve">eno </w:t>
      </w:r>
      <w:r>
        <w:rPr>
          <w:rFonts w:cs="Arial" w:ascii="Arial" w:hAnsi="Arial"/>
          <w:color w:val="000000"/>
          <w:sz w:val="20"/>
          <w:szCs w:val="20"/>
          <w:u w:val="none"/>
          <w:lang w:val="hr-HR" w:eastAsia="hr-HR"/>
        </w:rPr>
        <w:t>90 kg</w:t>
      </w:r>
      <w:r>
        <w:rPr>
          <w:rFonts w:cs="Arial" w:ascii="Arial" w:hAnsi="Arial"/>
          <w:b/>
          <w:color w:val="000000" w:themeColor="text1"/>
          <w:sz w:val="20"/>
          <w:szCs w:val="20"/>
          <w:u w:val="none"/>
          <w:lang w:val="hr-HR" w:eastAsia="hr-HR"/>
        </w:rPr>
        <w:t xml:space="preserve"> </w:t>
      </w:r>
      <w:r>
        <w:rPr>
          <w:rFonts w:cs="Arial" w:ascii="Arial" w:hAnsi="Arial"/>
          <w:color w:val="000000" w:themeColor="text1"/>
          <w:sz w:val="20"/>
          <w:szCs w:val="20"/>
          <w:u w:val="none"/>
          <w:lang w:val="hr-HR" w:eastAsia="hr-HR"/>
        </w:rPr>
        <w:t>otp</w:t>
      </w:r>
      <w:r>
        <w:rPr>
          <w:rFonts w:cs="Arial" w:ascii="Arial" w:hAnsi="Arial"/>
          <w:color w:val="000000" w:themeColor="text1"/>
          <w:sz w:val="20"/>
          <w:szCs w:val="20"/>
          <w:lang w:val="hr-HR" w:eastAsia="hr-HR"/>
        </w:rPr>
        <w:t>ada</w:t>
      </w:r>
      <w:r>
        <w:rPr>
          <w:rFonts w:cs="Arial" w:ascii="Arial" w:hAnsi="Arial"/>
          <w:color w:val="000000"/>
          <w:sz w:val="20"/>
          <w:szCs w:val="20"/>
          <w:lang w:val="hr-HR" w:eastAsia="hr-HR"/>
        </w:rPr>
        <w:t xml:space="preserve">. </w:t>
      </w:r>
    </w:p>
    <w:p>
      <w:pPr>
        <w:pStyle w:val="Normal"/>
        <w:bidi w:val="0"/>
        <w:spacing w:lineRule="auto" w:line="276"/>
        <w:jc w:val="both"/>
        <w:rPr>
          <w:rFonts w:ascii="Arial" w:hAnsi="Arial" w:cs="Arial"/>
          <w:sz w:val="20"/>
          <w:szCs w:val="20"/>
          <w:lang w:val="hr-HR"/>
        </w:rPr>
      </w:pPr>
      <w:r>
        <w:rPr>
          <w:rFonts w:cs="Arial" w:ascii="Arial" w:hAnsi="Arial"/>
          <w:sz w:val="20"/>
          <w:szCs w:val="20"/>
          <w:lang w:val="hr-HR"/>
        </w:rPr>
      </w:r>
    </w:p>
    <w:p>
      <w:pPr>
        <w:pStyle w:val="Tijeloteksta"/>
        <w:rPr>
          <w:b/>
          <w:b/>
          <w:bCs/>
        </w:rPr>
      </w:pPr>
      <w:bookmarkStart w:id="53" w:name="_Toc90972721"/>
      <w:bookmarkStart w:id="54" w:name="_Toc15672617"/>
      <w:bookmarkStart w:id="55" w:name="_Toc15672880"/>
      <w:r>
        <w:rPr>
          <w:b/>
          <w:bCs/>
        </w:rPr>
        <w:t>5.2. Cilj 2. Unaprijediti sustav gospodarenja posebnim kategorijama otpada</w:t>
      </w:r>
      <w:bookmarkEnd w:id="53"/>
      <w:bookmarkEnd w:id="54"/>
      <w:bookmarkEnd w:id="55"/>
    </w:p>
    <w:p>
      <w:pPr>
        <w:pStyle w:val="Tijeloteksta"/>
        <w:rPr>
          <w:rFonts w:ascii="Arial" w:hAnsi="Arial" w:cs="Arial"/>
          <w:sz w:val="20"/>
          <w:szCs w:val="20"/>
        </w:rPr>
      </w:pPr>
      <w:r>
        <w:rPr>
          <w:rFonts w:cs="Arial" w:ascii="Arial" w:hAnsi="Arial"/>
          <w:sz w:val="20"/>
          <w:szCs w:val="20"/>
        </w:rPr>
        <w:tab/>
        <w:t xml:space="preserve">U sustave gospodarenja posebnim kategorijama otpada spadaju: gospodarenje građevinskim otpadom, otpadnim muljem iz uređaja za pročišćavanje otpadnih voda i građevinskim otpadom koje sadrži azbest. </w:t>
      </w:r>
      <w:bookmarkStart w:id="56" w:name="_Toc15672618"/>
      <w:bookmarkStart w:id="57" w:name="_Toc15672881"/>
      <w:r>
        <w:rPr>
          <w:rFonts w:cs="Arial" w:ascii="Arial" w:hAnsi="Arial"/>
          <w:sz w:val="20"/>
          <w:szCs w:val="20"/>
        </w:rPr>
        <w:t>Redovito Žrvanj d.o.o. vrši</w:t>
      </w:r>
      <w:r>
        <w:rPr>
          <w:rFonts w:cs="Arial" w:ascii="Arial" w:hAnsi="Arial"/>
          <w:color w:val="FF0000"/>
          <w:sz w:val="20"/>
          <w:szCs w:val="20"/>
        </w:rPr>
        <w:t xml:space="preserve"> </w:t>
      </w:r>
      <w:r>
        <w:rPr>
          <w:rFonts w:cs="Arial" w:ascii="Arial" w:hAnsi="Arial"/>
          <w:sz w:val="20"/>
          <w:szCs w:val="20"/>
        </w:rPr>
        <w:t>mljevenje građevinskog otpada i sadržaj posipa po rupama na poljskim putevima na području Općine.</w:t>
      </w:r>
    </w:p>
    <w:p>
      <w:pPr>
        <w:pStyle w:val="Normal"/>
        <w:bidi w:val="0"/>
        <w:spacing w:lineRule="auto" w:line="276"/>
        <w:ind w:firstLine="720"/>
        <w:jc w:val="both"/>
        <w:rPr>
          <w:rFonts w:ascii="Arial" w:hAnsi="Arial" w:cs="Arial"/>
          <w:sz w:val="20"/>
          <w:szCs w:val="20"/>
        </w:rPr>
      </w:pPr>
      <w:r>
        <w:rPr>
          <w:rFonts w:cs="Arial" w:ascii="Arial" w:hAnsi="Arial"/>
          <w:sz w:val="20"/>
          <w:szCs w:val="20"/>
        </w:rPr>
      </w:r>
    </w:p>
    <w:p>
      <w:pPr>
        <w:pStyle w:val="Tijeloteksta"/>
        <w:rPr>
          <w:b/>
          <w:b/>
          <w:bCs/>
        </w:rPr>
      </w:pPr>
      <w:bookmarkStart w:id="58" w:name="_Toc90972722"/>
      <w:r>
        <w:rPr>
          <w:b/>
          <w:bCs/>
        </w:rPr>
        <w:t>5.3. Cilj 3. Sanacija lokacija onečišćenih otpadom</w:t>
      </w:r>
      <w:bookmarkEnd w:id="56"/>
      <w:bookmarkEnd w:id="57"/>
      <w:bookmarkEnd w:id="58"/>
    </w:p>
    <w:p>
      <w:pPr>
        <w:pStyle w:val="Normal"/>
        <w:bidi w:val="0"/>
        <w:spacing w:lineRule="auto" w:line="276"/>
        <w:ind w:firstLine="720"/>
        <w:jc w:val="both"/>
        <w:rPr>
          <w:rFonts w:ascii="Arial" w:hAnsi="Arial" w:cs="Arial"/>
          <w:sz w:val="20"/>
          <w:szCs w:val="20"/>
        </w:rPr>
      </w:pPr>
      <w:r>
        <w:rPr>
          <w:rFonts w:cs="Arial" w:ascii="Arial" w:hAnsi="Arial"/>
          <w:sz w:val="20"/>
          <w:szCs w:val="20"/>
        </w:rPr>
        <w:t>Mjere sanacija lokacija onečišćenih otpadom i sanacija odlagališta neopasnog otpada u nadležnosti su jedinica lok</w:t>
      </w:r>
      <w:r>
        <w:rPr>
          <w:rFonts w:cs="Arial" w:ascii="Arial" w:hAnsi="Arial"/>
          <w:color w:val="000000"/>
          <w:sz w:val="20"/>
          <w:szCs w:val="20"/>
        </w:rPr>
        <w:t>alne samouprave. Za ostvarivanje ovog cilja potrebno je izraditi Plan zatvaranja odlagališta neopasnog otpada, te provesti sanacije lokacija onečišćenih otpadom koji je bačen u okoliš. Na području Općine Negoslavci je postojalo divlje odlagalište “Grabovo”. Divlje odlagalište je sanirano krajem 2022. godine od strane Cestorad d.d. Vinkovci. Radi prevencije naknadnog odlaganja na toj lokaciji u planu je postavljanje videonadzora na tom području.</w:t>
      </w:r>
    </w:p>
    <w:p>
      <w:pPr>
        <w:pStyle w:val="Normal"/>
        <w:bidi w:val="0"/>
        <w:spacing w:lineRule="auto" w:line="276"/>
        <w:ind w:firstLine="720"/>
        <w:jc w:val="both"/>
        <w:rPr>
          <w:rFonts w:ascii="Arial" w:hAnsi="Arial" w:cs="Arial"/>
          <w:color w:val="000000"/>
          <w:sz w:val="20"/>
          <w:szCs w:val="20"/>
        </w:rPr>
      </w:pPr>
      <w:r>
        <w:rPr>
          <w:rFonts w:cs="Arial" w:ascii="Arial" w:hAnsi="Arial"/>
          <w:color w:val="000000"/>
          <w:sz w:val="20"/>
          <w:szCs w:val="20"/>
        </w:rPr>
      </w:r>
    </w:p>
    <w:p>
      <w:pPr>
        <w:pStyle w:val="Normal"/>
        <w:bidi w:val="0"/>
        <w:spacing w:lineRule="auto" w:line="276"/>
        <w:jc w:val="left"/>
        <w:rPr>
          <w:rFonts w:ascii="Arial" w:hAnsi="Arial" w:cs="Arial"/>
          <w:sz w:val="20"/>
          <w:szCs w:val="20"/>
        </w:rPr>
      </w:pPr>
      <w:r>
        <w:rPr>
          <w:rFonts w:cs="Arial" w:ascii="Arial" w:hAnsi="Arial"/>
          <w:b/>
          <w:sz w:val="20"/>
          <w:szCs w:val="20"/>
        </w:rPr>
        <w:t>Tablica 6.</w:t>
      </w:r>
      <w:r>
        <w:rPr>
          <w:rFonts w:cs="Arial" w:ascii="Arial" w:hAnsi="Arial"/>
          <w:sz w:val="20"/>
          <w:szCs w:val="20"/>
        </w:rPr>
        <w:t xml:space="preserve"> Mjere sanacija lokacija onečišćenih otpadom</w:t>
      </w:r>
    </w:p>
    <w:tbl>
      <w:tblPr>
        <w:tblW w:w="8837"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1595"/>
        <w:gridCol w:w="1839"/>
        <w:gridCol w:w="2090"/>
        <w:gridCol w:w="1937"/>
        <w:gridCol w:w="1376"/>
      </w:tblGrid>
      <w:tr>
        <w:trPr>
          <w:trHeight w:val="999" w:hRule="atLeast"/>
        </w:trPr>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Grad/Općina</w:t>
            </w:r>
          </w:p>
        </w:tc>
        <w:tc>
          <w:tcPr>
            <w:tcW w:w="18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Odlagalište</w:t>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Aktivnosti na sanaciji odlagališta</w:t>
            </w:r>
          </w:p>
        </w:tc>
        <w:tc>
          <w:tcPr>
            <w:tcW w:w="19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Lokacije onečišćene otpadom</w:t>
            </w:r>
          </w:p>
        </w:tc>
        <w:tc>
          <w:tcPr>
            <w:tcW w:w="13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Uklanjanje otpada odbačenog u okoliš</w:t>
            </w:r>
          </w:p>
        </w:tc>
      </w:tr>
      <w:tr>
        <w:trPr>
          <w:trHeight w:val="645" w:hRule="atLeast"/>
        </w:trPr>
        <w:tc>
          <w:tcPr>
            <w:tcW w:w="15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Negoslavci</w:t>
            </w:r>
          </w:p>
        </w:tc>
        <w:tc>
          <w:tcPr>
            <w:tcW w:w="1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Divlje odlagalište “Grabovo”</w:t>
            </w:r>
          </w:p>
        </w:tc>
        <w:tc>
          <w:tcPr>
            <w:tcW w:w="20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20"/>
                <w:szCs w:val="20"/>
              </w:rPr>
              <w:t>Sanacija je izvršena krajem 2022. godine</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20"/>
                <w:szCs w:val="20"/>
              </w:rPr>
              <w:t>k.č. br. 1937/1 i 1937/2, k.o. Negoslavci, sanirano</w:t>
            </w:r>
          </w:p>
        </w:tc>
        <w:tc>
          <w:tcPr>
            <w:tcW w:w="13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20"/>
                <w:szCs w:val="20"/>
              </w:rPr>
              <w:t>Sanacija je  izvršena od strane  Cestorad d.d. Vinkovci sukladno Ugovoru o sanaciji</w:t>
            </w:r>
          </w:p>
        </w:tc>
      </w:tr>
    </w:tbl>
    <w:p>
      <w:pPr>
        <w:pStyle w:val="Normal"/>
        <w:bidi w:val="0"/>
        <w:spacing w:lineRule="auto" w:line="276"/>
        <w:jc w:val="left"/>
        <w:rPr>
          <w:rFonts w:ascii="Arial" w:hAnsi="Arial" w:cs="Arial"/>
          <w:sz w:val="20"/>
          <w:szCs w:val="20"/>
        </w:rPr>
      </w:pPr>
      <w:r>
        <w:rPr>
          <w:rFonts w:cs="Arial" w:ascii="Arial" w:hAnsi="Arial"/>
          <w:sz w:val="20"/>
          <w:szCs w:val="20"/>
        </w:rPr>
      </w:r>
    </w:p>
    <w:p>
      <w:pPr>
        <w:pStyle w:val="Tijeloteksta"/>
        <w:rPr>
          <w:b/>
          <w:b/>
          <w:bCs/>
        </w:rPr>
      </w:pPr>
      <w:bookmarkStart w:id="59" w:name="_Toc15672619"/>
      <w:bookmarkStart w:id="60" w:name="_Toc15672882"/>
      <w:bookmarkStart w:id="61" w:name="_Toc90972723"/>
      <w:r>
        <w:rPr>
          <w:b/>
          <w:bCs/>
        </w:rPr>
        <w:t>5.4. Cilj 4. Kontinuirano provoditi izobrazno informativne aktivnosti</w:t>
      </w:r>
      <w:bookmarkEnd w:id="59"/>
      <w:bookmarkEnd w:id="60"/>
      <w:bookmarkEnd w:id="61"/>
    </w:p>
    <w:p>
      <w:pPr>
        <w:pStyle w:val="Normal"/>
        <w:bidi w:val="0"/>
        <w:spacing w:lineRule="auto" w:line="276"/>
        <w:ind w:firstLine="720"/>
        <w:jc w:val="both"/>
        <w:rPr>
          <w:rFonts w:ascii="Arial" w:hAnsi="Arial" w:cs="Arial"/>
          <w:sz w:val="20"/>
          <w:szCs w:val="20"/>
        </w:rPr>
      </w:pPr>
      <w:r>
        <w:rPr>
          <w:rFonts w:cs="Arial" w:ascii="Arial" w:hAnsi="Arial"/>
          <w:sz w:val="20"/>
          <w:szCs w:val="20"/>
        </w:rPr>
        <w:t>Sukladno "Programu izobrazno-informativnih aktivnosti o održivom gospodarenju otpadom" koje je donijelo Ministarstvo zaštite okoliša i energetike u prosincu 2017. godine definirane su aktivnosti koje JLS trebaju provoditi za javnost, a vezane su za područje održivog gospodarenja komunalnim otpadom. Uz to je također nužno provoditi i izobrazbu djelatnika službi za komunalno redarstvo, a koji su uključeni u nadzor gospodarenja otpadom. U proteklom periodu Općina Negoslavci nije provodila informiranje svojih građana, ali je u planu. U planu je provedba edukacije komunalnog redara.</w:t>
      </w:r>
    </w:p>
    <w:p>
      <w:pPr>
        <w:pStyle w:val="Normal"/>
        <w:bidi w:val="0"/>
        <w:spacing w:lineRule="auto" w:line="276"/>
        <w:ind w:firstLine="720"/>
        <w:jc w:val="both"/>
        <w:rPr>
          <w:rFonts w:ascii="Arial" w:hAnsi="Arial" w:cs="Arial"/>
          <w:sz w:val="20"/>
          <w:szCs w:val="20"/>
        </w:rPr>
      </w:pPr>
      <w:r>
        <w:rPr>
          <w:rFonts w:cs="Arial" w:ascii="Arial" w:hAnsi="Arial"/>
          <w:sz w:val="20"/>
          <w:szCs w:val="20"/>
        </w:rPr>
      </w:r>
    </w:p>
    <w:tbl>
      <w:tblPr>
        <w:tblpPr w:bottomFromText="0" w:horzAnchor="margin" w:leftFromText="180" w:rightFromText="180" w:tblpX="0" w:tblpY="957" w:topFromText="0" w:vertAnchor="text"/>
        <w:tblW w:w="964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277"/>
        <w:gridCol w:w="1417"/>
        <w:gridCol w:w="1559"/>
        <w:gridCol w:w="1418"/>
        <w:gridCol w:w="1843"/>
        <w:gridCol w:w="2125"/>
      </w:tblGrid>
      <w:tr>
        <w:trPr>
          <w:trHeight w:val="1554" w:hRule="atLeast"/>
        </w:trPr>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Općina/</w:t>
            </w:r>
          </w:p>
          <w:p>
            <w:pPr>
              <w:pStyle w:val="Normal"/>
              <w:widowControl w:val="false"/>
              <w:bidi w:val="0"/>
              <w:spacing w:lineRule="auto" w:line="276"/>
              <w:jc w:val="center"/>
              <w:rPr>
                <w:rFonts w:ascii="Arial" w:hAnsi="Arial" w:cs="Arial"/>
                <w:sz w:val="20"/>
                <w:szCs w:val="20"/>
              </w:rPr>
            </w:pPr>
            <w:r>
              <w:rPr>
                <w:rFonts w:cs="Arial" w:ascii="Arial" w:hAnsi="Arial"/>
                <w:sz w:val="20"/>
                <w:szCs w:val="20"/>
              </w:rPr>
              <w:t>Grad</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Informativna publikacija o gospodarenju otpadom</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Specijalizirani prilog u medijima (televizija i radio)</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Uspostava mrežne stranice o gospodarenju otpadom</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Edukacija o gospodarenju otpadom</w:t>
            </w:r>
          </w:p>
        </w:tc>
        <w:tc>
          <w:tcPr>
            <w:tcW w:w="2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Obilježavanje datuma vezanih za zaštitu okoliša</w:t>
            </w:r>
          </w:p>
        </w:tc>
      </w:tr>
      <w:tr>
        <w:trPr>
          <w:trHeight w:val="1244" w:hRule="atLeast"/>
        </w:trPr>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Negoslavci</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Ne</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Ne</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Službena web stranica Općine Negoslavci</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Ne</w:t>
            </w:r>
          </w:p>
        </w:tc>
        <w:tc>
          <w:tcPr>
            <w:tcW w:w="2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Ne</w:t>
            </w:r>
          </w:p>
        </w:tc>
      </w:tr>
    </w:tbl>
    <w:p>
      <w:pPr>
        <w:pStyle w:val="Normal"/>
        <w:bidi w:val="0"/>
        <w:spacing w:lineRule="auto" w:line="276"/>
        <w:jc w:val="left"/>
        <w:rPr>
          <w:rFonts w:ascii="Arial" w:hAnsi="Arial" w:cs="Arial"/>
          <w:sz w:val="20"/>
          <w:szCs w:val="20"/>
        </w:rPr>
      </w:pPr>
      <w:r>
        <w:rPr>
          <w:rFonts w:cs="Arial" w:ascii="Arial" w:hAnsi="Arial"/>
          <w:b/>
          <w:sz w:val="20"/>
          <w:szCs w:val="20"/>
        </w:rPr>
        <w:t xml:space="preserve"> </w:t>
      </w:r>
      <w:r>
        <w:rPr>
          <w:rFonts w:cs="Arial" w:ascii="Arial" w:hAnsi="Arial"/>
          <w:b/>
          <w:sz w:val="20"/>
          <w:szCs w:val="20"/>
        </w:rPr>
        <w:t>Tablica 7.</w:t>
      </w:r>
      <w:r>
        <w:rPr>
          <w:rFonts w:cs="Arial" w:ascii="Arial" w:hAnsi="Arial"/>
          <w:sz w:val="20"/>
          <w:szCs w:val="20"/>
        </w:rPr>
        <w:t xml:space="preserve"> Pregled provedenih izobrazno- informativnih aktivnosti u 2022. godini</w:t>
      </w:r>
    </w:p>
    <w:p>
      <w:pPr>
        <w:pStyle w:val="Normal"/>
        <w:bidi w:val="0"/>
        <w:spacing w:lineRule="auto" w:line="276"/>
        <w:jc w:val="left"/>
        <w:rPr>
          <w:rFonts w:ascii="Arial" w:hAnsi="Arial" w:cs="Arial"/>
          <w:sz w:val="20"/>
          <w:szCs w:val="20"/>
        </w:rPr>
      </w:pPr>
      <w:r>
        <w:rPr>
          <w:rFonts w:cs="Arial" w:ascii="Arial" w:hAnsi="Arial"/>
          <w:sz w:val="20"/>
          <w:szCs w:val="20"/>
        </w:rPr>
      </w:r>
    </w:p>
    <w:p>
      <w:pPr>
        <w:pStyle w:val="Normal"/>
        <w:bidi w:val="0"/>
        <w:spacing w:lineRule="auto" w:line="276"/>
        <w:jc w:val="left"/>
        <w:rPr>
          <w:b/>
          <w:b/>
          <w:bCs/>
        </w:rPr>
      </w:pPr>
      <w:r>
        <w:rPr>
          <w:rFonts w:cs="Arial" w:ascii="Arial" w:hAnsi="Arial"/>
          <w:b/>
          <w:bCs/>
          <w:sz w:val="24"/>
          <w:szCs w:val="24"/>
        </w:rPr>
        <w:t>6. PRILOZI</w:t>
      </w:r>
    </w:p>
    <w:p>
      <w:pPr>
        <w:pStyle w:val="Normal"/>
        <w:bidi w:val="0"/>
        <w:spacing w:lineRule="auto" w:line="276"/>
        <w:jc w:val="left"/>
        <w:rPr>
          <w:rFonts w:ascii="Arial" w:hAnsi="Arial" w:cs="Arial"/>
          <w:sz w:val="20"/>
          <w:szCs w:val="20"/>
        </w:rPr>
      </w:pPr>
      <w:r>
        <w:rPr>
          <w:rFonts w:cs="Arial" w:ascii="Arial" w:hAnsi="Arial"/>
          <w:sz w:val="20"/>
          <w:szCs w:val="20"/>
        </w:rPr>
      </w:r>
    </w:p>
    <w:p>
      <w:pPr>
        <w:pStyle w:val="Normal"/>
        <w:bidi w:val="0"/>
        <w:spacing w:lineRule="auto" w:line="276"/>
        <w:jc w:val="left"/>
        <w:rPr>
          <w:rFonts w:ascii="Arial" w:hAnsi="Arial" w:cs="Arial"/>
          <w:sz w:val="20"/>
          <w:szCs w:val="20"/>
        </w:rPr>
      </w:pPr>
      <w:r>
        <w:rPr>
          <w:rFonts w:cs="Arial" w:ascii="Arial" w:hAnsi="Arial"/>
          <w:sz w:val="20"/>
          <w:szCs w:val="20"/>
        </w:rPr>
        <w:t>- Zaključak o usvajanju Izvješća o izvršenju Plana gospodarenja otpadom.</w:t>
      </w:r>
    </w:p>
    <w:p>
      <w:pPr>
        <w:pStyle w:val="ListParagraph"/>
        <w:bidi w:val="0"/>
        <w:spacing w:lineRule="auto" w:line="360"/>
        <w:ind w:left="1080" w:hanging="0"/>
        <w:jc w:val="left"/>
        <w:rPr/>
      </w:pPr>
      <w: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sectPr>
          <w:headerReference w:type="even" r:id="rId31"/>
          <w:headerReference w:type="default" r:id="rId32"/>
          <w:type w:val="evenPage"/>
          <w:pgSz w:w="11906" w:h="16838"/>
          <w:pgMar w:left="1134" w:right="1134" w:gutter="0" w:header="1134" w:top="1417" w:footer="0" w:bottom="1134"/>
          <w:pgNumType w:fmt="decimal"/>
          <w:formProt w:val="false"/>
          <w:textDirection w:val="lrTb"/>
          <w:docGrid w:type="default" w:linePitch="100" w:charSpace="0"/>
        </w:sectPr>
        <w:pStyle w:val="Normal"/>
        <w:ind w:hanging="0"/>
        <w:jc w:val="left"/>
        <w:rPr>
          <w:kern w:val="0"/>
          <w:sz w:val="24"/>
          <w:szCs w:val="24"/>
          <w:lang w:val="hr-HR"/>
        </w:rPr>
      </w:pPr>
      <w:r>
        <w:rPr>
          <w:kern w:val="0"/>
          <w:sz w:val="24"/>
          <w:szCs w:val="24"/>
          <w:lang w:val="hr-HR"/>
        </w:rPr>
      </w:r>
    </w:p>
    <w:p>
      <w:pPr>
        <w:pStyle w:val="Normal"/>
        <w:bidi w:val="0"/>
        <w:jc w:val="left"/>
        <w:rPr/>
      </w:pPr>
      <w:r>
        <w:rPr>
          <w:rFonts w:ascii="Arial" w:hAnsi="Arial"/>
          <w:b/>
          <w:i w:val="false"/>
          <w:strike w:val="false"/>
          <w:dstrike w:val="false"/>
          <w:outline w:val="false"/>
          <w:shadow w:val="false"/>
          <w:sz w:val="22"/>
          <w:u w:val="none"/>
          <w:em w:val="none"/>
        </w:rPr>
        <w:t xml:space="preserve">IZVJEŠĆE O PROVEDBI AGROTEHNIČKIH MJERA OPĆINE NEGOSLAVCI ZA 2022. GODINU </w:t>
      </w:r>
    </w:p>
    <w:p>
      <w:pPr>
        <w:pStyle w:val="Normal"/>
        <w:bidi w:val="0"/>
        <w:jc w:val="left"/>
        <w:rPr>
          <w:rFonts w:ascii="Arial" w:hAnsi="Arial"/>
          <w:b/>
          <w:b/>
          <w:i w:val="false"/>
          <w:i w:val="false"/>
          <w:strike w:val="false"/>
          <w:dstrike w:val="false"/>
          <w:outline w:val="false"/>
          <w:shadow w:val="false"/>
          <w:sz w:val="22"/>
          <w:u w:val="none"/>
          <w:em w:val="none"/>
        </w:rPr>
      </w:pPr>
      <w:r>
        <w:rPr>
          <w:rFonts w:ascii="Arial" w:hAnsi="Arial"/>
          <w:b/>
          <w:i w:val="false"/>
          <w:strike w:val="false"/>
          <w:dstrike w:val="false"/>
          <w:outline w:val="false"/>
          <w:shadow w:val="false"/>
          <w:sz w:val="22"/>
          <w:u w:val="none"/>
          <w:em w:val="none"/>
        </w:rPr>
      </w:r>
    </w:p>
    <w:p>
      <w:pPr>
        <w:pStyle w:val="Normal"/>
        <w:bidi w:val="0"/>
        <w:jc w:val="left"/>
        <w:rPr/>
      </w:pPr>
      <w:r>
        <w:rPr>
          <w:rFonts w:ascii="Arial" w:hAnsi="Arial"/>
          <w:b/>
          <w:i w:val="false"/>
          <w:strike w:val="false"/>
          <w:dstrike w:val="false"/>
          <w:outline w:val="false"/>
          <w:shadow w:val="false"/>
          <w:color w:val="auto"/>
          <w:sz w:val="22"/>
          <w:u w:val="none"/>
          <w:em w:val="none"/>
        </w:rPr>
        <w:t>ŽUPANIJA: Vukovarsko-srijemska županija</w:t>
      </w:r>
    </w:p>
    <w:p>
      <w:pPr>
        <w:pStyle w:val="Normal"/>
        <w:bidi w:val="0"/>
        <w:jc w:val="left"/>
        <w:rPr/>
      </w:pPr>
      <w:r>
        <w:rPr>
          <w:rFonts w:ascii="Arial" w:hAnsi="Arial"/>
          <w:b/>
          <w:i w:val="false"/>
          <w:strike w:val="false"/>
          <w:dstrike w:val="false"/>
          <w:outline w:val="false"/>
          <w:shadow w:val="false"/>
          <w:color w:val="auto"/>
          <w:sz w:val="22"/>
          <w:u w:val="none"/>
          <w:em w:val="none"/>
        </w:rPr>
        <w:t>OPĆINA/GRAD : Općina Negoslavci</w:t>
      </w:r>
    </w:p>
    <w:p>
      <w:pPr>
        <w:pStyle w:val="Normal"/>
        <w:bidi w:val="0"/>
        <w:jc w:val="left"/>
        <w:rPr/>
      </w:pPr>
      <w:r>
        <w:rPr>
          <w:rFonts w:ascii="Arial" w:hAnsi="Arial"/>
          <w:b w:val="false"/>
          <w:i w:val="false"/>
          <w:strike w:val="false"/>
          <w:dstrike w:val="false"/>
          <w:outline w:val="false"/>
          <w:shadow w:val="false"/>
          <w:sz w:val="22"/>
          <w:u w:val="none"/>
          <w:em w:val="none"/>
        </w:rPr>
        <w:t>Ukupna površina poljoprivrednog zemljišta na području općine/grada 1965,74 u ha</w:t>
      </w:r>
    </w:p>
    <w:p>
      <w:pPr>
        <w:pStyle w:val="Normal"/>
        <w:ind w:hanging="0"/>
        <w:jc w:val="left"/>
        <w:rPr>
          <w:kern w:val="0"/>
          <w:sz w:val="24"/>
          <w:szCs w:val="24"/>
          <w:lang w:val="hr-HR"/>
        </w:rPr>
      </w:pPr>
      <w:r>
        <w:rPr>
          <w:kern w:val="0"/>
          <w:sz w:val="24"/>
          <w:szCs w:val="24"/>
          <w:lang w:val="hr-HR"/>
        </w:rPr>
      </w:r>
    </w:p>
    <w:p>
      <w:pPr>
        <w:pStyle w:val="Normal"/>
        <w:bidi w:val="0"/>
        <w:jc w:val="center"/>
        <w:rPr/>
      </w:pPr>
      <w:r>
        <w:rPr>
          <w:rFonts w:ascii="Arial" w:hAnsi="Arial"/>
          <w:b/>
          <w:i w:val="false"/>
          <w:strike w:val="false"/>
          <w:dstrike w:val="false"/>
          <w:outline w:val="false"/>
          <w:shadow w:val="false"/>
          <w:sz w:val="22"/>
          <w:u w:val="none"/>
          <w:em w:val="none"/>
        </w:rPr>
        <w:t>Prikaz agrotehničkih mjera i njihova  provedba na području Općine Negoslavci za 2022. godinu</w:t>
      </w:r>
    </w:p>
    <w:p>
      <w:pPr>
        <w:pStyle w:val="Normal"/>
        <w:bidi w:val="0"/>
        <w:jc w:val="center"/>
        <w:rPr>
          <w:rFonts w:ascii="Arial" w:hAnsi="Arial"/>
          <w:b/>
          <w:b/>
          <w:i w:val="false"/>
          <w:i w:val="false"/>
          <w:strike w:val="false"/>
          <w:dstrike w:val="false"/>
          <w:outline w:val="false"/>
          <w:shadow w:val="false"/>
          <w:sz w:val="22"/>
          <w:u w:val="none"/>
          <w:em w:val="none"/>
        </w:rPr>
      </w:pPr>
      <w:r>
        <w:rPr>
          <w:rFonts w:ascii="Arial" w:hAnsi="Arial"/>
          <w:b/>
          <w:i w:val="false"/>
          <w:strike w:val="false"/>
          <w:dstrike w:val="false"/>
          <w:outline w:val="false"/>
          <w:shadow w:val="false"/>
          <w:sz w:val="22"/>
          <w:u w:val="none"/>
          <w:em w:val="none"/>
        </w:rPr>
      </w:r>
    </w:p>
    <w:p>
      <w:pPr>
        <w:pStyle w:val="Normal"/>
        <w:bidi w:val="0"/>
        <w:jc w:val="left"/>
        <w:rPr/>
      </w:pPr>
      <w:r>
        <w:rPr/>
        <w:drawing>
          <wp:anchor behindDoc="0" distT="0" distB="0" distL="0" distR="0" simplePos="0" locked="0" layoutInCell="0" allowOverlap="1" relativeHeight="41">
            <wp:simplePos x="0" y="0"/>
            <wp:positionH relativeFrom="column">
              <wp:align>center</wp:align>
            </wp:positionH>
            <wp:positionV relativeFrom="paragraph">
              <wp:posOffset>635</wp:posOffset>
            </wp:positionV>
            <wp:extent cx="9251950" cy="2910205"/>
            <wp:effectExtent l="0" t="0" r="0" b="0"/>
            <wp:wrapSquare wrapText="largest"/>
            <wp:docPr id="25" name="Slika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22" descr=""/>
                    <pic:cNvPicPr>
                      <a:picLocks noChangeAspect="1" noChangeArrowheads="1"/>
                    </pic:cNvPicPr>
                  </pic:nvPicPr>
                  <pic:blipFill>
                    <a:blip r:embed="rId33"/>
                    <a:stretch>
                      <a:fillRect/>
                    </a:stretch>
                  </pic:blipFill>
                  <pic:spPr bwMode="auto">
                    <a:xfrm>
                      <a:off x="0" y="0"/>
                      <a:ext cx="9251950" cy="2910205"/>
                    </a:xfrm>
                    <a:prstGeom prst="rect">
                      <a:avLst/>
                    </a:prstGeom>
                  </pic:spPr>
                </pic:pic>
              </a:graphicData>
            </a:graphic>
          </wp:anchor>
        </w:drawing>
      </w:r>
    </w:p>
    <w:p>
      <w:pPr>
        <w:pStyle w:val="Normal"/>
        <w:bidi w:val="0"/>
        <w:jc w:val="left"/>
        <w:rPr/>
      </w:pPr>
      <w:r>
        <w:rPr>
          <w:rFonts w:ascii="Arial" w:hAnsi="Arial"/>
          <w:b w:val="false"/>
          <w:i w:val="false"/>
          <w:strike w:val="false"/>
          <w:dstrike w:val="false"/>
          <w:outline w:val="false"/>
          <w:shadow w:val="false"/>
          <w:sz w:val="22"/>
          <w:u w:val="none"/>
          <w:em w:val="none"/>
        </w:rPr>
        <w:t>KLASA:320-02/23-01/01</w:t>
      </w:r>
    </w:p>
    <w:p>
      <w:pPr>
        <w:pStyle w:val="Normal"/>
        <w:bidi w:val="0"/>
        <w:jc w:val="left"/>
        <w:rPr/>
      </w:pPr>
      <w:r>
        <w:rPr>
          <w:rFonts w:ascii="Arial" w:hAnsi="Arial"/>
          <w:b w:val="false"/>
          <w:i w:val="false"/>
          <w:strike w:val="false"/>
          <w:dstrike w:val="false"/>
          <w:outline w:val="false"/>
          <w:shadow w:val="false"/>
          <w:sz w:val="22"/>
          <w:u w:val="none"/>
          <w:em w:val="none"/>
        </w:rPr>
        <w:t>URBROJ: 2196-19-01-23-01</w:t>
      </w:r>
    </w:p>
    <w:p>
      <w:pPr>
        <w:pStyle w:val="Normal"/>
        <w:bidi w:val="0"/>
        <w:jc w:val="left"/>
        <w:rPr/>
      </w:pPr>
      <w:r>
        <w:rPr>
          <w:rFonts w:ascii="Arial" w:hAnsi="Arial"/>
          <w:b w:val="false"/>
          <w:i w:val="false"/>
          <w:strike w:val="false"/>
          <w:dstrike w:val="false"/>
          <w:outline w:val="false"/>
          <w:shadow w:val="false"/>
          <w:sz w:val="22"/>
          <w:u w:val="none"/>
          <w:em w:val="none"/>
        </w:rPr>
        <w:t>Negoslavci, 21.03.2023. godine</w:t>
      </w:r>
    </w:p>
    <w:p>
      <w:pPr>
        <w:pStyle w:val="Normal"/>
        <w:ind w:hanging="0"/>
        <w:jc w:val="left"/>
        <w:rPr>
          <w:rFonts w:ascii="Arial" w:hAnsi="Arial"/>
          <w:b w:val="false"/>
          <w:b w:val="false"/>
          <w:i w:val="false"/>
          <w:i w:val="false"/>
          <w:strike w:val="false"/>
          <w:dstrike w:val="false"/>
          <w:outline w:val="false"/>
          <w:shadow w:val="false"/>
          <w:sz w:val="22"/>
          <w:u w:val="none"/>
          <w:em w:val="none"/>
        </w:rPr>
      </w:pPr>
      <w:r>
        <w:rPr>
          <w:rFonts w:ascii="Arial" w:hAnsi="Arial"/>
          <w:b w:val="false"/>
          <w:i w:val="false"/>
          <w:strike w:val="false"/>
          <w:dstrike w:val="false"/>
          <w:outline w:val="false"/>
          <w:shadow w:val="false"/>
          <w:sz w:val="22"/>
          <w:u w:val="none"/>
          <w:em w:val="none"/>
        </w:rPr>
      </w:r>
    </w:p>
    <w:p>
      <w:pPr>
        <w:pStyle w:val="Normal"/>
        <w:ind w:hanging="0"/>
        <w:jc w:val="center"/>
        <w:rPr>
          <w:b/>
          <w:b/>
          <w:bCs/>
        </w:rPr>
      </w:pPr>
      <w:r>
        <w:rPr>
          <w:rFonts w:ascii="Arial" w:hAnsi="Arial"/>
          <w:b/>
          <w:bCs/>
          <w:i w:val="false"/>
          <w:strike w:val="false"/>
          <w:dstrike w:val="false"/>
          <w:outline w:val="false"/>
          <w:shadow w:val="false"/>
          <w:sz w:val="22"/>
          <w:u w:val="none"/>
          <w:em w:val="none"/>
        </w:rPr>
        <w:t>PREDSJEDNIK OPĆINSKOG VIJEĆA:</w:t>
      </w:r>
    </w:p>
    <w:p>
      <w:pPr>
        <w:sectPr>
          <w:headerReference w:type="even" r:id="rId34"/>
          <w:headerReference w:type="default" r:id="rId35"/>
          <w:type w:val="nextPage"/>
          <w:pgSz w:orient="landscape" w:w="16838" w:h="11906"/>
          <w:pgMar w:left="1134" w:right="1134" w:gutter="0" w:header="0" w:top="1134" w:footer="0" w:bottom="1134"/>
          <w:pgNumType w:fmt="decimal"/>
          <w:formProt w:val="false"/>
          <w:textDirection w:val="lrTb"/>
          <w:docGrid w:type="default" w:linePitch="100" w:charSpace="0"/>
        </w:sectPr>
        <w:pStyle w:val="Normal"/>
        <w:ind w:hanging="0"/>
        <w:jc w:val="center"/>
        <w:rPr/>
      </w:pPr>
      <w:r>
        <w:rPr>
          <w:rFonts w:ascii="Arial" w:hAnsi="Arial"/>
          <w:b w:val="false"/>
          <w:i w:val="false"/>
          <w:strike w:val="false"/>
          <w:dstrike w:val="false"/>
          <w:outline w:val="false"/>
          <w:shadow w:val="false"/>
          <w:sz w:val="22"/>
          <w:u w:val="none"/>
          <w:em w:val="none"/>
        </w:rPr>
        <w:t>Miodrag Mišanović</w:t>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Na temelju članka 32., stavka 2., točke 2. Statuta Općine Negoslavci („Službeni glasnik Općine Negoslavci“ broj 01/21), Općinski načelnik Općine Negoslavci dana 21.03.2023. godine donosi</w:t>
      </w:r>
    </w:p>
    <w:p>
      <w:pPr>
        <w:pStyle w:val="Normal"/>
        <w:jc w:val="both"/>
        <w:rPr>
          <w:rFonts w:eastAsia="Calibri" w:cs="Times New Roman"/>
          <w:szCs w:val="24"/>
          <w:lang w:val="hr-HR"/>
        </w:rPr>
      </w:pPr>
      <w:r>
        <w:rPr>
          <w:rFonts w:eastAsia="Calibri" w:cs="Times New Roman"/>
          <w:szCs w:val="24"/>
          <w:lang w:val="hr-HR"/>
        </w:rPr>
      </w:r>
    </w:p>
    <w:p>
      <w:pPr>
        <w:pStyle w:val="Normal"/>
        <w:keepNext w:val="true"/>
        <w:numPr>
          <w:ilvl w:val="0"/>
          <w:numId w:val="0"/>
        </w:numPr>
        <w:ind w:left="0" w:hanging="0"/>
        <w:jc w:val="center"/>
        <w:outlineLvl w:val="0"/>
        <w:rPr>
          <w:rFonts w:eastAsia="Calibri" w:cs="Times New Roman"/>
          <w:b/>
          <w:b/>
          <w:szCs w:val="24"/>
          <w:lang w:val="hr-HR"/>
        </w:rPr>
      </w:pPr>
      <w:bookmarkStart w:id="62" w:name="_Toc627278615"/>
      <w:r>
        <w:rPr>
          <w:rFonts w:eastAsia="Calibri" w:cs="Times New Roman"/>
          <w:b/>
          <w:szCs w:val="24"/>
          <w:lang w:val="hr-HR"/>
        </w:rPr>
        <w:t>Izvješće o izvršenju Programa</w:t>
      </w:r>
      <w:bookmarkEnd w:id="62"/>
      <w:r>
        <w:rPr>
          <w:rFonts w:eastAsia="Calibri" w:cs="Times New Roman"/>
          <w:b/>
          <w:szCs w:val="24"/>
          <w:lang w:val="hr-HR"/>
        </w:rPr>
        <w:t xml:space="preserve"> demografskih mjera Općine Negoslavci za 2022. godinu</w:t>
      </w:r>
    </w:p>
    <w:p>
      <w:pPr>
        <w:pStyle w:val="Normal"/>
        <w:jc w:val="center"/>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1.</w:t>
      </w:r>
    </w:p>
    <w:p>
      <w:pPr>
        <w:pStyle w:val="Normal"/>
        <w:jc w:val="both"/>
        <w:rPr>
          <w:rFonts w:eastAsia="Calibri" w:cs="Times New Roman"/>
          <w:szCs w:val="24"/>
          <w:lang w:val="hr-HR"/>
        </w:rPr>
      </w:pPr>
      <w:r>
        <w:rPr>
          <w:rFonts w:eastAsia="Calibri" w:cs="Times New Roman"/>
          <w:szCs w:val="24"/>
          <w:lang w:val="hr-HR"/>
        </w:rPr>
        <w:tab/>
        <w:t>Utvrđuje se da je tijekom 2022. godine izvršen Program demografskih mjera Općine Negoslavci za 2022. godinu, kako slijedi.</w:t>
      </w:r>
    </w:p>
    <w:p>
      <w:pPr>
        <w:pStyle w:val="Normal"/>
        <w:jc w:val="both"/>
        <w:rPr>
          <w:rFonts w:eastAsia="Calibri" w:cs="Times New Roman"/>
          <w:szCs w:val="24"/>
          <w:lang w:val="hr-HR"/>
        </w:rPr>
      </w:pPr>
      <w:r>
        <w:rPr>
          <w:rFonts w:eastAsia="Calibri" w:cs="Times New Roman"/>
          <w:szCs w:val="24"/>
          <w:lang w:val="hr-HR"/>
        </w:rPr>
        <w:tab/>
        <w:t>Prikaz planiranih sredstava i ostvarenja plana: Općinski proračun.</w:t>
      </w:r>
    </w:p>
    <w:p>
      <w:pPr>
        <w:pStyle w:val="Normal"/>
        <w:jc w:val="both"/>
        <w:rPr>
          <w:rFonts w:eastAsia="Calibri" w:cs="Times New Roman"/>
          <w:szCs w:val="24"/>
          <w:lang w:val="hr-HR"/>
        </w:rPr>
      </w:pPr>
      <w:r>
        <w:rPr>
          <w:rFonts w:eastAsia="Calibri" w:cs="Times New Roman"/>
          <w:szCs w:val="24"/>
          <w:lang w:val="hr-HR"/>
        </w:rPr>
      </w:r>
    </w:p>
    <w:p>
      <w:pPr>
        <w:pStyle w:val="Normal"/>
        <w:jc w:val="center"/>
        <w:rPr>
          <w:rFonts w:eastAsia="Calibri" w:cs="Times New Roman"/>
          <w:b/>
          <w:b/>
          <w:szCs w:val="24"/>
          <w:lang w:val="hr-HR"/>
        </w:rPr>
      </w:pPr>
      <w:r>
        <w:rPr>
          <w:rFonts w:eastAsia="Calibri" w:cs="Times New Roman"/>
          <w:b/>
          <w:szCs w:val="24"/>
          <w:lang w:val="hr-HR"/>
        </w:rPr>
        <w:t>Članak 2.</w:t>
      </w:r>
    </w:p>
    <w:p>
      <w:pPr>
        <w:pStyle w:val="Normal"/>
        <w:rPr>
          <w:rFonts w:eastAsia="Calibri" w:cs="Times New Roman"/>
          <w:szCs w:val="24"/>
          <w:lang w:val="hr-HR"/>
        </w:rPr>
      </w:pPr>
      <w:r>
        <w:rPr>
          <w:rFonts w:eastAsia="Calibri" w:cs="Times New Roman"/>
          <w:szCs w:val="24"/>
          <w:lang w:val="hr-HR"/>
        </w:rPr>
        <w:tab/>
        <w:t>Prikaz planiranih i izvršenih sredstava iz Općinskog proračuna Općine Negoslavci.</w:t>
      </w:r>
    </w:p>
    <w:tbl>
      <w:tblPr>
        <w:tblStyle w:val="Reetkatablice"/>
        <w:tblW w:w="935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62"/>
        <w:gridCol w:w="1945"/>
        <w:gridCol w:w="1744"/>
      </w:tblGrid>
      <w:tr>
        <w:trPr/>
        <w:tc>
          <w:tcPr>
            <w:tcW w:w="566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eastAsia="Andale Sans UI"/>
                <w:b/>
                <w:b/>
                <w:bCs/>
                <w:szCs w:val="24"/>
                <w:lang w:eastAsia="ar-SA"/>
              </w:rPr>
            </w:pPr>
            <w:r>
              <w:rPr>
                <w:rFonts w:eastAsia="Andale Sans UI" w:cs="" w:ascii="Times New Roman" w:hAnsi="Times New Roman"/>
                <w:b/>
                <w:bCs/>
                <w:kern w:val="0"/>
                <w:sz w:val="24"/>
                <w:szCs w:val="24"/>
                <w:lang w:val="en-US" w:eastAsia="ar-SA" w:bidi="ar-SA"/>
              </w:rPr>
              <w:t>NAZIV</w:t>
            </w:r>
          </w:p>
        </w:tc>
        <w:tc>
          <w:tcPr>
            <w:tcW w:w="19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eastAsia="Andale Sans UI"/>
                <w:b/>
                <w:b/>
                <w:bCs/>
                <w:szCs w:val="24"/>
                <w:lang w:eastAsia="ar-SA"/>
              </w:rPr>
            </w:pPr>
            <w:r>
              <w:rPr>
                <w:rFonts w:eastAsia="Andale Sans UI" w:cs="" w:ascii="Times New Roman" w:hAnsi="Times New Roman"/>
                <w:b/>
                <w:bCs/>
                <w:kern w:val="0"/>
                <w:sz w:val="24"/>
                <w:szCs w:val="24"/>
                <w:lang w:val="en-US" w:eastAsia="ar-SA" w:bidi="ar-SA"/>
              </w:rPr>
              <w:t>PLAN</w:t>
            </w:r>
          </w:p>
        </w:tc>
        <w:tc>
          <w:tcPr>
            <w:tcW w:w="174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eastAsia="Andale Sans UI"/>
                <w:b/>
                <w:b/>
                <w:bCs/>
                <w:szCs w:val="24"/>
                <w:lang w:eastAsia="ar-SA"/>
              </w:rPr>
            </w:pPr>
            <w:r>
              <w:rPr>
                <w:rFonts w:eastAsia="Andale Sans UI" w:cs="" w:ascii="Times New Roman" w:hAnsi="Times New Roman"/>
                <w:b/>
                <w:bCs/>
                <w:kern w:val="0"/>
                <w:sz w:val="24"/>
                <w:szCs w:val="24"/>
                <w:lang w:val="en-US" w:eastAsia="ar-SA" w:bidi="ar-SA"/>
              </w:rPr>
              <w:t>OSTVARENO</w:t>
            </w:r>
          </w:p>
        </w:tc>
      </w:tr>
      <w:tr>
        <w:trPr/>
        <w:tc>
          <w:tcPr>
            <w:tcW w:w="566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eastAsia="Andale Sans UI"/>
                <w:szCs w:val="24"/>
                <w:lang w:eastAsia="ar-SA"/>
              </w:rPr>
            </w:pPr>
            <w:r>
              <w:rPr>
                <w:rFonts w:cs="" w:ascii="Times New Roman" w:hAnsi="Times New Roman"/>
                <w:kern w:val="0"/>
                <w:sz w:val="24"/>
                <w:szCs w:val="24"/>
                <w:lang w:val="hr-HR" w:eastAsia="en-US" w:bidi="ar-SA"/>
              </w:rPr>
              <w:t>Darovnice za novorođenčad i ostale pomoći za novorođenčad</w:t>
            </w:r>
          </w:p>
        </w:tc>
        <w:tc>
          <w:tcPr>
            <w:tcW w:w="19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rFonts w:eastAsia="Andale Sans UI"/>
                <w:szCs w:val="24"/>
                <w:lang w:eastAsia="ar-SA"/>
              </w:rPr>
            </w:pPr>
            <w:r>
              <w:rPr>
                <w:rFonts w:eastAsia="Times New Roman" w:cs="Times New Roman" w:ascii="Times New Roman" w:hAnsi="Times New Roman"/>
                <w:kern w:val="0"/>
                <w:sz w:val="24"/>
                <w:szCs w:val="24"/>
                <w:lang w:val="hr-HR" w:eastAsia="zh-CN" w:bidi="ar-SA"/>
              </w:rPr>
              <w:t>30.000,00 kn</w:t>
            </w:r>
          </w:p>
        </w:tc>
        <w:tc>
          <w:tcPr>
            <w:tcW w:w="174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rFonts w:eastAsia="Andale Sans UI"/>
                <w:szCs w:val="24"/>
                <w:lang w:eastAsia="ar-SA"/>
              </w:rPr>
            </w:pPr>
            <w:r>
              <w:rPr>
                <w:rFonts w:eastAsia="Andale Sans UI" w:cs="" w:ascii="Times New Roman" w:hAnsi="Times New Roman"/>
                <w:kern w:val="0"/>
                <w:sz w:val="24"/>
                <w:szCs w:val="24"/>
                <w:lang w:val="en-US" w:eastAsia="ar-SA" w:bidi="ar-SA"/>
              </w:rPr>
              <w:t>17.000,00 kn</w:t>
            </w:r>
          </w:p>
        </w:tc>
      </w:tr>
      <w:tr>
        <w:trPr/>
        <w:tc>
          <w:tcPr>
            <w:tcW w:w="566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eastAsia="Andale Sans UI"/>
                <w:szCs w:val="24"/>
                <w:lang w:eastAsia="ar-SA"/>
              </w:rPr>
            </w:pPr>
            <w:r>
              <w:rPr>
                <w:rFonts w:cs="" w:ascii="Times New Roman" w:hAnsi="Times New Roman"/>
                <w:kern w:val="0"/>
                <w:sz w:val="24"/>
                <w:szCs w:val="24"/>
                <w:lang w:val="hr-HR" w:eastAsia="en-US" w:bidi="ar-SA"/>
              </w:rPr>
              <w:t>Stipendije i školarine učenika i studenata</w:t>
            </w:r>
          </w:p>
        </w:tc>
        <w:tc>
          <w:tcPr>
            <w:tcW w:w="19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rFonts w:eastAsia="Andale Sans UI"/>
                <w:szCs w:val="24"/>
                <w:lang w:eastAsia="ar-SA"/>
              </w:rPr>
            </w:pPr>
            <w:r>
              <w:rPr>
                <w:rFonts w:eastAsia="Times New Roman" w:cs="Times New Roman" w:ascii="Times New Roman" w:hAnsi="Times New Roman"/>
                <w:kern w:val="0"/>
                <w:sz w:val="24"/>
                <w:szCs w:val="24"/>
                <w:lang w:val="hr-HR" w:eastAsia="zh-CN" w:bidi="ar-SA"/>
              </w:rPr>
              <w:t>30.000,00 kn</w:t>
            </w:r>
          </w:p>
        </w:tc>
        <w:tc>
          <w:tcPr>
            <w:tcW w:w="174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rFonts w:eastAsia="Andale Sans UI"/>
                <w:szCs w:val="24"/>
                <w:lang w:eastAsia="ar-SA"/>
              </w:rPr>
            </w:pPr>
            <w:r>
              <w:rPr>
                <w:rFonts w:eastAsia="Andale Sans UI" w:cs="" w:ascii="Times New Roman" w:hAnsi="Times New Roman"/>
                <w:kern w:val="0"/>
                <w:sz w:val="24"/>
                <w:szCs w:val="24"/>
                <w:lang w:val="en-US" w:eastAsia="ar-SA" w:bidi="ar-SA"/>
              </w:rPr>
              <w:t>-</w:t>
            </w:r>
          </w:p>
        </w:tc>
      </w:tr>
      <w:tr>
        <w:trPr/>
        <w:tc>
          <w:tcPr>
            <w:tcW w:w="566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szCs w:val="24"/>
                <w:lang w:val="hr-HR"/>
              </w:rPr>
            </w:pPr>
            <w:r>
              <w:rPr>
                <w:rFonts w:eastAsia="Calibri" w:cs="" w:ascii="Times New Roman" w:hAnsi="Times New Roman"/>
                <w:kern w:val="0"/>
                <w:sz w:val="24"/>
                <w:szCs w:val="24"/>
                <w:lang w:val="hr-HR" w:eastAsia="en-US" w:bidi="ar-SA"/>
              </w:rPr>
              <w:t>Jednokratne naknade za pomoć mladima i mladim obiteljima</w:t>
            </w:r>
          </w:p>
        </w:tc>
        <w:tc>
          <w:tcPr>
            <w:tcW w:w="19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rFonts w:eastAsia="Andale Sans UI"/>
                <w:szCs w:val="24"/>
                <w:lang w:eastAsia="ar-SA"/>
              </w:rPr>
            </w:pPr>
            <w:r>
              <w:rPr>
                <w:rFonts w:eastAsia="Times New Roman" w:cs="Times New Roman" w:ascii="Times New Roman" w:hAnsi="Times New Roman"/>
                <w:kern w:val="0"/>
                <w:sz w:val="24"/>
                <w:szCs w:val="24"/>
                <w:lang w:val="hr-HR" w:eastAsia="zh-CN" w:bidi="ar-SA"/>
              </w:rPr>
              <w:t>100.000,00 kn</w:t>
            </w:r>
          </w:p>
        </w:tc>
        <w:tc>
          <w:tcPr>
            <w:tcW w:w="174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rFonts w:eastAsia="Andale Sans UI"/>
                <w:szCs w:val="24"/>
                <w:lang w:eastAsia="ar-SA"/>
              </w:rPr>
            </w:pPr>
            <w:r>
              <w:rPr>
                <w:rFonts w:eastAsia="Andale Sans UI" w:cs="" w:ascii="Times New Roman" w:hAnsi="Times New Roman"/>
                <w:kern w:val="0"/>
                <w:sz w:val="24"/>
                <w:szCs w:val="24"/>
                <w:lang w:val="en-US" w:eastAsia="ar-SA" w:bidi="ar-SA"/>
              </w:rPr>
              <w:t>-</w:t>
            </w:r>
          </w:p>
        </w:tc>
      </w:tr>
      <w:tr>
        <w:trPr/>
        <w:tc>
          <w:tcPr>
            <w:tcW w:w="566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szCs w:val="24"/>
                <w:lang w:val="hr-HR"/>
              </w:rPr>
            </w:pPr>
            <w:r>
              <w:rPr>
                <w:rFonts w:eastAsia="Calibri" w:cs="" w:ascii="Times New Roman" w:hAnsi="Times New Roman"/>
                <w:kern w:val="0"/>
                <w:sz w:val="24"/>
                <w:szCs w:val="24"/>
                <w:lang w:val="hr-HR" w:eastAsia="en-US" w:bidi="ar-SA"/>
              </w:rPr>
              <w:t>Pomoć obiteljima za đake prvake</w:t>
            </w:r>
          </w:p>
        </w:tc>
        <w:tc>
          <w:tcPr>
            <w:tcW w:w="19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rFonts w:eastAsia="Times New Roman" w:cs="Times New Roman"/>
                <w:szCs w:val="24"/>
                <w:lang w:val="hr-HR" w:eastAsia="zh-CN"/>
              </w:rPr>
            </w:pPr>
            <w:r>
              <w:rPr>
                <w:rFonts w:ascii="Times New Roman" w:hAnsi="Times New Roman"/>
                <w:kern w:val="0"/>
                <w:sz w:val="24"/>
                <w:szCs w:val="24"/>
                <w:lang w:val="hr-HR" w:eastAsia="en-US" w:bidi="ar-SA"/>
              </w:rPr>
              <w:t>15.000,00 kn</w:t>
            </w:r>
          </w:p>
        </w:tc>
        <w:tc>
          <w:tcPr>
            <w:tcW w:w="174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rFonts w:eastAsia="Andale Sans UI"/>
                <w:szCs w:val="24"/>
                <w:lang w:eastAsia="ar-SA"/>
              </w:rPr>
            </w:pPr>
            <w:r>
              <w:rPr>
                <w:rFonts w:eastAsia="Andale Sans UI" w:cs="" w:ascii="Times New Roman" w:hAnsi="Times New Roman"/>
                <w:kern w:val="0"/>
                <w:sz w:val="24"/>
                <w:szCs w:val="24"/>
                <w:lang w:val="en-US" w:eastAsia="ar-SA" w:bidi="ar-SA"/>
              </w:rPr>
              <w:t>9.000,00 kn</w:t>
            </w:r>
          </w:p>
        </w:tc>
      </w:tr>
      <w:tr>
        <w:trPr/>
        <w:tc>
          <w:tcPr>
            <w:tcW w:w="566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szCs w:val="24"/>
                <w:lang w:val="hr-HR"/>
              </w:rPr>
            </w:pPr>
            <w:r>
              <w:rPr>
                <w:rFonts w:eastAsia="Calibri" w:cs="" w:ascii="Times New Roman" w:hAnsi="Times New Roman"/>
                <w:kern w:val="0"/>
                <w:sz w:val="24"/>
                <w:szCs w:val="24"/>
                <w:lang w:val="hr-HR" w:eastAsia="en-US" w:bidi="ar-SA"/>
              </w:rPr>
              <w:t>Naknade za pomoć poduzetnicima na području Općine Negoslavci</w:t>
            </w:r>
          </w:p>
        </w:tc>
        <w:tc>
          <w:tcPr>
            <w:tcW w:w="19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rFonts w:eastAsia="Andale Sans UI"/>
                <w:szCs w:val="24"/>
                <w:lang w:eastAsia="ar-SA"/>
              </w:rPr>
            </w:pPr>
            <w:r>
              <w:rPr>
                <w:rFonts w:eastAsia="Times New Roman" w:cs="Times New Roman" w:ascii="Times New Roman" w:hAnsi="Times New Roman"/>
                <w:kern w:val="0"/>
                <w:sz w:val="24"/>
                <w:szCs w:val="24"/>
                <w:lang w:val="hr-HR" w:eastAsia="zh-CN" w:bidi="ar-SA"/>
              </w:rPr>
              <w:t>250.000,00 kn</w:t>
            </w:r>
          </w:p>
        </w:tc>
        <w:tc>
          <w:tcPr>
            <w:tcW w:w="174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rFonts w:eastAsia="Andale Sans UI"/>
                <w:szCs w:val="24"/>
                <w:lang w:eastAsia="ar-SA"/>
              </w:rPr>
            </w:pPr>
            <w:r>
              <w:rPr>
                <w:rFonts w:eastAsia="Andale Sans UI" w:cs="" w:ascii="Times New Roman" w:hAnsi="Times New Roman"/>
                <w:kern w:val="0"/>
                <w:sz w:val="24"/>
                <w:szCs w:val="24"/>
                <w:lang w:val="en-US" w:eastAsia="ar-SA" w:bidi="ar-SA"/>
              </w:rPr>
              <w:t>162.600,00 kn</w:t>
            </w:r>
          </w:p>
        </w:tc>
      </w:tr>
      <w:tr>
        <w:trPr>
          <w:trHeight w:val="70" w:hRule="atLeast"/>
        </w:trPr>
        <w:tc>
          <w:tcPr>
            <w:tcW w:w="566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b/>
                <w:b/>
                <w:bCs/>
                <w:szCs w:val="24"/>
                <w:lang w:val="hr-HR"/>
              </w:rPr>
            </w:pPr>
            <w:r>
              <w:rPr>
                <w:rFonts w:eastAsia="Calibri" w:cs="" w:ascii="Times New Roman" w:hAnsi="Times New Roman"/>
                <w:b/>
                <w:bCs/>
                <w:kern w:val="0"/>
                <w:sz w:val="24"/>
                <w:szCs w:val="24"/>
                <w:lang w:val="hr-HR" w:eastAsia="en-US" w:bidi="ar-SA"/>
              </w:rPr>
              <w:t>UKUPNO</w:t>
            </w:r>
          </w:p>
        </w:tc>
        <w:tc>
          <w:tcPr>
            <w:tcW w:w="19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rFonts w:eastAsia="Andale Sans UI"/>
                <w:b/>
                <w:b/>
                <w:bCs/>
                <w:szCs w:val="24"/>
                <w:lang w:eastAsia="ar-SA"/>
              </w:rPr>
            </w:pPr>
            <w:r>
              <w:rPr>
                <w:rFonts w:eastAsia="Andale Sans UI" w:cs="" w:ascii="Times New Roman" w:hAnsi="Times New Roman"/>
                <w:b/>
                <w:bCs/>
                <w:kern w:val="0"/>
                <w:sz w:val="24"/>
                <w:szCs w:val="24"/>
                <w:lang w:val="en-US" w:eastAsia="ar-SA" w:bidi="ar-SA"/>
              </w:rPr>
              <w:t>425.000,00 kn</w:t>
            </w:r>
          </w:p>
        </w:tc>
        <w:tc>
          <w:tcPr>
            <w:tcW w:w="174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rFonts w:eastAsia="Andale Sans UI"/>
                <w:b/>
                <w:b/>
                <w:bCs/>
                <w:szCs w:val="24"/>
                <w:lang w:eastAsia="ar-SA"/>
              </w:rPr>
            </w:pPr>
            <w:r>
              <w:rPr>
                <w:rFonts w:eastAsia="Andale Sans UI" w:cs="" w:ascii="Times New Roman" w:hAnsi="Times New Roman"/>
                <w:b/>
                <w:bCs/>
                <w:kern w:val="0"/>
                <w:sz w:val="24"/>
                <w:szCs w:val="24"/>
                <w:lang w:val="en-US" w:eastAsia="ar-SA" w:bidi="ar-SA"/>
              </w:rPr>
              <w:t>188.600,00 kn</w:t>
            </w:r>
          </w:p>
        </w:tc>
      </w:tr>
    </w:tbl>
    <w:p>
      <w:pPr>
        <w:pStyle w:val="Normal"/>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3.</w:t>
      </w:r>
    </w:p>
    <w:p>
      <w:pPr>
        <w:pStyle w:val="Normal"/>
        <w:jc w:val="both"/>
        <w:rPr>
          <w:rFonts w:eastAsia="Calibri" w:cs="Times New Roman"/>
          <w:szCs w:val="24"/>
          <w:lang w:val="hr-HR"/>
        </w:rPr>
      </w:pPr>
      <w:r>
        <w:rPr>
          <w:rFonts w:eastAsia="Calibri" w:cs="Times New Roman"/>
          <w:szCs w:val="24"/>
          <w:lang w:val="hr-HR"/>
        </w:rPr>
        <w:tab/>
        <w:t>Izvještaj se dostavlja Općinskom vijeću na razmatranje i odlučivanje.</w:t>
      </w:r>
    </w:p>
    <w:p>
      <w:pPr>
        <w:pStyle w:val="Normal"/>
        <w:jc w:val="both"/>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4.</w:t>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Izvješće će se objaviti u Službenom glasniku Općine Negoslavci i na internet stranici Općine Negoslavci.</w:t>
        <w:tab/>
        <w:tab/>
        <w:tab/>
        <w:tab/>
        <w:tab/>
        <w:tab/>
        <w:tab/>
        <w:tab/>
      </w:r>
    </w:p>
    <w:p>
      <w:pPr>
        <w:pStyle w:val="Normal"/>
        <w:jc w:val="left"/>
        <w:rPr>
          <w:rFonts w:eastAsia="Calibri" w:cs="Times New Roman"/>
          <w:szCs w:val="24"/>
          <w:lang w:val="hr-HR"/>
        </w:rPr>
      </w:pPr>
      <w:r>
        <w:rPr>
          <w:rFonts w:eastAsia="Calibri" w:cs="Times New Roman"/>
          <w:szCs w:val="24"/>
          <w:lang w:val="hr-HR"/>
        </w:rPr>
      </w:r>
    </w:p>
    <w:p>
      <w:pPr>
        <w:pStyle w:val="Normal"/>
        <w:jc w:val="left"/>
        <w:rPr>
          <w:rFonts w:eastAsia="Calibri" w:cs="Times New Roman"/>
          <w:szCs w:val="24"/>
          <w:lang w:val="hr-HR"/>
        </w:rPr>
      </w:pPr>
      <w:r>
        <w:rPr>
          <w:rFonts w:eastAsia="Calibri" w:cs="Times New Roman"/>
          <w:szCs w:val="24"/>
          <w:lang w:val="hr-HR"/>
        </w:rPr>
        <w:t>KLASA: 400-08/21-01/01</w:t>
      </w:r>
    </w:p>
    <w:p>
      <w:pPr>
        <w:pStyle w:val="Normal"/>
        <w:jc w:val="left"/>
        <w:rPr>
          <w:rFonts w:eastAsia="Calibri" w:cs="Times New Roman"/>
          <w:szCs w:val="24"/>
          <w:lang w:val="hr-HR"/>
        </w:rPr>
      </w:pPr>
      <w:r>
        <w:rPr>
          <w:rFonts w:eastAsia="Calibri" w:cs="Times New Roman"/>
          <w:szCs w:val="24"/>
          <w:lang w:val="hr-HR"/>
        </w:rPr>
        <w:t>URBROJ: 2196-19-01-23-33</w:t>
      </w:r>
    </w:p>
    <w:p>
      <w:pPr>
        <w:pStyle w:val="Normal"/>
        <w:jc w:val="left"/>
        <w:rPr>
          <w:rFonts w:eastAsia="Calibri" w:cs="Times New Roman"/>
          <w:szCs w:val="24"/>
          <w:lang w:val="hr-HR"/>
        </w:rPr>
      </w:pPr>
      <w:r>
        <w:rPr>
          <w:rFonts w:eastAsia="Calibri" w:cs="Times New Roman"/>
          <w:szCs w:val="24"/>
          <w:lang w:val="hr-HR"/>
        </w:rPr>
        <w:t>Negoslavci, 16.03.2022. godine</w:t>
        <w:tab/>
        <w:tab/>
      </w:r>
    </w:p>
    <w:p>
      <w:pPr>
        <w:pStyle w:val="Normal"/>
        <w:jc w:val="left"/>
        <w:rPr>
          <w:rFonts w:eastAsia="Calibri" w:cs="Times New Roman"/>
          <w:szCs w:val="24"/>
          <w:lang w:val="hr-HR"/>
        </w:rPr>
      </w:pPr>
      <w:r>
        <w:rPr>
          <w:rFonts w:eastAsia="Calibri" w:cs="Times New Roman"/>
          <w:szCs w:val="24"/>
          <w:lang w:val="hr-HR"/>
        </w:rPr>
        <w:tab/>
        <w:tab/>
        <w:tab/>
        <w:tab/>
        <w:tab/>
        <w:tab/>
        <w:tab/>
      </w:r>
    </w:p>
    <w:p>
      <w:pPr>
        <w:pStyle w:val="Normal"/>
        <w:jc w:val="center"/>
        <w:rPr/>
      </w:pPr>
      <w:r>
        <w:rPr>
          <w:rFonts w:eastAsia="Calibri" w:cs="Times New Roman"/>
          <w:b/>
          <w:szCs w:val="24"/>
          <w:lang w:val="hr-HR"/>
        </w:rPr>
        <w:t>OPĆINSKI NAČELNIK</w:t>
      </w:r>
    </w:p>
    <w:p>
      <w:pPr>
        <w:pStyle w:val="Normal"/>
        <w:jc w:val="center"/>
        <w:rPr/>
      </w:pPr>
      <w:r>
        <w:rPr>
          <w:rFonts w:eastAsia="Calibri" w:cs="Times New Roman" w:ascii="Times New Roman" w:hAnsi="Times New Roman"/>
          <w:sz w:val="24"/>
          <w:szCs w:val="24"/>
          <w:lang w:val="hr-HR"/>
        </w:rPr>
        <w:t>Dušan Jeckov</w:t>
      </w:r>
    </w:p>
    <w:p>
      <w:pPr>
        <w:pStyle w:val="Normal"/>
        <w:ind w:hanging="0"/>
        <w:jc w:val="center"/>
        <w:rPr/>
      </w:pPr>
      <w:r>
        <w:rPr/>
        <w:drawing>
          <wp:inline distT="0" distB="0" distL="0" distR="0">
            <wp:extent cx="5761355" cy="36830"/>
            <wp:effectExtent l="0" t="0" r="0" b="0"/>
            <wp:docPr id="26" name="Slika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29" descr=""/>
                    <pic:cNvPicPr>
                      <a:picLocks noChangeAspect="1" noChangeArrowheads="1"/>
                    </pic:cNvPicPr>
                  </pic:nvPicPr>
                  <pic:blipFill>
                    <a:blip r:embed="rId36"/>
                    <a:stretch>
                      <a:fillRect/>
                    </a:stretch>
                  </pic:blipFill>
                  <pic:spPr bwMode="auto">
                    <a:xfrm>
                      <a:off x="0" y="0"/>
                      <a:ext cx="5761355" cy="36830"/>
                    </a:xfrm>
                    <a:prstGeom prst="rect">
                      <a:avLst/>
                    </a:prstGeom>
                  </pic:spPr>
                </pic:pic>
              </a:graphicData>
            </a:graphic>
          </wp:inline>
        </w:drawing>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widowControl w:val="false"/>
        <w:rPr>
          <w:lang w:val="hr-HR"/>
        </w:rPr>
      </w:pPr>
      <w:r>
        <w:rPr>
          <w:rFonts w:eastAsia="Andale Sans UI" w:cs="Times New Roman"/>
          <w:kern w:val="2"/>
          <w:lang w:val="en-AU" w:eastAsia="ar-SA"/>
        </w:rPr>
        <w:tab/>
      </w:r>
    </w:p>
    <w:p>
      <w:pPr>
        <w:pStyle w:val="Normal"/>
        <w:widowControl w:val="false"/>
        <w:rPr>
          <w:lang w:val="hr-HR"/>
        </w:rPr>
      </w:pPr>
      <w:r>
        <w:rPr>
          <w:rFonts w:eastAsia="Andale Sans UI" w:cs="Times New Roman"/>
          <w:kern w:val="2"/>
          <w:lang w:val="en-AU" w:eastAsia="ar-SA"/>
        </w:rPr>
        <w:tab/>
      </w:r>
      <w:bookmarkStart w:id="63" w:name="_Hlk100039393"/>
      <w:bookmarkEnd w:id="63"/>
      <w:r>
        <w:rPr>
          <w:rFonts w:eastAsia="Andale Sans UI" w:cs="Times New Roman"/>
          <w:kern w:val="2"/>
          <w:lang w:val="en-AU" w:eastAsia="ar-SA"/>
        </w:rPr>
        <w:t xml:space="preserve">Na </w:t>
      </w:r>
      <w:r>
        <w:rPr>
          <w:rFonts w:eastAsia="Andale Sans UI" w:cs="Times New Roman"/>
          <w:kern w:val="2"/>
          <w:lang w:val="hr-HR" w:eastAsia="ar-SA"/>
        </w:rPr>
        <w:t xml:space="preserve">temelju članka 289. Zakon o socijalnoj skrbi ("Narodne novine" br. 18/22., 46/22.) i </w:t>
      </w:r>
      <w:r>
        <w:rPr>
          <w:rFonts w:eastAsia="Andale Sans UI" w:cs="Times New Roman"/>
          <w:kern w:val="2"/>
          <w:lang w:val="en-AU" w:eastAsia="ar-SA"/>
        </w:rPr>
        <w:t>članka 32., stavka 2., točke 2. Statuta Općine Negoslavci (“Službeni glasnik Općine Negoslavci” broj 01/21), Općinski načelnik Općine Negoslavci dana 21.03.2023. godine donosi</w:t>
      </w:r>
    </w:p>
    <w:p>
      <w:pPr>
        <w:pStyle w:val="Normal"/>
        <w:widowControl w:val="false"/>
        <w:jc w:val="center"/>
        <w:rPr>
          <w:rFonts w:eastAsia="Andale Sans UI" w:cs="Times New Roman"/>
          <w:b/>
          <w:b/>
          <w:bCs/>
          <w:kern w:val="2"/>
          <w:lang w:val="hr-HR" w:eastAsia="ar-SA"/>
        </w:rPr>
      </w:pPr>
      <w:r>
        <w:rPr>
          <w:rFonts w:eastAsia="Andale Sans UI" w:cs="Times New Roman"/>
          <w:b/>
          <w:bCs/>
          <w:kern w:val="2"/>
          <w:lang w:val="hr-HR" w:eastAsia="ar-SA"/>
        </w:rPr>
      </w:r>
    </w:p>
    <w:p>
      <w:pPr>
        <w:pStyle w:val="Normal"/>
        <w:widowControl w:val="false"/>
        <w:jc w:val="center"/>
        <w:rPr>
          <w:lang w:val="hr-HR"/>
        </w:rPr>
      </w:pPr>
      <w:r>
        <w:rPr>
          <w:rFonts w:eastAsia="Andale Sans UI" w:cs="Times New Roman"/>
          <w:b/>
          <w:bCs/>
          <w:kern w:val="2"/>
          <w:lang w:val="hr-HR" w:eastAsia="ar-SA"/>
        </w:rPr>
        <w:t>Izvještaj o realizaciji Programa javnih potreba u socijalnoj skrbi na području Općine Negoslavci za 2022. godinu</w:t>
      </w:r>
    </w:p>
    <w:p>
      <w:pPr>
        <w:pStyle w:val="Normal"/>
        <w:widowControl w:val="false"/>
        <w:jc w:val="center"/>
        <w:rPr>
          <w:rFonts w:eastAsia="Andale Sans UI" w:cs="Times New Roman"/>
          <w:kern w:val="2"/>
          <w:lang w:val="hr-HR" w:eastAsia="ar-SA"/>
        </w:rPr>
      </w:pPr>
      <w:r>
        <w:rPr>
          <w:rFonts w:eastAsia="Andale Sans UI" w:cs="Times New Roman"/>
          <w:kern w:val="2"/>
          <w:lang w:val="hr-HR" w:eastAsia="ar-SA"/>
        </w:rPr>
      </w:r>
    </w:p>
    <w:p>
      <w:pPr>
        <w:pStyle w:val="Normal"/>
        <w:widowControl w:val="false"/>
        <w:jc w:val="center"/>
        <w:rPr>
          <w:lang w:val="hr-HR"/>
        </w:rPr>
      </w:pPr>
      <w:r>
        <w:rPr>
          <w:rFonts w:eastAsia="Andale Sans UI" w:cs="Times New Roman"/>
          <w:b/>
          <w:kern w:val="2"/>
          <w:lang w:val="hr-HR" w:eastAsia="ar-SA"/>
        </w:rPr>
        <w:t>Članak 1.</w:t>
      </w:r>
    </w:p>
    <w:p>
      <w:pPr>
        <w:pStyle w:val="Normal"/>
        <w:widowControl w:val="false"/>
        <w:jc w:val="both"/>
        <w:rPr>
          <w:lang w:val="en-AU"/>
        </w:rPr>
      </w:pPr>
      <w:r>
        <w:rPr>
          <w:rFonts w:eastAsia="Andale Sans UI" w:cs="Times New Roman"/>
          <w:kern w:val="2"/>
          <w:lang w:val="en-AU" w:eastAsia="ar-SA"/>
        </w:rPr>
        <w:tab/>
        <w:t>Utvrđuje se da je tijekom 2022. godine izvršen Program javnih potreba u socijalnoj skrbi na području Općine Negoslavci za 2022 godinu, kako slijedi.</w:t>
      </w:r>
    </w:p>
    <w:p>
      <w:pPr>
        <w:pStyle w:val="Normal"/>
        <w:widowControl w:val="false"/>
        <w:jc w:val="both"/>
        <w:rPr>
          <w:rFonts w:eastAsia="Andale Sans UI" w:cs="Times New Roman"/>
          <w:kern w:val="2"/>
          <w:lang w:val="en-AU" w:eastAsia="ar-SA"/>
        </w:rPr>
      </w:pPr>
      <w:r>
        <w:rPr>
          <w:rFonts w:eastAsia="Andale Sans UI" w:cs="Times New Roman"/>
          <w:kern w:val="2"/>
          <w:lang w:val="en-AU" w:eastAsia="ar-SA"/>
        </w:rPr>
      </w:r>
    </w:p>
    <w:p>
      <w:pPr>
        <w:pStyle w:val="Normal"/>
        <w:widowControl w:val="false"/>
        <w:jc w:val="both"/>
        <w:rPr>
          <w:lang w:val="en-AU"/>
        </w:rPr>
      </w:pPr>
      <w:r>
        <w:rPr>
          <w:rFonts w:eastAsia="Andale Sans UI" w:cs="Times New Roman"/>
          <w:kern w:val="2"/>
          <w:lang w:val="en-AU" w:eastAsia="ar-SA"/>
        </w:rPr>
        <w:tab/>
        <w:t>Prikaz planiranih sredstava i ostvarenja plana: Općinski proračun.</w:t>
      </w:r>
    </w:p>
    <w:p>
      <w:pPr>
        <w:pStyle w:val="Normal"/>
        <w:widowControl w:val="false"/>
        <w:jc w:val="both"/>
        <w:rPr>
          <w:rFonts w:eastAsia="Andale Sans UI" w:cs="Times New Roman"/>
          <w:kern w:val="2"/>
          <w:lang w:val="en-AU" w:eastAsia="ar-SA"/>
        </w:rPr>
      </w:pPr>
      <w:r>
        <w:rPr>
          <w:rFonts w:eastAsia="Andale Sans UI" w:cs="Times New Roman"/>
          <w:kern w:val="2"/>
          <w:lang w:val="en-AU" w:eastAsia="ar-SA"/>
        </w:rPr>
      </w:r>
    </w:p>
    <w:p>
      <w:pPr>
        <w:pStyle w:val="Normal"/>
        <w:widowControl w:val="false"/>
        <w:jc w:val="center"/>
        <w:rPr>
          <w:lang w:val="en-AU"/>
        </w:rPr>
      </w:pPr>
      <w:r>
        <w:rPr>
          <w:rFonts w:eastAsia="Andale Sans UI" w:cs="Times New Roman"/>
          <w:b/>
          <w:kern w:val="2"/>
          <w:lang w:val="en-AU" w:eastAsia="ar-SA"/>
        </w:rPr>
        <w:t>Članak 2.</w:t>
      </w:r>
    </w:p>
    <w:p>
      <w:pPr>
        <w:pStyle w:val="Normal"/>
        <w:widowControl w:val="false"/>
        <w:jc w:val="both"/>
        <w:rPr>
          <w:lang w:val="en-AU"/>
        </w:rPr>
      </w:pPr>
      <w:r>
        <w:rPr>
          <w:rFonts w:eastAsia="Andale Sans UI" w:cs="Times New Roman"/>
          <w:kern w:val="2"/>
          <w:lang w:val="en-AU" w:eastAsia="ar-SA"/>
        </w:rPr>
        <w:tab/>
        <w:t>Prikaz planiranih i izvršenih sredstava iz Općinskog proračuna Općine Negoslavci.</w:t>
      </w:r>
    </w:p>
    <w:p>
      <w:pPr>
        <w:pStyle w:val="Normal"/>
        <w:widowControl w:val="false"/>
        <w:jc w:val="both"/>
        <w:rPr>
          <w:rFonts w:eastAsia="Andale Sans UI" w:cs="Times New Roman"/>
          <w:kern w:val="2"/>
          <w:lang w:val="en-AU" w:eastAsia="ar-SA"/>
        </w:rPr>
      </w:pPr>
      <w:r>
        <w:rPr>
          <w:rFonts w:eastAsia="Andale Sans UI" w:cs="Times New Roman"/>
          <w:kern w:val="2"/>
          <w:lang w:val="en-AU" w:eastAsia="ar-SA"/>
        </w:rPr>
      </w:r>
    </w:p>
    <w:tbl>
      <w:tblPr>
        <w:tblW w:w="8320" w:type="dxa"/>
        <w:jc w:val="left"/>
        <w:tblInd w:w="507" w:type="dxa"/>
        <w:tblLayout w:type="fixed"/>
        <w:tblCellMar>
          <w:top w:w="0" w:type="dxa"/>
          <w:left w:w="108" w:type="dxa"/>
          <w:bottom w:w="0" w:type="dxa"/>
          <w:right w:w="108" w:type="dxa"/>
        </w:tblCellMar>
      </w:tblPr>
      <w:tblGrid>
        <w:gridCol w:w="3831"/>
        <w:gridCol w:w="2275"/>
        <w:gridCol w:w="2214"/>
      </w:tblGrid>
      <w:tr>
        <w:trPr/>
        <w:tc>
          <w:tcPr>
            <w:tcW w:w="38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b/>
                <w:bCs/>
                <w:lang w:val="en-AU" w:eastAsia="hr-HR"/>
              </w:rPr>
              <w:t>NAZIV</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b/>
                <w:bCs/>
                <w:lang w:val="en-AU" w:eastAsia="hr-HR"/>
              </w:rPr>
              <w:t>PLANIRANO</w:t>
            </w:r>
          </w:p>
        </w:tc>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b/>
                <w:bCs/>
                <w:lang w:val="en-AU" w:eastAsia="hr-HR"/>
              </w:rPr>
              <w:t>OSTVARENO</w:t>
            </w:r>
          </w:p>
        </w:tc>
      </w:tr>
      <w:tr>
        <w:trPr/>
        <w:tc>
          <w:tcPr>
            <w:tcW w:w="38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lang w:val="en-AU" w:eastAsia="hr-HR"/>
              </w:rPr>
              <w:t>Pomoć obitelji i kućanstvima</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lang w:val="en-AU" w:eastAsia="hr-HR"/>
              </w:rPr>
              <w:t>31.000,00 kn</w:t>
            </w:r>
          </w:p>
        </w:tc>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lang w:val="en-AU" w:eastAsia="hr-HR"/>
              </w:rPr>
              <w:t>14.000,00 kn</w:t>
            </w:r>
          </w:p>
        </w:tc>
      </w:tr>
      <w:tr>
        <w:trPr/>
        <w:tc>
          <w:tcPr>
            <w:tcW w:w="38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lang w:val="en-AU" w:eastAsia="hr-HR"/>
              </w:rPr>
              <w:t>Jednokratne pomoći</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lang w:val="en-AU" w:eastAsia="hr-HR"/>
              </w:rPr>
              <w:t>80.000,00 kn</w:t>
            </w:r>
          </w:p>
        </w:tc>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lang w:val="en-AU" w:eastAsia="hr-HR"/>
              </w:rPr>
              <w:t>78.600,00 kn</w:t>
            </w:r>
          </w:p>
        </w:tc>
      </w:tr>
      <w:tr>
        <w:trPr/>
        <w:tc>
          <w:tcPr>
            <w:tcW w:w="38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lang w:val="en-AU" w:eastAsia="hr-HR"/>
              </w:rPr>
              <w:t>Jednokratne pomoći umirovljenicima</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lang w:val="en-AU" w:eastAsia="hr-HR"/>
              </w:rPr>
              <w:t>70.000,00 kn</w:t>
            </w:r>
          </w:p>
        </w:tc>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lang w:val="en-AU" w:eastAsia="hr-HR"/>
              </w:rPr>
              <w:t>64.100,00 kn</w:t>
            </w:r>
          </w:p>
        </w:tc>
      </w:tr>
      <w:tr>
        <w:trPr/>
        <w:tc>
          <w:tcPr>
            <w:tcW w:w="38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lang w:val="en-AU" w:eastAsia="hr-HR"/>
              </w:rPr>
              <w:t>Paketi za potrebite</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lang w:val="en-AU" w:eastAsia="hr-HR"/>
              </w:rPr>
              <w:t>30.000,00 kn</w:t>
            </w:r>
          </w:p>
        </w:tc>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lang w:val="en-AU" w:eastAsia="hr-HR"/>
              </w:rPr>
              <w:t>10.000,00 kn</w:t>
            </w:r>
          </w:p>
        </w:tc>
      </w:tr>
      <w:tr>
        <w:trPr/>
        <w:tc>
          <w:tcPr>
            <w:tcW w:w="38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lang w:val="en-AU" w:eastAsia="hr-HR"/>
              </w:rPr>
              <w:t>Sufinanciranje prijevoza građana</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lang w:val="en-AU" w:eastAsia="hr-HR"/>
              </w:rPr>
              <w:t>86.500,00 kn</w:t>
            </w:r>
          </w:p>
        </w:tc>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lang w:val="en-AU" w:eastAsia="hr-HR"/>
              </w:rPr>
              <w:t>74.175,41 kn</w:t>
            </w:r>
          </w:p>
        </w:tc>
      </w:tr>
      <w:tr>
        <w:trPr/>
        <w:tc>
          <w:tcPr>
            <w:tcW w:w="38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lang w:val="en-AU" w:eastAsia="hr-HR"/>
              </w:rPr>
              <w:t>Ogrijev</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lang w:val="en-AU" w:eastAsia="hr-HR"/>
              </w:rPr>
              <w:t>10.000,00 kn</w:t>
            </w:r>
          </w:p>
        </w:tc>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lang w:val="en-AU" w:eastAsia="hr-HR"/>
              </w:rPr>
              <w:t>-</w:t>
            </w:r>
          </w:p>
        </w:tc>
      </w:tr>
      <w:tr>
        <w:trPr/>
        <w:tc>
          <w:tcPr>
            <w:tcW w:w="38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lang w:val="en-AU" w:eastAsia="hr-HR"/>
              </w:rPr>
              <w:t>Dječji paketići</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lang w:val="en-AU" w:eastAsia="hr-HR"/>
              </w:rPr>
              <w:t>30.000,00 kn</w:t>
            </w:r>
          </w:p>
        </w:tc>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lang w:val="en-AU" w:eastAsia="hr-HR"/>
              </w:rPr>
              <w:t>23.000,00 kn</w:t>
            </w:r>
          </w:p>
        </w:tc>
      </w:tr>
      <w:tr>
        <w:trPr/>
        <w:tc>
          <w:tcPr>
            <w:tcW w:w="38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b/>
                <w:bCs/>
                <w:lang w:val="en-AU" w:eastAsia="hr-HR"/>
              </w:rPr>
              <w:t>UKUPNO</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lang w:val="en-AU" w:eastAsia="hr-HR"/>
              </w:rPr>
              <w:t>337.500,00 kn</w:t>
            </w:r>
          </w:p>
        </w:tc>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jc w:val="both"/>
              <w:rPr>
                <w:lang w:val="en-AU"/>
              </w:rPr>
            </w:pPr>
            <w:r>
              <w:rPr>
                <w:rFonts w:eastAsia="Times New Roman" w:cs="Times New Roman"/>
                <w:lang w:val="en-AU" w:eastAsia="hr-HR"/>
              </w:rPr>
              <w:t>263.867,24 kn</w:t>
            </w:r>
          </w:p>
        </w:tc>
      </w:tr>
    </w:tbl>
    <w:p>
      <w:pPr>
        <w:pStyle w:val="Normal"/>
        <w:widowControl w:val="false"/>
        <w:jc w:val="both"/>
        <w:rPr>
          <w:rFonts w:eastAsia="Andale Sans UI" w:cs="Times New Roman"/>
          <w:kern w:val="2"/>
          <w:lang w:val="en-AU" w:eastAsia="ar-SA"/>
        </w:rPr>
      </w:pPr>
      <w:r>
        <w:rPr>
          <w:rFonts w:eastAsia="Andale Sans UI" w:cs="Times New Roman"/>
          <w:kern w:val="2"/>
          <w:lang w:val="en-AU" w:eastAsia="ar-SA"/>
        </w:rPr>
      </w:r>
    </w:p>
    <w:p>
      <w:pPr>
        <w:pStyle w:val="Normal"/>
        <w:widowControl w:val="false"/>
        <w:jc w:val="center"/>
        <w:rPr>
          <w:lang w:val="en-AU"/>
        </w:rPr>
      </w:pPr>
      <w:r>
        <w:rPr>
          <w:rFonts w:eastAsia="Andale Sans UI" w:cs="Times New Roman"/>
          <w:b/>
          <w:kern w:val="2"/>
          <w:lang w:val="en-AU" w:eastAsia="ar-SA"/>
        </w:rPr>
        <w:t>Članak 3.</w:t>
      </w:r>
    </w:p>
    <w:p>
      <w:pPr>
        <w:pStyle w:val="Normal"/>
        <w:widowControl w:val="false"/>
        <w:jc w:val="both"/>
        <w:rPr>
          <w:lang w:val="en-AU"/>
        </w:rPr>
      </w:pPr>
      <w:r>
        <w:rPr>
          <w:rFonts w:eastAsia="Andale Sans UI" w:cs="Times New Roman"/>
          <w:kern w:val="2"/>
          <w:lang w:val="en-AU" w:eastAsia="ar-SA"/>
        </w:rPr>
        <w:tab/>
        <w:t>Izvještaj se dostavlja Općinskom vijeću na razmatranje i odlučivanje.</w:t>
      </w:r>
    </w:p>
    <w:p>
      <w:pPr>
        <w:pStyle w:val="Normal"/>
        <w:widowControl w:val="false"/>
        <w:jc w:val="both"/>
        <w:rPr>
          <w:rFonts w:eastAsia="Andale Sans UI" w:cs="Times New Roman"/>
          <w:kern w:val="2"/>
          <w:lang w:val="en-AU" w:eastAsia="ar-SA"/>
        </w:rPr>
      </w:pPr>
      <w:r>
        <w:rPr>
          <w:rFonts w:eastAsia="Andale Sans UI" w:cs="Times New Roman"/>
          <w:kern w:val="2"/>
          <w:lang w:val="en-AU" w:eastAsia="ar-SA"/>
        </w:rPr>
      </w:r>
    </w:p>
    <w:p>
      <w:pPr>
        <w:pStyle w:val="Normal"/>
        <w:widowControl w:val="false"/>
        <w:jc w:val="center"/>
        <w:rPr>
          <w:lang w:val="en-AU"/>
        </w:rPr>
      </w:pPr>
      <w:r>
        <w:rPr>
          <w:rFonts w:eastAsia="Andale Sans UI" w:cs="Times New Roman"/>
          <w:b/>
          <w:kern w:val="2"/>
          <w:lang w:val="en-AU" w:eastAsia="ar-SA"/>
        </w:rPr>
        <w:t>Članak 4.</w:t>
      </w:r>
    </w:p>
    <w:p>
      <w:pPr>
        <w:pStyle w:val="Normal"/>
        <w:widowControl w:val="false"/>
        <w:jc w:val="both"/>
        <w:rPr>
          <w:lang w:val="en-AU"/>
        </w:rPr>
      </w:pPr>
      <w:r>
        <w:rPr>
          <w:rFonts w:eastAsia="Andale Sans UI" w:cs="Times New Roman"/>
          <w:kern w:val="2"/>
          <w:lang w:val="en-AU" w:eastAsia="ar-SA"/>
        </w:rPr>
        <w:tab/>
        <w:t>Izvješće će se objaviti u “Službenom glasniku Općine Negoslavci” i na internet stranici Općine Negoslavci.</w:t>
      </w:r>
      <w:r>
        <w:rPr>
          <w:rFonts w:eastAsia="Times New Roman" w:cs="Times New Roman"/>
          <w:kern w:val="2"/>
          <w:lang w:val="en-AU" w:eastAsia="ar-SA"/>
        </w:rPr>
        <w:t xml:space="preserve">                          </w:t>
      </w:r>
      <w:r>
        <w:rPr>
          <w:rFonts w:eastAsia="Andale Sans UI" w:cs="Times New Roman"/>
          <w:kern w:val="2"/>
          <w:lang w:val="en-AU" w:eastAsia="ar-SA"/>
        </w:rPr>
        <w:tab/>
        <w:tab/>
        <w:tab/>
        <w:tab/>
        <w:tab/>
        <w:tab/>
        <w:t xml:space="preserve">                </w:t>
      </w:r>
    </w:p>
    <w:p>
      <w:pPr>
        <w:pStyle w:val="Normal"/>
        <w:widowControl w:val="false"/>
        <w:jc w:val="both"/>
        <w:rPr>
          <w:lang w:val="en-AU"/>
        </w:rPr>
      </w:pPr>
      <w:r>
        <w:rPr>
          <w:lang w:val="en-AU"/>
        </w:rPr>
      </w:r>
    </w:p>
    <w:p>
      <w:pPr>
        <w:pStyle w:val="Normal"/>
        <w:jc w:val="both"/>
        <w:rPr>
          <w:b w:val="false"/>
          <w:b w:val="false"/>
          <w:bCs w:val="false"/>
        </w:rPr>
      </w:pPr>
      <w:r>
        <w:rPr>
          <w:rFonts w:eastAsia="Calibri" w:cs="Times New Roman"/>
          <w:b w:val="false"/>
          <w:bCs w:val="false"/>
          <w:kern w:val="2"/>
          <w:lang w:val="hr-HR" w:eastAsia="zh-CN"/>
        </w:rPr>
        <w:t xml:space="preserve">KLASA: </w:t>
      </w:r>
      <w:r>
        <w:rPr>
          <w:rFonts w:eastAsia="Calibri" w:cs="Times New Roman"/>
          <w:b w:val="false"/>
          <w:bCs w:val="false"/>
          <w:lang w:val="hr-HR"/>
        </w:rPr>
        <w:t>400-08/21-01/01</w:t>
      </w:r>
    </w:p>
    <w:p>
      <w:pPr>
        <w:pStyle w:val="Normal"/>
        <w:jc w:val="both"/>
        <w:rPr>
          <w:b w:val="false"/>
          <w:b w:val="false"/>
          <w:bCs w:val="false"/>
        </w:rPr>
      </w:pPr>
      <w:r>
        <w:rPr>
          <w:rFonts w:eastAsia="Calibri" w:cs="Times New Roman"/>
          <w:b w:val="false"/>
          <w:bCs w:val="false"/>
          <w:kern w:val="2"/>
          <w:lang w:val="hr-HR" w:eastAsia="zh-CN"/>
        </w:rPr>
        <w:t>URBROJ: 2196-19-01-23-34</w:t>
      </w:r>
    </w:p>
    <w:p>
      <w:pPr>
        <w:pStyle w:val="Normal"/>
        <w:jc w:val="both"/>
        <w:rPr>
          <w:b w:val="false"/>
          <w:b w:val="false"/>
          <w:bCs w:val="false"/>
        </w:rPr>
      </w:pPr>
      <w:r>
        <w:rPr>
          <w:rFonts w:eastAsia="Calibri" w:cs="Times New Roman"/>
          <w:b w:val="false"/>
          <w:bCs w:val="false"/>
          <w:kern w:val="2"/>
          <w:lang w:val="hr-HR" w:eastAsia="zh-CN"/>
        </w:rPr>
        <w:t>Negoslavci, 21.03.2023. godine</w:t>
      </w:r>
    </w:p>
    <w:p>
      <w:pPr>
        <w:pStyle w:val="Normal"/>
        <w:widowControl w:val="false"/>
        <w:jc w:val="both"/>
        <w:rPr>
          <w:lang w:val="en-AU"/>
        </w:rPr>
      </w:pPr>
      <w:r>
        <w:rPr>
          <w:lang w:val="en-AU"/>
        </w:rPr>
      </w:r>
    </w:p>
    <w:p>
      <w:pPr>
        <w:pStyle w:val="Normal"/>
        <w:widowControl w:val="false"/>
        <w:jc w:val="center"/>
        <w:rPr>
          <w:lang w:val="en-AU"/>
        </w:rPr>
      </w:pPr>
      <w:r>
        <w:rPr>
          <w:rFonts w:eastAsia="Andale Sans UI" w:cs="Times New Roman"/>
          <w:b/>
          <w:bCs/>
          <w:kern w:val="2"/>
          <w:lang w:val="en-AU" w:eastAsia="ar-SA"/>
        </w:rPr>
        <w:t>OPĆINSKI NAČELNIK</w:t>
      </w:r>
    </w:p>
    <w:p>
      <w:pPr>
        <w:pStyle w:val="Normal"/>
        <w:widowControl w:val="false"/>
        <w:jc w:val="center"/>
        <w:rPr>
          <w:lang w:val="en-AU"/>
        </w:rPr>
      </w:pPr>
      <w:r>
        <w:rPr>
          <w:rFonts w:eastAsia="Andale Sans UI" w:cs="Times New Roman" w:ascii="Times New Roman" w:hAnsi="Times New Roman"/>
          <w:kern w:val="2"/>
          <w:sz w:val="24"/>
          <w:szCs w:val="24"/>
          <w:lang w:val="en-AU" w:eastAsia="ar-SA"/>
        </w:rPr>
        <w:t>Dušan Jeckov</w:t>
      </w:r>
    </w:p>
    <w:p>
      <w:pPr>
        <w:pStyle w:val="Normal"/>
        <w:widowControl w:val="false"/>
        <w:jc w:val="center"/>
        <w:rPr>
          <w:lang w:val="en-AU"/>
        </w:rPr>
      </w:pPr>
      <w:r>
        <w:rPr/>
        <w:drawing>
          <wp:inline distT="0" distB="0" distL="0" distR="0">
            <wp:extent cx="5761355" cy="36830"/>
            <wp:effectExtent l="0" t="0" r="0" b="0"/>
            <wp:docPr id="27" name="Slika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30" descr=""/>
                    <pic:cNvPicPr>
                      <a:picLocks noChangeAspect="1" noChangeArrowheads="1"/>
                    </pic:cNvPicPr>
                  </pic:nvPicPr>
                  <pic:blipFill>
                    <a:blip r:embed="rId37"/>
                    <a:stretch>
                      <a:fillRect/>
                    </a:stretch>
                  </pic:blipFill>
                  <pic:spPr bwMode="auto">
                    <a:xfrm>
                      <a:off x="0" y="0"/>
                      <a:ext cx="5761355" cy="36830"/>
                    </a:xfrm>
                    <a:prstGeom prst="rect">
                      <a:avLst/>
                    </a:prstGeom>
                  </pic:spPr>
                </pic:pic>
              </a:graphicData>
            </a:graphic>
          </wp:inline>
        </w:drawing>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widowControl w:val="false"/>
        <w:suppressAutoHyphens w:val="true"/>
        <w:rPr>
          <w:rFonts w:eastAsia="Andale Sans UI" w:cs="Times New Roman"/>
          <w:kern w:val="2"/>
          <w:szCs w:val="24"/>
          <w:lang w:val="en-AU" w:eastAsia="ar-SA"/>
        </w:rPr>
      </w:pPr>
      <w:r>
        <w:rPr>
          <w:rFonts w:eastAsia="Calibri" w:cs="Times New Roman"/>
          <w:kern w:val="2"/>
          <w:szCs w:val="24"/>
          <w:lang w:val="hr-HR" w:eastAsia="zh-CN"/>
        </w:rPr>
        <w:tab/>
      </w:r>
      <w:r>
        <w:rPr>
          <w:rFonts w:eastAsia="Andale Sans UI" w:cs="Times New Roman"/>
          <w:kern w:val="2"/>
          <w:szCs w:val="24"/>
          <w:lang w:val="en-AU" w:eastAsia="ar-SA"/>
        </w:rPr>
        <w:t xml:space="preserve">Na temelju </w:t>
      </w:r>
      <w:r>
        <w:rPr>
          <w:rFonts w:eastAsia="Andale Sans UI" w:cs="Times New Roman"/>
          <w:kern w:val="2"/>
          <w:szCs w:val="24"/>
          <w:lang w:val="hr-HR" w:eastAsia="ar-SA"/>
        </w:rPr>
        <w:t xml:space="preserve">članka 9a Zakona o financiranju javnih potreba u kulturi („Narodne novine“ broj 47/90, 27/93 i 38/09) i </w:t>
      </w:r>
      <w:r>
        <w:rPr>
          <w:rFonts w:eastAsia="Andale Sans UI" w:cs="Times New Roman"/>
          <w:kern w:val="2"/>
          <w:szCs w:val="24"/>
          <w:lang w:val="en-AU" w:eastAsia="ar-SA"/>
        </w:rPr>
        <w:t>članka 32., stavka 2., točke 2. Statuta Općine Negoslavci (“Službeni glasnik Općine Negoslavci” broj 01/21), Općinski načelnik Općine Negoslavci dana 21.03.2023. godine donosi</w:t>
      </w:r>
    </w:p>
    <w:p>
      <w:pPr>
        <w:pStyle w:val="Normal"/>
        <w:widowControl w:val="false"/>
        <w:suppressAutoHyphens w:val="true"/>
        <w:jc w:val="center"/>
        <w:rPr>
          <w:rFonts w:eastAsia="Andale Sans UI" w:cs="Times New Roman"/>
          <w:b/>
          <w:b/>
          <w:bCs/>
          <w:kern w:val="2"/>
          <w:szCs w:val="24"/>
          <w:lang w:val="hr-HR" w:eastAsia="ar-SA"/>
        </w:rPr>
      </w:pPr>
      <w:r>
        <w:rPr>
          <w:rFonts w:eastAsia="Andale Sans UI" w:cs="Times New Roman"/>
          <w:b/>
          <w:bCs/>
          <w:kern w:val="2"/>
          <w:szCs w:val="24"/>
          <w:lang w:val="hr-HR" w:eastAsia="ar-SA"/>
        </w:rPr>
      </w:r>
    </w:p>
    <w:p>
      <w:pPr>
        <w:pStyle w:val="Normal"/>
        <w:widowControl w:val="false"/>
        <w:suppressAutoHyphens w:val="true"/>
        <w:jc w:val="center"/>
        <w:rPr>
          <w:rFonts w:eastAsia="Andale Sans UI" w:cs="Times New Roman"/>
          <w:b/>
          <w:b/>
          <w:bCs/>
          <w:kern w:val="2"/>
          <w:szCs w:val="24"/>
          <w:lang w:val="hr-HR" w:eastAsia="ar-SA"/>
        </w:rPr>
      </w:pPr>
      <w:r>
        <w:rPr>
          <w:rFonts w:eastAsia="Andale Sans UI" w:cs="Times New Roman"/>
          <w:b/>
          <w:bCs/>
          <w:kern w:val="2"/>
          <w:szCs w:val="24"/>
          <w:lang w:val="hr-HR" w:eastAsia="ar-SA"/>
        </w:rPr>
        <w:t>Izvještaj o realizaciji Programa javnih potreba u kulturi na području Općine Negoslavci za 2022. godinu</w:t>
      </w:r>
    </w:p>
    <w:p>
      <w:pPr>
        <w:pStyle w:val="Normal"/>
        <w:widowControl w:val="false"/>
        <w:suppressAutoHyphens w:val="true"/>
        <w:jc w:val="center"/>
        <w:rPr>
          <w:rFonts w:eastAsia="Andale Sans UI" w:cs="Times New Roman"/>
          <w:kern w:val="2"/>
          <w:szCs w:val="24"/>
          <w:lang w:val="hr-HR" w:eastAsia="ar-SA"/>
        </w:rPr>
      </w:pPr>
      <w:r>
        <w:rPr>
          <w:rFonts w:eastAsia="Andale Sans UI" w:cs="Times New Roman"/>
          <w:kern w:val="2"/>
          <w:szCs w:val="24"/>
          <w:lang w:val="hr-HR" w:eastAsia="ar-SA"/>
        </w:rPr>
      </w:r>
    </w:p>
    <w:p>
      <w:pPr>
        <w:pStyle w:val="Normal"/>
        <w:widowControl w:val="false"/>
        <w:suppressAutoHyphens w:val="true"/>
        <w:jc w:val="center"/>
        <w:rPr>
          <w:rFonts w:eastAsia="Andale Sans UI" w:cs="Times New Roman"/>
          <w:b/>
          <w:b/>
          <w:kern w:val="2"/>
          <w:szCs w:val="24"/>
          <w:lang w:val="hr-HR" w:eastAsia="ar-SA"/>
        </w:rPr>
      </w:pPr>
      <w:r>
        <w:rPr>
          <w:rFonts w:eastAsia="Andale Sans UI" w:cs="Times New Roman"/>
          <w:b/>
          <w:kern w:val="2"/>
          <w:szCs w:val="24"/>
          <w:lang w:val="hr-HR" w:eastAsia="ar-SA"/>
        </w:rPr>
        <w:t>Članak 1.</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Utvrđuje se da je tijekom 2022. godine izvršen Program javnih potreba u kulturi na području Općine Negoslavci za 2022 godinu, kako slijedi.</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Prikaz planiranih sredstava i ostvarenja plana: Općinski proračun.</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b/>
          <w:b/>
          <w:kern w:val="2"/>
          <w:szCs w:val="24"/>
          <w:lang w:val="en-AU" w:eastAsia="ar-SA"/>
        </w:rPr>
      </w:pPr>
      <w:r>
        <w:rPr>
          <w:rFonts w:eastAsia="Andale Sans UI" w:cs="Times New Roman"/>
          <w:b/>
          <w:kern w:val="2"/>
          <w:szCs w:val="24"/>
          <w:lang w:val="en-AU" w:eastAsia="ar-SA"/>
        </w:rPr>
        <w:t>Članak 2.</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Prikaz planiranih i izvršenih sredstava iz Općinskog proračuna Općine Negoslavci.</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tbl>
      <w:tblPr>
        <w:tblW w:w="9674" w:type="dxa"/>
        <w:jc w:val="left"/>
        <w:tblInd w:w="-41" w:type="dxa"/>
        <w:tblLayout w:type="fixed"/>
        <w:tblCellMar>
          <w:top w:w="0" w:type="dxa"/>
          <w:left w:w="108" w:type="dxa"/>
          <w:bottom w:w="0" w:type="dxa"/>
          <w:right w:w="108" w:type="dxa"/>
        </w:tblCellMar>
        <w:tblLook w:firstRow="1" w:noVBand="1" w:lastRow="0" w:firstColumn="1" w:lastColumn="0" w:noHBand="0" w:val="04a0"/>
      </w:tblPr>
      <w:tblGrid>
        <w:gridCol w:w="5845"/>
        <w:gridCol w:w="1694"/>
        <w:gridCol w:w="2135"/>
      </w:tblGrid>
      <w:tr>
        <w:trPr/>
        <w:tc>
          <w:tcPr>
            <w:tcW w:w="5845" w:type="dxa"/>
            <w:tcBorders>
              <w:top w:val="single" w:sz="4" w:space="0" w:color="000000"/>
              <w:left w:val="single" w:sz="4" w:space="0" w:color="000000"/>
              <w:bottom w:val="single" w:sz="4" w:space="0" w:color="000000"/>
            </w:tcBorders>
          </w:tcPr>
          <w:p>
            <w:pPr>
              <w:pStyle w:val="Normal"/>
              <w:widowControl w:val="false"/>
              <w:suppressAutoHyphens w:val="true"/>
              <w:ind w:right="-285" w:hanging="0"/>
              <w:rPr>
                <w:rFonts w:eastAsia="Andale Sans UI" w:cs="Times New Roman"/>
                <w:b/>
                <w:b/>
                <w:bCs/>
                <w:kern w:val="2"/>
                <w:szCs w:val="24"/>
                <w:lang w:val="hr-HR" w:eastAsia="zh-CN"/>
              </w:rPr>
            </w:pPr>
            <w:r>
              <w:rPr>
                <w:rFonts w:eastAsia="Andale Sans UI" w:cs="Times New Roman"/>
                <w:b/>
                <w:bCs/>
                <w:kern w:val="2"/>
                <w:szCs w:val="24"/>
                <w:lang w:val="hr-HR" w:eastAsia="zh-CN"/>
              </w:rPr>
              <w:t>NAZIV</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Andale Sans UI" w:cs="Times New Roman"/>
                <w:b/>
                <w:b/>
                <w:bCs/>
                <w:kern w:val="2"/>
                <w:szCs w:val="24"/>
                <w:lang w:val="hr-HR" w:eastAsia="zh-CN"/>
              </w:rPr>
            </w:pPr>
            <w:r>
              <w:rPr>
                <w:rFonts w:eastAsia="Andale Sans UI" w:cs="Times New Roman"/>
                <w:b/>
                <w:bCs/>
                <w:kern w:val="2"/>
                <w:szCs w:val="24"/>
                <w:lang w:val="hr-HR" w:eastAsia="zh-CN"/>
              </w:rPr>
              <w:t>PLAN</w:t>
            </w:r>
          </w:p>
        </w:tc>
        <w:tc>
          <w:tcPr>
            <w:tcW w:w="2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Andale Sans UI" w:cs="Times New Roman"/>
                <w:b/>
                <w:b/>
                <w:bCs/>
                <w:kern w:val="2"/>
                <w:szCs w:val="24"/>
                <w:lang w:val="hr-HR" w:eastAsia="zh-CN"/>
              </w:rPr>
            </w:pPr>
            <w:r>
              <w:rPr>
                <w:rFonts w:eastAsia="Andale Sans UI" w:cs="Times New Roman"/>
                <w:b/>
                <w:bCs/>
                <w:kern w:val="2"/>
                <w:szCs w:val="24"/>
                <w:lang w:val="hr-HR" w:eastAsia="zh-CN"/>
              </w:rPr>
              <w:t>OSTVARENO</w:t>
            </w:r>
          </w:p>
        </w:tc>
      </w:tr>
      <w:tr>
        <w:trPr/>
        <w:tc>
          <w:tcPr>
            <w:tcW w:w="5845" w:type="dxa"/>
            <w:tcBorders>
              <w:top w:val="single" w:sz="4" w:space="0" w:color="000000"/>
              <w:left w:val="single" w:sz="4" w:space="0" w:color="000000"/>
              <w:bottom w:val="single" w:sz="4" w:space="0" w:color="000000"/>
            </w:tcBorders>
          </w:tcPr>
          <w:p>
            <w:pPr>
              <w:pStyle w:val="Normal"/>
              <w:widowControl w:val="false"/>
              <w:suppressAutoHyphens w:val="true"/>
              <w:ind w:right="-285" w:hanging="0"/>
              <w:rPr>
                <w:rFonts w:eastAsia="Andale Sans UI" w:cs="Times New Roman"/>
                <w:kern w:val="2"/>
                <w:szCs w:val="24"/>
                <w:lang w:val="hr-HR" w:eastAsia="zh-CN"/>
              </w:rPr>
            </w:pPr>
            <w:r>
              <w:rPr>
                <w:rFonts w:eastAsia="Andale Sans UI" w:cs="Times New Roman"/>
                <w:kern w:val="2"/>
                <w:szCs w:val="24"/>
                <w:lang w:val="hr-HR" w:eastAsia="zh-CN"/>
              </w:rPr>
              <w:t>Sredstva predviđena za programe, projekte, aktivnosti i manifestacije u kulturi</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Andale Sans UI" w:cs="Times New Roman"/>
                <w:kern w:val="2"/>
                <w:szCs w:val="24"/>
                <w:lang w:val="hr-HR" w:eastAsia="zh-CN"/>
              </w:rPr>
            </w:pPr>
            <w:r>
              <w:rPr>
                <w:rFonts w:eastAsia="Andale Sans UI" w:cs="Times New Roman"/>
                <w:kern w:val="2"/>
                <w:szCs w:val="24"/>
                <w:lang w:val="hr-HR" w:eastAsia="zh-CN"/>
              </w:rPr>
              <w:t>40.000,00 kn</w:t>
            </w:r>
          </w:p>
        </w:tc>
        <w:tc>
          <w:tcPr>
            <w:tcW w:w="2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Andale Sans UI" w:cs="Times New Roman"/>
                <w:kern w:val="2"/>
                <w:szCs w:val="24"/>
                <w:lang w:val="hr-HR" w:eastAsia="zh-CN"/>
              </w:rPr>
            </w:pPr>
            <w:r>
              <w:rPr>
                <w:rFonts w:eastAsia="Andale Sans UI" w:cs="Times New Roman"/>
                <w:kern w:val="2"/>
                <w:szCs w:val="24"/>
                <w:lang w:val="hr-HR" w:eastAsia="zh-CN"/>
              </w:rPr>
              <w:t>37.500,00 kn</w:t>
            </w:r>
          </w:p>
        </w:tc>
      </w:tr>
      <w:tr>
        <w:trPr/>
        <w:tc>
          <w:tcPr>
            <w:tcW w:w="5845" w:type="dxa"/>
            <w:tcBorders>
              <w:top w:val="single" w:sz="4" w:space="0" w:color="000000"/>
              <w:left w:val="single" w:sz="4" w:space="0" w:color="000000"/>
              <w:bottom w:val="single" w:sz="4" w:space="0" w:color="000000"/>
            </w:tcBorders>
          </w:tcPr>
          <w:p>
            <w:pPr>
              <w:pStyle w:val="Normal"/>
              <w:widowControl w:val="false"/>
              <w:suppressAutoHyphens w:val="true"/>
              <w:ind w:right="-285" w:hanging="0"/>
              <w:rPr>
                <w:rFonts w:eastAsia="Andale Sans UI" w:cs="Times New Roman"/>
                <w:kern w:val="2"/>
                <w:szCs w:val="24"/>
                <w:lang w:val="hr-HR" w:eastAsia="zh-CN"/>
              </w:rPr>
            </w:pPr>
            <w:r>
              <w:rPr>
                <w:rFonts w:eastAsia="Andale Sans UI" w:cs="Times New Roman"/>
                <w:kern w:val="2"/>
                <w:szCs w:val="24"/>
                <w:lang w:val="hr-HR" w:eastAsia="zh-CN"/>
              </w:rPr>
              <w:t>Sredstva predviđena za aktivnosti i manifestacije u kulturi za udruženja i projekte po posebnim propisima</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Andale Sans UI" w:cs="Times New Roman"/>
                <w:kern w:val="2"/>
                <w:szCs w:val="24"/>
                <w:lang w:val="hr-HR" w:eastAsia="zh-CN"/>
              </w:rPr>
            </w:pPr>
            <w:r>
              <w:rPr>
                <w:rFonts w:eastAsia="Andale Sans UI" w:cs="Times New Roman"/>
                <w:kern w:val="2"/>
                <w:szCs w:val="24"/>
                <w:lang w:val="hr-HR" w:eastAsia="zh-CN"/>
              </w:rPr>
              <w:t>15.000,00 kn</w:t>
            </w:r>
          </w:p>
        </w:tc>
        <w:tc>
          <w:tcPr>
            <w:tcW w:w="2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Andale Sans UI" w:cs="Times New Roman"/>
                <w:kern w:val="2"/>
                <w:szCs w:val="24"/>
                <w:lang w:val="hr-HR" w:eastAsia="zh-CN"/>
              </w:rPr>
            </w:pPr>
            <w:r>
              <w:rPr>
                <w:rFonts w:eastAsia="Andale Sans UI" w:cs="Times New Roman"/>
                <w:kern w:val="2"/>
                <w:szCs w:val="24"/>
                <w:lang w:val="hr-HR" w:eastAsia="zh-CN"/>
              </w:rPr>
              <w:t>5.000,00 kn</w:t>
            </w:r>
          </w:p>
        </w:tc>
      </w:tr>
      <w:tr>
        <w:trPr>
          <w:trHeight w:val="102" w:hRule="atLeast"/>
        </w:trPr>
        <w:tc>
          <w:tcPr>
            <w:tcW w:w="5845" w:type="dxa"/>
            <w:tcBorders>
              <w:top w:val="single" w:sz="4" w:space="0" w:color="000000"/>
              <w:left w:val="single" w:sz="4" w:space="0" w:color="000000"/>
              <w:bottom w:val="single" w:sz="4" w:space="0" w:color="000000"/>
            </w:tcBorders>
          </w:tcPr>
          <w:p>
            <w:pPr>
              <w:pStyle w:val="Normal"/>
              <w:widowControl w:val="false"/>
              <w:suppressAutoHyphens w:val="true"/>
              <w:ind w:right="-285" w:hanging="0"/>
              <w:rPr>
                <w:rFonts w:eastAsia="Andale Sans UI" w:cs="Times New Roman"/>
                <w:b/>
                <w:b/>
                <w:bCs/>
                <w:kern w:val="2"/>
                <w:szCs w:val="24"/>
                <w:lang w:val="hr-HR" w:eastAsia="zh-CN"/>
              </w:rPr>
            </w:pPr>
            <w:r>
              <w:rPr>
                <w:rFonts w:eastAsia="Andale Sans UI" w:cs="Times New Roman"/>
                <w:b/>
                <w:bCs/>
                <w:kern w:val="2"/>
                <w:szCs w:val="24"/>
                <w:lang w:val="hr-HR" w:eastAsia="zh-CN"/>
              </w:rPr>
              <w:t>UKUPNO</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Andale Sans UI" w:cs="Times New Roman"/>
                <w:b/>
                <w:b/>
                <w:bCs/>
                <w:kern w:val="2"/>
                <w:szCs w:val="24"/>
                <w:lang w:val="hr-HR" w:eastAsia="zh-CN"/>
              </w:rPr>
            </w:pPr>
            <w:r>
              <w:rPr>
                <w:rFonts w:eastAsia="Andale Sans UI" w:cs="Times New Roman"/>
                <w:b/>
                <w:bCs/>
                <w:kern w:val="2"/>
                <w:szCs w:val="24"/>
                <w:lang w:val="hr-HR" w:eastAsia="zh-CN"/>
              </w:rPr>
              <w:t>55.000,00 kn</w:t>
            </w:r>
          </w:p>
        </w:tc>
        <w:tc>
          <w:tcPr>
            <w:tcW w:w="2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Andale Sans UI" w:cs="Times New Roman"/>
                <w:b/>
                <w:b/>
                <w:bCs/>
                <w:kern w:val="2"/>
                <w:szCs w:val="24"/>
                <w:lang w:val="hr-HR" w:eastAsia="zh-CN"/>
              </w:rPr>
            </w:pPr>
            <w:r>
              <w:rPr>
                <w:rFonts w:eastAsia="Andale Sans UI" w:cs="Times New Roman"/>
                <w:b/>
                <w:bCs/>
                <w:kern w:val="2"/>
                <w:szCs w:val="24"/>
                <w:lang w:val="hr-HR" w:eastAsia="zh-CN"/>
              </w:rPr>
              <w:t>42.500,00 kn</w:t>
            </w:r>
            <w:bookmarkStart w:id="64" w:name="_GoBack5"/>
            <w:bookmarkEnd w:id="64"/>
          </w:p>
        </w:tc>
      </w:tr>
    </w:tbl>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b/>
          <w:b/>
          <w:kern w:val="2"/>
          <w:szCs w:val="24"/>
          <w:lang w:val="en-AU" w:eastAsia="ar-SA"/>
        </w:rPr>
      </w:pPr>
      <w:r>
        <w:rPr>
          <w:rFonts w:eastAsia="Andale Sans UI" w:cs="Times New Roman"/>
          <w:b/>
          <w:kern w:val="2"/>
          <w:szCs w:val="24"/>
          <w:lang w:val="en-AU" w:eastAsia="ar-SA"/>
        </w:rPr>
        <w:t>Članak 3.</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Izvještaj se dostavlja Općinskom vijeću na razmatranje i odlučivanje.</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b/>
          <w:b/>
          <w:kern w:val="2"/>
          <w:szCs w:val="24"/>
          <w:lang w:val="en-AU" w:eastAsia="ar-SA"/>
        </w:rPr>
      </w:pPr>
      <w:r>
        <w:rPr>
          <w:rFonts w:eastAsia="Andale Sans UI" w:cs="Times New Roman"/>
          <w:b/>
          <w:kern w:val="2"/>
          <w:szCs w:val="24"/>
          <w:lang w:val="en-AU" w:eastAsia="ar-SA"/>
        </w:rPr>
        <w:t>Članak 4.</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Izvješće će se objaviti u “Službenom glasniku Općine Negoslavci” i na internet stranici Općine Negoslavci.</w:t>
      </w:r>
      <w:r>
        <w:rPr>
          <w:rFonts w:eastAsia="Times New Roman" w:cs="Times New Roman"/>
          <w:kern w:val="2"/>
          <w:szCs w:val="24"/>
          <w:lang w:val="en-AU" w:eastAsia="ar-SA"/>
        </w:rPr>
        <w:t xml:space="preserve">                          </w:t>
      </w:r>
      <w:r>
        <w:rPr>
          <w:rFonts w:eastAsia="Andale Sans UI" w:cs="Times New Roman"/>
          <w:kern w:val="2"/>
          <w:szCs w:val="24"/>
          <w:lang w:val="en-AU" w:eastAsia="ar-SA"/>
        </w:rPr>
        <w:tab/>
        <w:tab/>
        <w:tab/>
        <w:tab/>
        <w:tab/>
        <w:tab/>
        <w:t xml:space="preserve">                </w:t>
      </w:r>
    </w:p>
    <w:p>
      <w:pPr>
        <w:pStyle w:val="Normal"/>
        <w:widowControl w:val="false"/>
        <w:suppressAutoHyphens w:val="true"/>
        <w:rPr>
          <w:rFonts w:eastAsia="Andale Sans UI" w:cs="Times New Roman"/>
          <w:b/>
          <w:b/>
          <w:bCs/>
          <w:kern w:val="2"/>
          <w:szCs w:val="24"/>
          <w:lang w:val="en-AU" w:eastAsia="ar-SA"/>
        </w:rPr>
      </w:pPr>
      <w:r>
        <w:rPr>
          <w:rFonts w:eastAsia="Andale Sans UI" w:cs="Times New Roman"/>
          <w:b/>
          <w:bCs/>
          <w:kern w:val="2"/>
          <w:szCs w:val="24"/>
          <w:lang w:val="en-AU" w:eastAsia="ar-SA"/>
        </w:rPr>
      </w:r>
    </w:p>
    <w:p>
      <w:pPr>
        <w:pStyle w:val="Normal"/>
        <w:jc w:val="both"/>
        <w:rPr>
          <w:b w:val="false"/>
          <w:b w:val="false"/>
          <w:bCs w:val="false"/>
        </w:rPr>
      </w:pPr>
      <w:r>
        <w:rPr>
          <w:rFonts w:eastAsia="Calibri" w:cs="Times New Roman"/>
          <w:b w:val="false"/>
          <w:bCs w:val="false"/>
          <w:kern w:val="2"/>
          <w:szCs w:val="24"/>
          <w:lang w:val="hr-HR" w:eastAsia="zh-CN"/>
        </w:rPr>
        <w:t xml:space="preserve">KLASA: </w:t>
      </w:r>
      <w:r>
        <w:rPr>
          <w:rFonts w:eastAsia="Calibri" w:cs="Times New Roman"/>
          <w:b w:val="false"/>
          <w:bCs w:val="false"/>
          <w:szCs w:val="24"/>
          <w:lang w:val="hr-HR"/>
        </w:rPr>
        <w:t>400-08/21-01/01</w:t>
      </w:r>
    </w:p>
    <w:p>
      <w:pPr>
        <w:pStyle w:val="Normal"/>
        <w:suppressAutoHyphens w:val="true"/>
        <w:jc w:val="both"/>
        <w:rPr>
          <w:b w:val="false"/>
          <w:b w:val="false"/>
          <w:bCs w:val="false"/>
        </w:rPr>
      </w:pPr>
      <w:r>
        <w:rPr>
          <w:rFonts w:eastAsia="Calibri" w:cs="Times New Roman"/>
          <w:b w:val="false"/>
          <w:bCs w:val="false"/>
          <w:kern w:val="2"/>
          <w:szCs w:val="24"/>
          <w:lang w:val="hr-HR" w:eastAsia="zh-CN"/>
        </w:rPr>
        <w:t xml:space="preserve">URBROJ: </w:t>
      </w:r>
      <w:bookmarkStart w:id="65" w:name="_Hlk1000393931"/>
      <w:r>
        <w:rPr>
          <w:rFonts w:eastAsia="Calibri" w:cs="Times New Roman"/>
          <w:b w:val="false"/>
          <w:bCs w:val="false"/>
          <w:kern w:val="2"/>
          <w:szCs w:val="24"/>
          <w:lang w:val="hr-HR" w:eastAsia="zh-CN"/>
        </w:rPr>
        <w:t>2196-19-01-23-35</w:t>
      </w:r>
      <w:bookmarkEnd w:id="65"/>
    </w:p>
    <w:p>
      <w:pPr>
        <w:pStyle w:val="Normal"/>
        <w:suppressAutoHyphens w:val="true"/>
        <w:jc w:val="both"/>
        <w:rPr/>
      </w:pPr>
      <w:r>
        <w:rPr>
          <w:rFonts w:eastAsia="Calibri"/>
          <w:b w:val="false"/>
          <w:bCs w:val="false"/>
          <w:lang w:val="hr-HR" w:eastAsia="zh-CN"/>
        </w:rPr>
        <w:t>Negoslavci, 21.03.2023. godine</w:t>
      </w:r>
    </w:p>
    <w:p>
      <w:pPr>
        <w:pStyle w:val="Normal"/>
        <w:suppressAutoHyphens w:val="true"/>
        <w:jc w:val="both"/>
        <w:rPr>
          <w:rFonts w:eastAsia="Calibri" w:cs="Times New Roman"/>
          <w:b w:val="false"/>
          <w:b w:val="false"/>
          <w:bCs w:val="false"/>
          <w:kern w:val="2"/>
          <w:szCs w:val="24"/>
          <w:lang w:val="hr-HR" w:eastAsia="zh-CN"/>
        </w:rPr>
      </w:pPr>
      <w:r>
        <w:rPr>
          <w:rFonts w:eastAsia="Calibri" w:cs="Times New Roman"/>
          <w:b w:val="false"/>
          <w:bCs w:val="false"/>
          <w:kern w:val="2"/>
          <w:szCs w:val="24"/>
          <w:lang w:val="hr-HR" w:eastAsia="zh-CN"/>
        </w:rPr>
      </w:r>
    </w:p>
    <w:p>
      <w:pPr>
        <w:pStyle w:val="Normal"/>
        <w:suppressAutoHyphens w:val="true"/>
        <w:jc w:val="center"/>
        <w:rPr/>
      </w:pPr>
      <w:r>
        <w:rPr>
          <w:rFonts w:eastAsia="Andale Sans UI" w:cs="Times New Roman"/>
          <w:b/>
          <w:bCs/>
          <w:kern w:val="2"/>
          <w:szCs w:val="24"/>
          <w:lang w:val="en-AU" w:eastAsia="ar-SA"/>
        </w:rPr>
        <w:t>OPĆINSKI NAČELNIK</w:t>
      </w:r>
    </w:p>
    <w:p>
      <w:pPr>
        <w:pStyle w:val="Normal"/>
        <w:suppressAutoHyphens w:val="true"/>
        <w:jc w:val="center"/>
        <w:rPr/>
      </w:pPr>
      <w:r>
        <w:rPr>
          <w:rFonts w:eastAsia="Andale Sans UI"/>
          <w:kern w:val="2"/>
          <w:lang w:val="en-AU" w:eastAsia="ar-SA"/>
        </w:rPr>
        <w:t xml:space="preserve">Dušan Jeckov </w:t>
      </w:r>
    </w:p>
    <w:p>
      <w:pPr>
        <w:pStyle w:val="Normal"/>
        <w:ind w:hanging="0"/>
        <w:jc w:val="center"/>
        <w:rPr>
          <w:rFonts w:ascii="Times New Roman" w:hAnsi="Times New Roman" w:cs="Times New Roman"/>
          <w:sz w:val="24"/>
          <w:szCs w:val="24"/>
          <w:lang w:val="hr-HR"/>
        </w:rPr>
      </w:pPr>
      <w:r>
        <w:rPr/>
        <w:drawing>
          <wp:inline distT="0" distB="0" distL="0" distR="0">
            <wp:extent cx="5761355" cy="36830"/>
            <wp:effectExtent l="0" t="0" r="0" b="0"/>
            <wp:docPr id="28" name="Slika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lika31" descr=""/>
                    <pic:cNvPicPr>
                      <a:picLocks noChangeAspect="1" noChangeArrowheads="1"/>
                    </pic:cNvPicPr>
                  </pic:nvPicPr>
                  <pic:blipFill>
                    <a:blip r:embed="rId38"/>
                    <a:stretch>
                      <a:fillRect/>
                    </a:stretch>
                  </pic:blipFill>
                  <pic:spPr bwMode="auto">
                    <a:xfrm>
                      <a:off x="0" y="0"/>
                      <a:ext cx="5761355" cy="36830"/>
                    </a:xfrm>
                    <a:prstGeom prst="rect">
                      <a:avLst/>
                    </a:prstGeom>
                  </pic:spPr>
                </pic:pic>
              </a:graphicData>
            </a:graphic>
          </wp:inline>
        </w:drawing>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jc w:val="both"/>
        <w:rPr>
          <w:lang w:val="hr-HR"/>
        </w:rPr>
      </w:pPr>
      <w:r>
        <w:rPr>
          <w:lang w:val="hr-HR"/>
        </w:rPr>
        <w:tab/>
        <w:t xml:space="preserve">Na temelju članka 71., stavka 1. Zakona o komunalnom gospodarstvu („Narodne novine“ broj 68/18, 110/18 i 32/20) i članka 32., stavka 2., točke 2. („Službeni glasnik Općine Negoslavci“ broj 01/21) Općinski načelnik Općine Negoslavci dana 21.03.2023. godine donosi </w:t>
      </w:r>
    </w:p>
    <w:p>
      <w:pPr>
        <w:pStyle w:val="Normal"/>
        <w:rPr>
          <w:lang w:val="hr-HR"/>
        </w:rPr>
      </w:pPr>
      <w:r>
        <w:rPr>
          <w:lang w:val="hr-HR"/>
        </w:rPr>
      </w:r>
    </w:p>
    <w:p>
      <w:pPr>
        <w:pStyle w:val="Normal"/>
        <w:jc w:val="center"/>
        <w:rPr>
          <w:b/>
          <w:b/>
          <w:lang w:val="hr-HR"/>
        </w:rPr>
      </w:pPr>
      <w:r>
        <w:rPr>
          <w:b/>
          <w:lang w:val="hr-HR"/>
        </w:rPr>
        <w:t>IZVJEŠĆE</w:t>
      </w:r>
    </w:p>
    <w:p>
      <w:pPr>
        <w:pStyle w:val="Normal"/>
        <w:jc w:val="center"/>
        <w:rPr>
          <w:b/>
          <w:b/>
          <w:lang w:val="hr-HR"/>
        </w:rPr>
      </w:pPr>
      <w:r>
        <w:rPr>
          <w:b/>
          <w:lang w:val="hr-HR"/>
        </w:rPr>
        <w:t xml:space="preserve"> </w:t>
      </w:r>
      <w:r>
        <w:rPr>
          <w:b/>
          <w:lang w:val="hr-HR"/>
        </w:rPr>
        <w:t>o izvršenju Programa građenja komunalne infrastrukture za 2022. godinu</w:t>
      </w:r>
    </w:p>
    <w:p>
      <w:pPr>
        <w:pStyle w:val="Normal"/>
        <w:jc w:val="center"/>
        <w:rPr>
          <w:b/>
          <w:b/>
          <w:lang w:val="hr-HR"/>
        </w:rPr>
      </w:pPr>
      <w:r>
        <w:rPr>
          <w:b/>
          <w:lang w:val="hr-HR"/>
        </w:rPr>
      </w:r>
    </w:p>
    <w:p>
      <w:pPr>
        <w:pStyle w:val="Normal"/>
        <w:jc w:val="center"/>
        <w:rPr>
          <w:b/>
          <w:b/>
          <w:lang w:val="hr-HR"/>
        </w:rPr>
      </w:pPr>
      <w:r>
        <w:rPr>
          <w:b/>
          <w:lang w:val="hr-HR"/>
        </w:rPr>
        <w:t>Članak 1.</w:t>
      </w:r>
    </w:p>
    <w:p>
      <w:pPr>
        <w:pStyle w:val="Normal"/>
        <w:jc w:val="both"/>
        <w:rPr>
          <w:lang w:val="hr-HR"/>
        </w:rPr>
      </w:pPr>
      <w:r>
        <w:rPr>
          <w:lang w:val="hr-HR"/>
        </w:rPr>
        <w:tab/>
        <w:t>Utvrđuje se da je tijekom 2022. godine izvršen Program građenja komunalne infrastrukture za 2022. godinu kako slijedi.</w:t>
      </w:r>
    </w:p>
    <w:p>
      <w:pPr>
        <w:pStyle w:val="Normal"/>
        <w:jc w:val="both"/>
        <w:rPr>
          <w:lang w:val="hr-HR"/>
        </w:rPr>
      </w:pPr>
      <w:r>
        <w:rPr>
          <w:lang w:val="hr-HR"/>
        </w:rPr>
      </w:r>
    </w:p>
    <w:p>
      <w:pPr>
        <w:pStyle w:val="Normal"/>
        <w:jc w:val="both"/>
        <w:rPr>
          <w:lang w:val="hr-HR"/>
        </w:rPr>
      </w:pPr>
      <w:r>
        <w:rPr>
          <w:lang w:val="hr-HR"/>
        </w:rPr>
        <w:t>Prikaz planiranih sredstava i ostvarenja plana:</w:t>
      </w:r>
    </w:p>
    <w:p>
      <w:pPr>
        <w:pStyle w:val="Normal"/>
        <w:jc w:val="both"/>
        <w:rPr>
          <w:lang w:val="hr-HR"/>
        </w:rPr>
      </w:pPr>
      <w:r>
        <w:rPr>
          <w:lang w:val="hr-HR"/>
        </w:rPr>
      </w:r>
    </w:p>
    <w:p>
      <w:pPr>
        <w:pStyle w:val="ListParagraph"/>
        <w:numPr>
          <w:ilvl w:val="0"/>
          <w:numId w:val="1"/>
        </w:numPr>
        <w:jc w:val="both"/>
        <w:rPr>
          <w:lang w:val="hr-HR"/>
        </w:rPr>
      </w:pPr>
      <w:r>
        <w:rPr>
          <w:lang w:val="hr-HR"/>
        </w:rPr>
        <w:t>Općinski proračun,</w:t>
      </w:r>
    </w:p>
    <w:p>
      <w:pPr>
        <w:pStyle w:val="ListParagraph"/>
        <w:numPr>
          <w:ilvl w:val="0"/>
          <w:numId w:val="1"/>
        </w:numPr>
        <w:jc w:val="both"/>
        <w:rPr>
          <w:lang w:val="hr-HR"/>
        </w:rPr>
      </w:pPr>
      <w:r>
        <w:rPr>
          <w:lang w:val="hr-HR"/>
        </w:rPr>
        <w:t>Ministarstvo regionalnog razvoja i fondova Europske unije - PORLZ</w:t>
      </w:r>
    </w:p>
    <w:p>
      <w:pPr>
        <w:pStyle w:val="Normal"/>
        <w:jc w:val="both"/>
        <w:rPr>
          <w:lang w:val="hr-HR"/>
        </w:rPr>
      </w:pPr>
      <w:r>
        <w:rPr>
          <w:lang w:val="hr-HR"/>
        </w:rPr>
      </w:r>
    </w:p>
    <w:p>
      <w:pPr>
        <w:pStyle w:val="Normal"/>
        <w:jc w:val="both"/>
        <w:rPr>
          <w:lang w:val="hr-HR"/>
        </w:rPr>
      </w:pPr>
      <w:r>
        <w:rPr>
          <w:lang w:val="hr-HR"/>
        </w:rPr>
        <w:t>Prikaz planiranih sredstava iz Općinskog proračuna Općine Negoslavci za potrebe građenja objekata komunalne infrastrukture</w:t>
      </w:r>
    </w:p>
    <w:tbl>
      <w:tblPr>
        <w:tblStyle w:val="Reetkatablice"/>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6"/>
        <w:gridCol w:w="3117"/>
        <w:gridCol w:w="3117"/>
      </w:tblGrid>
      <w:tr>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center"/>
              <w:rPr>
                <w:b/>
                <w:b/>
                <w:lang w:val="hr-HR"/>
              </w:rPr>
            </w:pPr>
            <w:r>
              <w:rPr>
                <w:rFonts w:eastAsia="Calibri" w:cs="" w:ascii="Times New Roman" w:hAnsi="Times New Roman"/>
                <w:b/>
                <w:kern w:val="0"/>
                <w:sz w:val="24"/>
                <w:szCs w:val="22"/>
                <w:lang w:val="hr-HR" w:eastAsia="en-US" w:bidi="ar-SA"/>
              </w:rPr>
              <w:t>OPIS</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center"/>
              <w:rPr>
                <w:b/>
                <w:b/>
                <w:lang w:val="hr-HR"/>
              </w:rPr>
            </w:pPr>
            <w:r>
              <w:rPr>
                <w:rFonts w:eastAsia="Calibri" w:cs="" w:ascii="Times New Roman" w:hAnsi="Times New Roman"/>
                <w:b/>
                <w:kern w:val="0"/>
                <w:sz w:val="24"/>
                <w:szCs w:val="22"/>
                <w:lang w:val="hr-HR" w:eastAsia="en-US" w:bidi="ar-SA"/>
              </w:rPr>
              <w:t>PLANIRANO u svrhu Programa</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center"/>
              <w:rPr>
                <w:b/>
                <w:b/>
                <w:lang w:val="hr-HR"/>
              </w:rPr>
            </w:pPr>
            <w:r>
              <w:rPr>
                <w:rFonts w:eastAsia="Calibri" w:cs="" w:ascii="Times New Roman" w:hAnsi="Times New Roman"/>
                <w:b/>
                <w:kern w:val="0"/>
                <w:sz w:val="24"/>
                <w:szCs w:val="22"/>
                <w:lang w:val="hr-HR" w:eastAsia="en-US" w:bidi="ar-SA"/>
              </w:rPr>
              <w:t>IZVRŠENO u svrhu Programa</w:t>
            </w:r>
          </w:p>
        </w:tc>
      </w:tr>
      <w:tr>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Cs/>
                <w:lang w:val="hr-HR"/>
              </w:rPr>
            </w:pPr>
            <w:r>
              <w:rPr>
                <w:rFonts w:eastAsia="Calibri" w:cs="" w:ascii="Times New Roman" w:hAnsi="Times New Roman"/>
                <w:bCs/>
                <w:kern w:val="0"/>
                <w:sz w:val="24"/>
                <w:szCs w:val="22"/>
                <w:lang w:val="hr-HR" w:eastAsia="en-US" w:bidi="ar-SA"/>
              </w:rPr>
              <w:t>Komunalna naknada</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right"/>
              <w:rPr>
                <w:lang w:val="hr-HR"/>
              </w:rPr>
            </w:pPr>
            <w:r>
              <w:rPr>
                <w:rFonts w:eastAsia="Calibri" w:cs="" w:ascii="Times New Roman" w:hAnsi="Times New Roman"/>
                <w:kern w:val="0"/>
                <w:sz w:val="24"/>
                <w:szCs w:val="22"/>
                <w:lang w:val="hr-HR" w:eastAsia="en-US" w:bidi="ar-SA"/>
              </w:rPr>
              <w:t>34.658,70 kn</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right"/>
              <w:rPr>
                <w:lang w:val="hr-HR"/>
              </w:rPr>
            </w:pPr>
            <w:r>
              <w:rPr>
                <w:rFonts w:eastAsia="Calibri" w:cs="" w:ascii="Times New Roman" w:hAnsi="Times New Roman"/>
                <w:kern w:val="0"/>
                <w:sz w:val="24"/>
                <w:szCs w:val="22"/>
                <w:lang w:val="hr-HR" w:eastAsia="en-US" w:bidi="ar-SA"/>
              </w:rPr>
              <w:t>33.905,25 kn</w:t>
            </w:r>
          </w:p>
        </w:tc>
      </w:tr>
      <w:tr>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Cs/>
                <w:lang w:val="hr-HR"/>
              </w:rPr>
            </w:pPr>
            <w:r>
              <w:rPr>
                <w:rFonts w:eastAsia="Calibri" w:cs="" w:ascii="Times New Roman" w:hAnsi="Times New Roman"/>
                <w:bCs/>
                <w:kern w:val="0"/>
                <w:sz w:val="24"/>
                <w:szCs w:val="22"/>
                <w:lang w:val="hr-HR" w:eastAsia="en-US" w:bidi="ar-SA"/>
              </w:rPr>
              <w:t>Pomoći od ostalih subjekata unutar proračuna</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right"/>
              <w:rPr>
                <w:lang w:val="hr-HR"/>
              </w:rPr>
            </w:pPr>
            <w:r>
              <w:rPr>
                <w:rFonts w:eastAsia="Calibri" w:cs="" w:ascii="Times New Roman" w:hAnsi="Times New Roman"/>
                <w:kern w:val="0"/>
                <w:sz w:val="24"/>
                <w:szCs w:val="22"/>
                <w:lang w:val="hr-HR" w:eastAsia="en-US" w:bidi="ar-SA"/>
              </w:rPr>
              <w:t>75.345,00 kn</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right"/>
              <w:rPr>
                <w:lang w:val="hr-HR"/>
              </w:rPr>
            </w:pPr>
            <w:r>
              <w:rPr>
                <w:rFonts w:eastAsia="Calibri" w:cs="" w:ascii="Times New Roman" w:hAnsi="Times New Roman"/>
                <w:kern w:val="0"/>
                <w:sz w:val="24"/>
                <w:szCs w:val="22"/>
                <w:lang w:val="hr-HR" w:eastAsia="en-US" w:bidi="ar-SA"/>
              </w:rPr>
              <w:t>55.844,35 kn</w:t>
            </w:r>
          </w:p>
        </w:tc>
      </w:tr>
      <w:tr>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Cs/>
                <w:lang w:val="hr-HR"/>
              </w:rPr>
            </w:pPr>
            <w:r>
              <w:rPr>
                <w:rFonts w:eastAsia="Calibri" w:cs="" w:ascii="Times New Roman" w:hAnsi="Times New Roman"/>
                <w:bCs/>
                <w:kern w:val="0"/>
                <w:sz w:val="24"/>
                <w:szCs w:val="22"/>
                <w:lang w:val="hr-HR" w:eastAsia="en-US" w:bidi="ar-SA"/>
              </w:rPr>
              <w:t>MRRFEU - PORLZ</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right"/>
              <w:rPr>
                <w:lang w:val="hr-HR"/>
              </w:rPr>
            </w:pPr>
            <w:r>
              <w:rPr>
                <w:rFonts w:eastAsia="Calibri" w:cs="" w:ascii="Times New Roman" w:hAnsi="Times New Roman"/>
                <w:kern w:val="0"/>
                <w:sz w:val="24"/>
                <w:szCs w:val="22"/>
                <w:lang w:val="hr-HR" w:eastAsia="en-US" w:bidi="ar-SA"/>
              </w:rPr>
              <w:t>290.000,00 kn</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right"/>
              <w:rPr>
                <w:lang w:val="hr-HR"/>
              </w:rPr>
            </w:pPr>
            <w:r>
              <w:rPr>
                <w:rFonts w:eastAsia="Calibri" w:cs="" w:ascii="Times New Roman" w:hAnsi="Times New Roman"/>
                <w:kern w:val="0"/>
                <w:sz w:val="24"/>
                <w:szCs w:val="22"/>
                <w:lang w:val="hr-HR" w:eastAsia="en-US" w:bidi="ar-SA"/>
              </w:rPr>
              <w:t>150.000,00 kn</w:t>
            </w:r>
          </w:p>
        </w:tc>
      </w:tr>
      <w:tr>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
                <w:b/>
                <w:lang w:val="hr-HR"/>
              </w:rPr>
            </w:pPr>
            <w:r>
              <w:rPr>
                <w:rFonts w:eastAsia="Calibri" w:cs="" w:ascii="Times New Roman" w:hAnsi="Times New Roman"/>
                <w:b/>
                <w:kern w:val="0"/>
                <w:sz w:val="24"/>
                <w:szCs w:val="22"/>
                <w:lang w:val="hr-HR" w:eastAsia="en-US" w:bidi="ar-SA"/>
              </w:rPr>
              <w:t>UKUPNO</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right"/>
              <w:rPr>
                <w:b/>
                <w:b/>
                <w:lang w:val="hr-HR"/>
              </w:rPr>
            </w:pPr>
            <w:r>
              <w:rPr>
                <w:rFonts w:eastAsia="Calibri" w:cs="" w:ascii="Times New Roman" w:hAnsi="Times New Roman"/>
                <w:b/>
                <w:kern w:val="0"/>
                <w:sz w:val="24"/>
                <w:szCs w:val="22"/>
                <w:lang w:val="hr-HR" w:eastAsia="en-US" w:bidi="ar-SA"/>
              </w:rPr>
              <w:t>400.000,00 kn</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right"/>
              <w:rPr>
                <w:b/>
                <w:b/>
                <w:lang w:val="hr-HR"/>
              </w:rPr>
            </w:pPr>
            <w:r>
              <w:rPr>
                <w:rFonts w:eastAsia="Calibri" w:cs="" w:ascii="Times New Roman" w:hAnsi="Times New Roman"/>
                <w:b/>
                <w:kern w:val="0"/>
                <w:sz w:val="24"/>
                <w:szCs w:val="22"/>
                <w:lang w:val="hr-HR" w:eastAsia="en-US" w:bidi="ar-SA"/>
              </w:rPr>
              <w:t>239.749,59 kn</w:t>
            </w:r>
          </w:p>
        </w:tc>
      </w:tr>
    </w:tbl>
    <w:p>
      <w:pPr>
        <w:pStyle w:val="Normal"/>
        <w:rPr>
          <w:lang w:val="hr-HR"/>
        </w:rPr>
      </w:pPr>
      <w:r>
        <w:rPr>
          <w:lang w:val="hr-HR"/>
        </w:rPr>
      </w:r>
    </w:p>
    <w:p>
      <w:pPr>
        <w:pStyle w:val="Normal"/>
        <w:jc w:val="center"/>
        <w:rPr>
          <w:b/>
          <w:b/>
          <w:lang w:val="hr-HR"/>
        </w:rPr>
      </w:pPr>
      <w:r>
        <w:rPr>
          <w:b/>
          <w:lang w:val="hr-HR"/>
        </w:rPr>
        <w:t>Članak 2.</w:t>
      </w:r>
    </w:p>
    <w:p>
      <w:pPr>
        <w:pStyle w:val="Normal"/>
        <w:jc w:val="both"/>
        <w:rPr>
          <w:lang w:val="hr-HR"/>
        </w:rPr>
      </w:pPr>
      <w:r>
        <w:rPr>
          <w:lang w:val="hr-HR"/>
        </w:rPr>
        <w:tab/>
        <w:t>Prihodi utvrđeni u članku 1. ovoga Izvještaja raspoređeni su za građenje komunalne infrastrukture u 2022. godini kako slijedi.</w:t>
      </w:r>
    </w:p>
    <w:tbl>
      <w:tblPr>
        <w:tblStyle w:val="Reetkatablice"/>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55"/>
        <w:gridCol w:w="2703"/>
        <w:gridCol w:w="2692"/>
      </w:tblGrid>
      <w:tr>
        <w:trPr/>
        <w:tc>
          <w:tcPr>
            <w:tcW w:w="395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center"/>
              <w:rPr>
                <w:rFonts w:eastAsia="Calibri" w:cs="Times New Roman"/>
                <w:b/>
                <w:b/>
                <w:szCs w:val="24"/>
                <w:lang w:val="hr-HR"/>
              </w:rPr>
            </w:pPr>
            <w:r>
              <w:rPr>
                <w:rFonts w:eastAsia="Calibri" w:cs="Times New Roman" w:ascii="Times New Roman" w:hAnsi="Times New Roman"/>
                <w:b/>
                <w:kern w:val="0"/>
                <w:sz w:val="24"/>
                <w:szCs w:val="24"/>
                <w:lang w:val="hr-HR" w:eastAsia="en-US" w:bidi="ar-SA"/>
              </w:rPr>
              <w:t>NAZIV</w:t>
            </w:r>
          </w:p>
        </w:tc>
        <w:tc>
          <w:tcPr>
            <w:tcW w:w="270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center"/>
              <w:rPr>
                <w:rFonts w:eastAsia="Calibri" w:cs="Times New Roman"/>
                <w:b/>
                <w:b/>
                <w:szCs w:val="24"/>
                <w:lang w:val="hr-HR"/>
              </w:rPr>
            </w:pPr>
            <w:r>
              <w:rPr>
                <w:rFonts w:eastAsia="Calibri" w:cs="Times New Roman" w:ascii="Times New Roman" w:hAnsi="Times New Roman"/>
                <w:b/>
                <w:kern w:val="0"/>
                <w:sz w:val="24"/>
                <w:szCs w:val="24"/>
                <w:lang w:val="hr-HR" w:eastAsia="en-US" w:bidi="ar-SA"/>
              </w:rPr>
              <w:t>PLANIRANA</w:t>
            </w:r>
          </w:p>
        </w:tc>
        <w:tc>
          <w:tcPr>
            <w:tcW w:w="26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center"/>
              <w:rPr>
                <w:rFonts w:eastAsia="Calibri" w:cs="Times New Roman"/>
                <w:b/>
                <w:b/>
                <w:szCs w:val="24"/>
                <w:lang w:val="hr-HR"/>
              </w:rPr>
            </w:pPr>
            <w:r>
              <w:rPr>
                <w:rFonts w:eastAsia="Calibri" w:cs="Times New Roman" w:ascii="Times New Roman" w:hAnsi="Times New Roman"/>
                <w:b/>
                <w:kern w:val="0"/>
                <w:sz w:val="24"/>
                <w:szCs w:val="24"/>
                <w:lang w:val="hr-HR" w:eastAsia="en-US" w:bidi="ar-SA"/>
              </w:rPr>
              <w:t>OSTVARENO</w:t>
            </w:r>
          </w:p>
        </w:tc>
      </w:tr>
      <w:tr>
        <w:trPr/>
        <w:tc>
          <w:tcPr>
            <w:tcW w:w="395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eastAsia="Calibri" w:cs="Times New Roman"/>
                <w:b/>
                <w:b/>
                <w:szCs w:val="24"/>
                <w:lang w:val="hr-HR"/>
              </w:rPr>
            </w:pPr>
            <w:r>
              <w:rPr>
                <w:rFonts w:eastAsia="Calibri" w:cs="Times New Roman" w:ascii="Times New Roman" w:hAnsi="Times New Roman"/>
                <w:kern w:val="0"/>
                <w:sz w:val="24"/>
                <w:szCs w:val="24"/>
                <w:lang w:val="hr-HR" w:eastAsia="en-US" w:bidi="ar-SA"/>
              </w:rPr>
              <w:t>Izgradnja nerazvrstane ceste „Progon put Gatina“ k.č. 2014., k.o. Negoslavci</w:t>
            </w:r>
          </w:p>
        </w:tc>
        <w:tc>
          <w:tcPr>
            <w:tcW w:w="270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right"/>
              <w:rPr>
                <w:rFonts w:eastAsia="Calibri" w:cs="Times New Roman"/>
                <w:bCs/>
                <w:szCs w:val="24"/>
                <w:lang w:val="hr-HR"/>
              </w:rPr>
            </w:pPr>
            <w:r>
              <w:rPr>
                <w:rFonts w:eastAsia="Calibri" w:cs="Times New Roman" w:ascii="Times New Roman" w:hAnsi="Times New Roman"/>
                <w:bCs/>
                <w:kern w:val="0"/>
                <w:sz w:val="24"/>
                <w:szCs w:val="24"/>
                <w:lang w:val="hr-HR" w:eastAsia="en-US" w:bidi="ar-SA"/>
              </w:rPr>
              <w:t>400.000,00 kn</w:t>
            </w:r>
          </w:p>
        </w:tc>
        <w:tc>
          <w:tcPr>
            <w:tcW w:w="26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right"/>
              <w:rPr>
                <w:rFonts w:eastAsia="Calibri" w:cs="Times New Roman"/>
                <w:bCs/>
                <w:szCs w:val="24"/>
                <w:lang w:val="hr-HR"/>
              </w:rPr>
            </w:pPr>
            <w:r>
              <w:rPr>
                <w:rFonts w:eastAsia="Calibri" w:cs="Times New Roman" w:ascii="Times New Roman" w:hAnsi="Times New Roman"/>
                <w:bCs/>
                <w:kern w:val="0"/>
                <w:sz w:val="24"/>
                <w:szCs w:val="24"/>
                <w:lang w:val="hr-HR" w:eastAsia="en-US" w:bidi="ar-SA"/>
              </w:rPr>
              <w:t>239.749,59 kn</w:t>
            </w:r>
          </w:p>
        </w:tc>
      </w:tr>
      <w:tr>
        <w:trPr/>
        <w:tc>
          <w:tcPr>
            <w:tcW w:w="395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UKUPNO</w:t>
            </w:r>
          </w:p>
        </w:tc>
        <w:tc>
          <w:tcPr>
            <w:tcW w:w="270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right"/>
              <w:rPr>
                <w:rFonts w:eastAsia="Calibri" w:cs="Times New Roman"/>
                <w:b/>
                <w:b/>
                <w:szCs w:val="24"/>
                <w:lang w:val="hr-HR"/>
              </w:rPr>
            </w:pPr>
            <w:r>
              <w:rPr>
                <w:rFonts w:eastAsia="Calibri" w:cs="Times New Roman" w:ascii="Times New Roman" w:hAnsi="Times New Roman"/>
                <w:b/>
                <w:bCs/>
                <w:kern w:val="0"/>
                <w:sz w:val="24"/>
                <w:szCs w:val="24"/>
                <w:lang w:val="hr-HR" w:eastAsia="en-US" w:bidi="ar-SA"/>
              </w:rPr>
              <w:t>400.000,00 kn</w:t>
            </w:r>
          </w:p>
        </w:tc>
        <w:tc>
          <w:tcPr>
            <w:tcW w:w="26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right"/>
              <w:rPr>
                <w:rFonts w:eastAsia="Calibri" w:cs="Times New Roman"/>
                <w:b/>
                <w:b/>
                <w:szCs w:val="24"/>
                <w:lang w:val="hr-HR"/>
              </w:rPr>
            </w:pPr>
            <w:r>
              <w:rPr>
                <w:rFonts w:eastAsia="Calibri" w:cs="Times New Roman" w:ascii="Times New Roman" w:hAnsi="Times New Roman"/>
                <w:b/>
                <w:bCs/>
                <w:kern w:val="0"/>
                <w:sz w:val="24"/>
                <w:szCs w:val="24"/>
                <w:lang w:val="hr-HR" w:eastAsia="en-US" w:bidi="ar-SA"/>
              </w:rPr>
              <w:t>239.749,59 kn</w:t>
            </w:r>
          </w:p>
        </w:tc>
      </w:tr>
    </w:tbl>
    <w:p>
      <w:pPr>
        <w:pStyle w:val="Normal"/>
        <w:jc w:val="center"/>
        <w:rPr>
          <w:b/>
          <w:b/>
          <w:lang w:val="hr-HR"/>
        </w:rPr>
      </w:pPr>
      <w:r>
        <w:rPr>
          <w:b/>
          <w:lang w:val="hr-HR"/>
        </w:rPr>
      </w:r>
    </w:p>
    <w:p>
      <w:pPr>
        <w:pStyle w:val="Normal"/>
        <w:jc w:val="center"/>
        <w:rPr>
          <w:b/>
          <w:b/>
          <w:lang w:val="hr-HR"/>
        </w:rPr>
      </w:pPr>
      <w:r>
        <w:rPr>
          <w:b/>
          <w:lang w:val="hr-HR"/>
        </w:rPr>
        <w:t>Članak 3.</w:t>
      </w:r>
    </w:p>
    <w:p>
      <w:pPr>
        <w:pStyle w:val="Normal"/>
        <w:ind w:firstLine="720"/>
        <w:jc w:val="both"/>
        <w:rPr>
          <w:szCs w:val="24"/>
        </w:rPr>
      </w:pPr>
      <w:r>
        <w:rPr>
          <w:szCs w:val="24"/>
        </w:rPr>
        <w:t>Suglasno zakonskim obvezama ovaj Izvještaj se dostavlja Općinskom vijeću na razmatranje i odlučivanje.</w:t>
      </w:r>
    </w:p>
    <w:p>
      <w:pPr>
        <w:pStyle w:val="Normal"/>
        <w:jc w:val="both"/>
        <w:rPr>
          <w:szCs w:val="24"/>
        </w:rPr>
      </w:pPr>
      <w:r>
        <w:rPr>
          <w:szCs w:val="24"/>
        </w:rPr>
      </w:r>
    </w:p>
    <w:p>
      <w:pPr>
        <w:pStyle w:val="Normal"/>
        <w:jc w:val="center"/>
        <w:rPr>
          <w:b/>
          <w:b/>
          <w:szCs w:val="24"/>
        </w:rPr>
      </w:pPr>
      <w:r>
        <w:rPr>
          <w:b/>
          <w:szCs w:val="24"/>
        </w:rPr>
        <w:t>Članak 4.</w:t>
      </w:r>
    </w:p>
    <w:p>
      <w:pPr>
        <w:pStyle w:val="Normal"/>
        <w:jc w:val="both"/>
        <w:rPr>
          <w:szCs w:val="24"/>
        </w:rPr>
      </w:pPr>
      <w:r>
        <w:rPr>
          <w:szCs w:val="24"/>
        </w:rPr>
        <w:tab/>
        <w:t>Izvješće će se objaviti u Službenom glasniku Općine Negoslavci i na internet stranici Općine Negoslavci.</w:t>
      </w:r>
    </w:p>
    <w:p>
      <w:pPr>
        <w:pStyle w:val="Normal"/>
        <w:rPr>
          <w:b/>
          <w:b/>
          <w:lang w:val="hr-HR"/>
        </w:rPr>
      </w:pPr>
      <w:r>
        <w:rPr>
          <w:b/>
          <w:lang w:val="hr-HR"/>
        </w:rPr>
      </w:r>
    </w:p>
    <w:p>
      <w:pPr>
        <w:pStyle w:val="Normal"/>
        <w:rPr>
          <w:b w:val="false"/>
          <w:b w:val="false"/>
          <w:bCs w:val="false"/>
        </w:rPr>
      </w:pPr>
      <w:r>
        <w:rPr>
          <w:b w:val="false"/>
          <w:bCs w:val="false"/>
          <w:lang w:val="hr-HR"/>
        </w:rPr>
        <w:t>KLASA: 400-08/21-01/01</w:t>
      </w:r>
    </w:p>
    <w:p>
      <w:pPr>
        <w:pStyle w:val="Normal"/>
        <w:rPr>
          <w:b w:val="false"/>
          <w:b w:val="false"/>
          <w:bCs w:val="false"/>
        </w:rPr>
      </w:pPr>
      <w:r>
        <w:rPr>
          <w:b w:val="false"/>
          <w:bCs w:val="false"/>
          <w:lang w:val="hr-HR"/>
        </w:rPr>
        <w:t>URBROJ: 2196-19-01-23-36</w:t>
      </w:r>
    </w:p>
    <w:p>
      <w:pPr>
        <w:pStyle w:val="Normal"/>
        <w:rPr>
          <w:b w:val="false"/>
          <w:b w:val="false"/>
          <w:bCs w:val="false"/>
        </w:rPr>
      </w:pPr>
      <w:r>
        <w:rPr>
          <w:b w:val="false"/>
          <w:bCs w:val="false"/>
        </w:rPr>
        <w:t>Negoslavci, 16.03.2022. godine</w:t>
      </w:r>
    </w:p>
    <w:p>
      <w:pPr>
        <w:pStyle w:val="Normal"/>
        <w:jc w:val="center"/>
        <w:rPr>
          <w:b/>
          <w:b/>
          <w:lang w:val="hr-HR"/>
        </w:rPr>
      </w:pPr>
      <w:r>
        <w:rPr>
          <w:b/>
          <w:lang w:val="hr-HR"/>
        </w:rPr>
      </w:r>
    </w:p>
    <w:p>
      <w:pPr>
        <w:pStyle w:val="Normal"/>
        <w:jc w:val="center"/>
        <w:rPr/>
      </w:pPr>
      <w:r>
        <w:rPr>
          <w:b/>
          <w:lang w:val="hr-HR"/>
        </w:rPr>
        <w:t>OPĆINSKI NAČELNIK</w:t>
      </w:r>
    </w:p>
    <w:p>
      <w:pPr>
        <w:pStyle w:val="Normal"/>
        <w:jc w:val="center"/>
        <w:rPr/>
      </w:pPr>
      <w:r>
        <w:rPr/>
        <w:t>Dušan Jeckov</w:t>
      </w:r>
    </w:p>
    <w:p>
      <w:pPr>
        <w:pStyle w:val="Normal"/>
        <w:ind w:hanging="0"/>
        <w:jc w:val="center"/>
        <w:rPr>
          <w:rFonts w:ascii="Times New Roman" w:hAnsi="Times New Roman" w:cs="Times New Roman"/>
          <w:sz w:val="24"/>
          <w:szCs w:val="24"/>
          <w:lang w:val="hr-HR"/>
        </w:rPr>
      </w:pPr>
      <w:r>
        <w:rPr/>
        <w:drawing>
          <wp:inline distT="0" distB="0" distL="0" distR="0">
            <wp:extent cx="5761355" cy="36830"/>
            <wp:effectExtent l="0" t="0" r="0" b="0"/>
            <wp:docPr id="29" name="Slika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lika32" descr=""/>
                    <pic:cNvPicPr>
                      <a:picLocks noChangeAspect="1" noChangeArrowheads="1"/>
                    </pic:cNvPicPr>
                  </pic:nvPicPr>
                  <pic:blipFill>
                    <a:blip r:embed="rId39"/>
                    <a:stretch>
                      <a:fillRect/>
                    </a:stretch>
                  </pic:blipFill>
                  <pic:spPr bwMode="auto">
                    <a:xfrm>
                      <a:off x="0" y="0"/>
                      <a:ext cx="5761355" cy="36830"/>
                    </a:xfrm>
                    <a:prstGeom prst="rect">
                      <a:avLst/>
                    </a:prstGeom>
                  </pic:spPr>
                </pic:pic>
              </a:graphicData>
            </a:graphic>
          </wp:inline>
        </w:drawing>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widowControl w:val="false"/>
        <w:suppressAutoHyphens w:val="true"/>
        <w:rPr>
          <w:rFonts w:eastAsia="Andale Sans UI" w:cs="Times New Roman"/>
          <w:kern w:val="2"/>
          <w:szCs w:val="24"/>
          <w:lang w:val="en-AU" w:eastAsia="ar-SA"/>
        </w:rPr>
      </w:pPr>
      <w:r>
        <w:rPr>
          <w:rFonts w:eastAsia="Calibri" w:cs="Times New Roman"/>
          <w:kern w:val="2"/>
          <w:szCs w:val="24"/>
          <w:lang w:val="hr-HR" w:eastAsia="zh-CN"/>
        </w:rPr>
        <w:tab/>
      </w:r>
      <w:r>
        <w:rPr>
          <w:rFonts w:eastAsia="Andale Sans UI" w:cs="Times New Roman"/>
          <w:kern w:val="2"/>
          <w:szCs w:val="24"/>
          <w:lang w:val="en-AU" w:eastAsia="ar-SA"/>
        </w:rPr>
        <w:t xml:space="preserve">Na temelju </w:t>
      </w:r>
      <w:r>
        <w:rPr>
          <w:rFonts w:eastAsia="Andale Sans UI" w:cs="Times New Roman"/>
          <w:kern w:val="2"/>
          <w:szCs w:val="24"/>
          <w:lang w:val="hr-HR" w:eastAsia="ar-SA"/>
        </w:rPr>
        <w:t xml:space="preserve">članka 76. Zakona o sportu („Narodne novine“ broj 71/06, 150/08, 124/10, 124/11, 94/13, 85/15, 19/16, 98/19, 47/20 i 77/20) i </w:t>
      </w:r>
      <w:r>
        <w:rPr>
          <w:rFonts w:eastAsia="Andale Sans UI" w:cs="Times New Roman"/>
          <w:kern w:val="2"/>
          <w:szCs w:val="24"/>
          <w:lang w:val="en-AU" w:eastAsia="ar-SA"/>
        </w:rPr>
        <w:t>članka 32., stavka 2., točke 2. Statuta Općine Negoslavci (“Službeni glasnik Općine Negoslavci” broj 01/21), Općinski načelnik Općine Negoslavci dana 21.03.2023. godine donosi</w:t>
      </w:r>
    </w:p>
    <w:p>
      <w:pPr>
        <w:pStyle w:val="Normal"/>
        <w:widowControl w:val="false"/>
        <w:suppressAutoHyphens w:val="true"/>
        <w:jc w:val="center"/>
        <w:rPr>
          <w:rFonts w:eastAsia="Andale Sans UI" w:cs="Times New Roman"/>
          <w:b/>
          <w:b/>
          <w:bCs/>
          <w:kern w:val="2"/>
          <w:szCs w:val="24"/>
          <w:lang w:val="hr-HR" w:eastAsia="ar-SA"/>
        </w:rPr>
      </w:pPr>
      <w:r>
        <w:rPr>
          <w:rFonts w:eastAsia="Andale Sans UI" w:cs="Times New Roman"/>
          <w:b/>
          <w:bCs/>
          <w:kern w:val="2"/>
          <w:szCs w:val="24"/>
          <w:lang w:val="hr-HR" w:eastAsia="ar-SA"/>
        </w:rPr>
      </w:r>
    </w:p>
    <w:p>
      <w:pPr>
        <w:pStyle w:val="Normal"/>
        <w:widowControl w:val="false"/>
        <w:suppressAutoHyphens w:val="true"/>
        <w:jc w:val="center"/>
        <w:rPr>
          <w:rFonts w:eastAsia="Andale Sans UI" w:cs="Times New Roman"/>
          <w:b/>
          <w:b/>
          <w:bCs/>
          <w:kern w:val="2"/>
          <w:szCs w:val="24"/>
          <w:lang w:val="hr-HR" w:eastAsia="ar-SA"/>
        </w:rPr>
      </w:pPr>
      <w:r>
        <w:rPr>
          <w:rFonts w:eastAsia="Andale Sans UI" w:cs="Times New Roman"/>
          <w:b/>
          <w:bCs/>
          <w:kern w:val="2"/>
          <w:szCs w:val="24"/>
          <w:lang w:val="hr-HR" w:eastAsia="ar-SA"/>
        </w:rPr>
        <w:t>Izvještaj o realizaciji Programa javnih potreba u sportu na području Općine Negoslavci za 2022. godinu</w:t>
      </w:r>
    </w:p>
    <w:p>
      <w:pPr>
        <w:pStyle w:val="Normal"/>
        <w:widowControl w:val="false"/>
        <w:suppressAutoHyphens w:val="true"/>
        <w:jc w:val="center"/>
        <w:rPr>
          <w:rFonts w:eastAsia="Andale Sans UI" w:cs="Times New Roman"/>
          <w:kern w:val="2"/>
          <w:szCs w:val="24"/>
          <w:lang w:val="hr-HR" w:eastAsia="ar-SA"/>
        </w:rPr>
      </w:pPr>
      <w:r>
        <w:rPr>
          <w:rFonts w:eastAsia="Andale Sans UI" w:cs="Times New Roman"/>
          <w:kern w:val="2"/>
          <w:szCs w:val="24"/>
          <w:lang w:val="hr-HR" w:eastAsia="ar-SA"/>
        </w:rPr>
      </w:r>
    </w:p>
    <w:p>
      <w:pPr>
        <w:pStyle w:val="Normal"/>
        <w:widowControl w:val="false"/>
        <w:suppressAutoHyphens w:val="true"/>
        <w:jc w:val="center"/>
        <w:rPr>
          <w:rFonts w:eastAsia="Andale Sans UI" w:cs="Times New Roman"/>
          <w:b/>
          <w:b/>
          <w:kern w:val="2"/>
          <w:szCs w:val="24"/>
          <w:lang w:val="hr-HR" w:eastAsia="ar-SA"/>
        </w:rPr>
      </w:pPr>
      <w:r>
        <w:rPr>
          <w:rFonts w:eastAsia="Andale Sans UI" w:cs="Times New Roman"/>
          <w:b/>
          <w:kern w:val="2"/>
          <w:szCs w:val="24"/>
          <w:lang w:val="hr-HR" w:eastAsia="ar-SA"/>
        </w:rPr>
        <w:t>Članak 1.</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Utvrđuje se da je tijekom 2022. godine izvršen Program javnih potreba u sportu na području Općine Negoslavci za 2022 godinu, kako slijedi.</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Prikaz planiranih sredstava i ostvarenja plana: Općinski proračun i kapitalna donacija od Zajedničkog vijeća općina Vukovar.</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b/>
          <w:b/>
          <w:kern w:val="2"/>
          <w:szCs w:val="24"/>
          <w:lang w:val="en-AU" w:eastAsia="ar-SA"/>
        </w:rPr>
      </w:pPr>
      <w:r>
        <w:rPr>
          <w:rFonts w:eastAsia="Andale Sans UI" w:cs="Times New Roman"/>
          <w:b/>
          <w:kern w:val="2"/>
          <w:szCs w:val="24"/>
          <w:lang w:val="en-AU" w:eastAsia="ar-SA"/>
        </w:rPr>
        <w:t>Članak 2.</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Prikaz planiranih i izvršenih sredstava iz Općinskog proračuna Općine Negoslavci.</w:t>
      </w:r>
    </w:p>
    <w:tbl>
      <w:tblPr>
        <w:tblW w:w="9143" w:type="dxa"/>
        <w:jc w:val="left"/>
        <w:tblInd w:w="66" w:type="dxa"/>
        <w:tblLayout w:type="fixed"/>
        <w:tblCellMar>
          <w:top w:w="55" w:type="dxa"/>
          <w:left w:w="55" w:type="dxa"/>
          <w:bottom w:w="55" w:type="dxa"/>
          <w:right w:w="55" w:type="dxa"/>
        </w:tblCellMar>
        <w:tblLook w:firstRow="1" w:noVBand="1" w:lastRow="0" w:firstColumn="1" w:lastColumn="0" w:noHBand="0" w:val="04a0"/>
      </w:tblPr>
      <w:tblGrid>
        <w:gridCol w:w="5458"/>
        <w:gridCol w:w="1839"/>
        <w:gridCol w:w="1846"/>
      </w:tblGrid>
      <w:tr>
        <w:trPr/>
        <w:tc>
          <w:tcPr>
            <w:tcW w:w="5458" w:type="dxa"/>
            <w:tcBorders>
              <w:top w:val="single" w:sz="4" w:space="0" w:color="000000"/>
              <w:left w:val="single" w:sz="4" w:space="0" w:color="000000"/>
              <w:bottom w:val="single" w:sz="4" w:space="0" w:color="000000"/>
            </w:tcBorders>
          </w:tcPr>
          <w:p>
            <w:pPr>
              <w:pStyle w:val="Normal"/>
              <w:widowControl w:val="false"/>
              <w:suppressLineNumbers/>
              <w:rPr>
                <w:rFonts w:eastAsia="Andale Sans UI"/>
                <w:b/>
                <w:b/>
                <w:bCs/>
                <w:szCs w:val="24"/>
                <w:lang w:val="hr-HR" w:eastAsia="ar-SA"/>
              </w:rPr>
            </w:pPr>
            <w:r>
              <w:rPr>
                <w:rFonts w:eastAsia="Andale Sans UI"/>
                <w:b/>
                <w:bCs/>
                <w:szCs w:val="24"/>
                <w:lang w:val="hr-HR" w:eastAsia="ar-SA"/>
              </w:rPr>
              <w:t>NAZIV</w:t>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jc w:val="right"/>
              <w:rPr>
                <w:rFonts w:eastAsia="Andale Sans UI"/>
                <w:b/>
                <w:b/>
                <w:bCs/>
                <w:color w:val="000000"/>
                <w:szCs w:val="24"/>
                <w:lang w:val="hr-HR" w:eastAsia="ar-SA"/>
              </w:rPr>
            </w:pPr>
            <w:r>
              <w:rPr>
                <w:rFonts w:eastAsia="Andale Sans UI"/>
                <w:b/>
                <w:bCs/>
                <w:color w:val="000000"/>
                <w:szCs w:val="24"/>
                <w:lang w:val="hr-HR" w:eastAsia="ar-SA"/>
              </w:rPr>
              <w:t>PLAN</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jc w:val="right"/>
              <w:rPr>
                <w:rFonts w:eastAsia="Andale Sans UI"/>
                <w:b/>
                <w:b/>
                <w:bCs/>
                <w:color w:val="000000"/>
                <w:szCs w:val="24"/>
                <w:lang w:val="hr-HR" w:eastAsia="ar-SA"/>
              </w:rPr>
            </w:pPr>
            <w:r>
              <w:rPr>
                <w:rFonts w:eastAsia="Andale Sans UI"/>
                <w:b/>
                <w:bCs/>
                <w:color w:val="000000"/>
                <w:szCs w:val="24"/>
                <w:lang w:val="hr-HR" w:eastAsia="ar-SA"/>
              </w:rPr>
              <w:t>OSTVARENO</w:t>
            </w:r>
          </w:p>
        </w:tc>
      </w:tr>
      <w:tr>
        <w:trPr/>
        <w:tc>
          <w:tcPr>
            <w:tcW w:w="5458" w:type="dxa"/>
            <w:tcBorders>
              <w:top w:val="single" w:sz="4" w:space="0" w:color="000000"/>
              <w:left w:val="single" w:sz="4" w:space="0" w:color="000000"/>
              <w:bottom w:val="single" w:sz="4" w:space="0" w:color="000000"/>
            </w:tcBorders>
          </w:tcPr>
          <w:p>
            <w:pPr>
              <w:pStyle w:val="Normal"/>
              <w:widowControl w:val="false"/>
              <w:suppressLineNumbers/>
              <w:rPr>
                <w:rFonts w:eastAsia="Andale Sans UI"/>
                <w:szCs w:val="24"/>
                <w:lang w:val="hr-HR" w:eastAsia="ar-SA"/>
              </w:rPr>
            </w:pPr>
            <w:r>
              <w:rPr>
                <w:rFonts w:eastAsia="Andale Sans UI"/>
                <w:szCs w:val="24"/>
                <w:lang w:val="hr-HR" w:eastAsia="ar-SA"/>
              </w:rPr>
              <w:t>Sredstva predviđena za programe, projekte i aktivnosti koje provode udruge</w:t>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jc w:val="right"/>
              <w:rPr>
                <w:rFonts w:eastAsia="Andale Sans UI"/>
                <w:szCs w:val="24"/>
                <w:lang w:val="hr-HR" w:eastAsia="ar-SA"/>
              </w:rPr>
            </w:pPr>
            <w:r>
              <w:rPr>
                <w:rFonts w:eastAsia="Times New Roman" w:cs="Times New Roman"/>
                <w:color w:val="000000"/>
                <w:szCs w:val="24"/>
                <w:lang w:val="hr-HR" w:eastAsia="zh-CN"/>
              </w:rPr>
              <w:t>429.000,00 kn</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jc w:val="right"/>
              <w:rPr>
                <w:rFonts w:eastAsia="Andale Sans UI"/>
                <w:szCs w:val="24"/>
                <w:lang w:val="hr-HR" w:eastAsia="ar-SA"/>
              </w:rPr>
            </w:pPr>
            <w:r>
              <w:rPr>
                <w:rFonts w:eastAsia="Times New Roman" w:cs="Times New Roman"/>
                <w:color w:val="000000"/>
                <w:szCs w:val="24"/>
                <w:lang w:val="hr-HR" w:eastAsia="zh-CN"/>
              </w:rPr>
              <w:t>429.000,00 kn</w:t>
            </w:r>
          </w:p>
        </w:tc>
      </w:tr>
      <w:tr>
        <w:trPr/>
        <w:tc>
          <w:tcPr>
            <w:tcW w:w="5458" w:type="dxa"/>
            <w:tcBorders>
              <w:top w:val="single" w:sz="4" w:space="0" w:color="000000"/>
              <w:left w:val="single" w:sz="4" w:space="0" w:color="000000"/>
              <w:bottom w:val="single" w:sz="4" w:space="0" w:color="000000"/>
            </w:tcBorders>
          </w:tcPr>
          <w:p>
            <w:pPr>
              <w:pStyle w:val="Normal"/>
              <w:widowControl w:val="false"/>
              <w:suppressLineNumbers/>
              <w:rPr>
                <w:rFonts w:eastAsia="Andale Sans UI"/>
                <w:szCs w:val="24"/>
                <w:lang w:val="hr-HR" w:eastAsia="ar-SA"/>
              </w:rPr>
            </w:pPr>
            <w:r>
              <w:rPr>
                <w:rFonts w:eastAsia="Times New Roman" w:cs="Times New Roman"/>
                <w:szCs w:val="24"/>
                <w:lang w:val="hr-HR" w:eastAsia="zh-CN"/>
              </w:rPr>
              <w:t>Sredstva za sufinanciranje radova na objektima Nogometnog kluba Negoslavci (izgradnja teretane NK Negoslavci, uređenje zgrade)</w:t>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jc w:val="right"/>
              <w:rPr>
                <w:rFonts w:eastAsia="Andale Sans UI"/>
                <w:szCs w:val="24"/>
                <w:lang w:val="hr-HR" w:eastAsia="ar-SA"/>
              </w:rPr>
            </w:pPr>
            <w:r>
              <w:rPr>
                <w:szCs w:val="24"/>
              </w:rPr>
              <w:t>600.000,00 kn</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jc w:val="right"/>
              <w:rPr>
                <w:rFonts w:eastAsia="Andale Sans UI"/>
                <w:szCs w:val="24"/>
                <w:lang w:val="hr-HR" w:eastAsia="ar-SA"/>
              </w:rPr>
            </w:pPr>
            <w:r>
              <w:rPr>
                <w:rFonts w:eastAsia="Andale Sans UI"/>
                <w:szCs w:val="24"/>
                <w:lang w:val="hr-HR" w:eastAsia="ar-SA"/>
              </w:rPr>
              <w:t>432.919,03 kn</w:t>
            </w:r>
          </w:p>
        </w:tc>
      </w:tr>
      <w:tr>
        <w:trPr/>
        <w:tc>
          <w:tcPr>
            <w:tcW w:w="5458" w:type="dxa"/>
            <w:tcBorders>
              <w:top w:val="single" w:sz="4" w:space="0" w:color="000000"/>
              <w:left w:val="single" w:sz="4" w:space="0" w:color="000000"/>
              <w:bottom w:val="single" w:sz="4" w:space="0" w:color="000000"/>
            </w:tcBorders>
          </w:tcPr>
          <w:p>
            <w:pPr>
              <w:pStyle w:val="Normal"/>
              <w:widowControl w:val="false"/>
              <w:suppressLineNumbers/>
              <w:rPr>
                <w:rFonts w:eastAsia="Times New Roman" w:cs="Times New Roman"/>
                <w:sz w:val="22"/>
                <w:lang w:val="hr-HR" w:eastAsia="zh-CN"/>
              </w:rPr>
            </w:pPr>
            <w:r>
              <w:rPr>
                <w:rFonts w:eastAsia="Times New Roman" w:cs="Times New Roman"/>
                <w:sz w:val="22"/>
                <w:lang w:val="hr-HR" w:eastAsia="zh-CN"/>
              </w:rPr>
              <w:t>Uređenje malonogometnog igrališta</w:t>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jc w:val="right"/>
              <w:rPr>
                <w:rFonts w:eastAsia="Andale Sans UI"/>
                <w:szCs w:val="24"/>
                <w:lang w:val="hr-HR" w:eastAsia="ar-SA"/>
              </w:rPr>
            </w:pPr>
            <w:r>
              <w:rPr>
                <w:rFonts w:eastAsia="Times New Roman" w:cs="Times New Roman"/>
                <w:color w:val="000000"/>
                <w:sz w:val="22"/>
                <w:lang w:val="hr-HR" w:eastAsia="zh-CN"/>
              </w:rPr>
              <w:t>0,00 kn</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jc w:val="right"/>
              <w:rPr>
                <w:rFonts w:eastAsia="Andale Sans UI"/>
                <w:szCs w:val="24"/>
                <w:lang w:val="hr-HR" w:eastAsia="ar-SA"/>
              </w:rPr>
            </w:pPr>
            <w:r>
              <w:rPr>
                <w:rFonts w:eastAsia="Times New Roman" w:cs="Times New Roman"/>
                <w:color w:val="000000"/>
                <w:sz w:val="22"/>
                <w:lang w:val="hr-HR" w:eastAsia="zh-CN"/>
              </w:rPr>
              <w:t>0,00 kn</w:t>
            </w:r>
          </w:p>
        </w:tc>
      </w:tr>
      <w:tr>
        <w:trPr>
          <w:trHeight w:val="23" w:hRule="atLeast"/>
        </w:trPr>
        <w:tc>
          <w:tcPr>
            <w:tcW w:w="5458" w:type="dxa"/>
            <w:tcBorders>
              <w:top w:val="single" w:sz="4" w:space="0" w:color="000000"/>
              <w:left w:val="single" w:sz="4" w:space="0" w:color="000000"/>
              <w:bottom w:val="single" w:sz="4" w:space="0" w:color="000000"/>
            </w:tcBorders>
          </w:tcPr>
          <w:p>
            <w:pPr>
              <w:pStyle w:val="Normal"/>
              <w:widowControl w:val="false"/>
              <w:suppressLineNumbers/>
              <w:rPr>
                <w:rFonts w:eastAsia="Andale Sans UI"/>
                <w:b/>
                <w:b/>
                <w:bCs/>
                <w:szCs w:val="24"/>
                <w:lang w:val="hr-HR" w:eastAsia="ar-SA"/>
              </w:rPr>
            </w:pPr>
            <w:r>
              <w:rPr>
                <w:rFonts w:eastAsia="Andale Sans UI"/>
                <w:b/>
                <w:bCs/>
                <w:szCs w:val="24"/>
                <w:lang w:val="hr-HR" w:eastAsia="ar-SA"/>
              </w:rPr>
              <w:t>UKUPNO</w:t>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jc w:val="right"/>
              <w:rPr>
                <w:rFonts w:eastAsia="Andale Sans UI"/>
                <w:b/>
                <w:b/>
                <w:bCs/>
                <w:szCs w:val="24"/>
                <w:lang w:val="hr-HR" w:eastAsia="ar-SA"/>
              </w:rPr>
            </w:pPr>
            <w:r>
              <w:rPr>
                <w:rFonts w:eastAsia="Andale Sans UI"/>
                <w:b/>
                <w:bCs/>
                <w:szCs w:val="24"/>
                <w:lang w:val="hr-HR" w:eastAsia="ar-SA"/>
              </w:rPr>
              <w:t>1.029.000,00 kn</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jc w:val="right"/>
              <w:rPr>
                <w:rFonts w:eastAsia="Andale Sans UI"/>
                <w:b/>
                <w:b/>
                <w:bCs/>
                <w:szCs w:val="24"/>
                <w:lang w:val="hr-HR" w:eastAsia="ar-SA"/>
              </w:rPr>
            </w:pPr>
            <w:r>
              <w:rPr>
                <w:rFonts w:eastAsia="Andale Sans UI"/>
                <w:b/>
                <w:bCs/>
                <w:szCs w:val="24"/>
                <w:lang w:val="hr-HR" w:eastAsia="ar-SA"/>
              </w:rPr>
              <w:t>861.919,03 kn</w:t>
            </w:r>
          </w:p>
        </w:tc>
      </w:tr>
    </w:tbl>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b/>
          <w:b/>
          <w:kern w:val="2"/>
          <w:szCs w:val="24"/>
          <w:lang w:val="en-AU" w:eastAsia="ar-SA"/>
        </w:rPr>
      </w:pPr>
      <w:r>
        <w:rPr>
          <w:rFonts w:eastAsia="Andale Sans UI" w:cs="Times New Roman"/>
          <w:b/>
          <w:kern w:val="2"/>
          <w:szCs w:val="24"/>
          <w:lang w:val="en-AU" w:eastAsia="ar-SA"/>
        </w:rPr>
        <w:t>Članak 3.</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Izvještaj se dostavlja Općinskom vijeću na razmatranje i odlučivanje.</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b/>
          <w:b/>
          <w:kern w:val="2"/>
          <w:szCs w:val="24"/>
          <w:lang w:val="en-AU" w:eastAsia="ar-SA"/>
        </w:rPr>
      </w:pPr>
      <w:r>
        <w:rPr>
          <w:rFonts w:eastAsia="Andale Sans UI" w:cs="Times New Roman"/>
          <w:b/>
          <w:kern w:val="2"/>
          <w:szCs w:val="24"/>
          <w:lang w:val="en-AU" w:eastAsia="ar-SA"/>
        </w:rPr>
        <w:t>Članak 4.</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Izvješće će se objaviti u “Službenom glasniku Općine Negoslavci” i na internet stranici Općine Negoslavci.</w:t>
      </w:r>
      <w:r>
        <w:rPr>
          <w:rFonts w:eastAsia="Times New Roman" w:cs="Times New Roman"/>
          <w:kern w:val="2"/>
          <w:szCs w:val="24"/>
          <w:lang w:val="en-AU" w:eastAsia="ar-SA"/>
        </w:rPr>
        <w:t xml:space="preserve">                          </w:t>
      </w:r>
      <w:r>
        <w:rPr>
          <w:rFonts w:eastAsia="Andale Sans UI" w:cs="Times New Roman"/>
          <w:kern w:val="2"/>
          <w:szCs w:val="24"/>
          <w:lang w:val="en-AU" w:eastAsia="ar-SA"/>
        </w:rPr>
        <w:tab/>
        <w:tab/>
        <w:tab/>
        <w:tab/>
        <w:tab/>
        <w:tab/>
        <w:t xml:space="preserve">                </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p>
      <w:pPr>
        <w:pStyle w:val="Normal"/>
        <w:suppressAutoHyphens w:val="true"/>
        <w:jc w:val="both"/>
        <w:rPr>
          <w:b w:val="false"/>
          <w:b w:val="false"/>
          <w:bCs w:val="false"/>
        </w:rPr>
      </w:pPr>
      <w:r>
        <w:rPr>
          <w:rFonts w:eastAsia="Calibri" w:cs="Times New Roman"/>
          <w:b w:val="false"/>
          <w:bCs w:val="false"/>
          <w:kern w:val="2"/>
          <w:szCs w:val="24"/>
          <w:lang w:val="hr-HR" w:eastAsia="zh-CN"/>
        </w:rPr>
        <w:t xml:space="preserve">KLASA: </w:t>
      </w:r>
      <w:r>
        <w:rPr>
          <w:rFonts w:eastAsia="Calibri" w:cs="Times New Roman"/>
          <w:b w:val="false"/>
          <w:bCs w:val="false"/>
          <w:szCs w:val="24"/>
          <w:lang w:val="hr-HR"/>
        </w:rPr>
        <w:t>400-08/21-01/01</w:t>
      </w:r>
    </w:p>
    <w:p>
      <w:pPr>
        <w:pStyle w:val="Normal"/>
        <w:suppressAutoHyphens w:val="true"/>
        <w:jc w:val="both"/>
        <w:rPr>
          <w:b w:val="false"/>
          <w:b w:val="false"/>
          <w:bCs w:val="false"/>
        </w:rPr>
      </w:pPr>
      <w:r>
        <w:rPr>
          <w:rFonts w:eastAsia="Calibri" w:cs="Times New Roman"/>
          <w:b w:val="false"/>
          <w:bCs w:val="false"/>
          <w:kern w:val="2"/>
          <w:szCs w:val="24"/>
          <w:lang w:val="hr-HR" w:eastAsia="zh-CN"/>
        </w:rPr>
        <w:t xml:space="preserve">URBROJ: </w:t>
      </w:r>
      <w:bookmarkStart w:id="66" w:name="_Hlk1000393932"/>
      <w:r>
        <w:rPr>
          <w:rFonts w:eastAsia="Calibri" w:cs="Times New Roman"/>
          <w:b w:val="false"/>
          <w:bCs w:val="false"/>
          <w:kern w:val="2"/>
          <w:szCs w:val="24"/>
          <w:lang w:val="hr-HR" w:eastAsia="zh-CN"/>
        </w:rPr>
        <w:t>2196-19-01-23</w:t>
      </w:r>
      <w:r>
        <w:rPr>
          <w:rFonts w:eastAsia="Calibri" w:cs="Times New Roman"/>
          <w:b w:val="false"/>
          <w:bCs w:val="false"/>
          <w:color w:val="000000" w:themeColor="text1"/>
          <w:kern w:val="2"/>
          <w:szCs w:val="24"/>
          <w:lang w:val="hr-HR" w:eastAsia="zh-CN"/>
        </w:rPr>
        <w:t>-37</w:t>
      </w:r>
      <w:bookmarkEnd w:id="66"/>
    </w:p>
    <w:p>
      <w:pPr>
        <w:pStyle w:val="Normal"/>
        <w:suppressAutoHyphens w:val="true"/>
        <w:jc w:val="both"/>
        <w:rPr>
          <w:b w:val="false"/>
          <w:b w:val="false"/>
          <w:bCs w:val="false"/>
        </w:rPr>
      </w:pPr>
      <w:r>
        <w:rPr>
          <w:rFonts w:eastAsia="Calibri" w:cs="Times New Roman"/>
          <w:b w:val="false"/>
          <w:bCs w:val="false"/>
          <w:kern w:val="2"/>
          <w:szCs w:val="24"/>
          <w:lang w:val="hr-HR" w:eastAsia="zh-CN"/>
        </w:rPr>
        <w:t>Negoslavci, 21.03.2023. godine</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pPr>
      <w:r>
        <w:rPr>
          <w:rFonts w:eastAsia="Andale Sans UI" w:cs="Times New Roman"/>
          <w:b/>
          <w:bCs/>
          <w:kern w:val="2"/>
          <w:szCs w:val="24"/>
          <w:lang w:val="en-AU" w:eastAsia="ar-SA"/>
        </w:rPr>
        <w:t>OPĆINSKI NAČELNIK:</w:t>
      </w:r>
    </w:p>
    <w:p>
      <w:pPr>
        <w:pStyle w:val="Normal"/>
        <w:widowControl w:val="false"/>
        <w:suppressAutoHyphens w:val="true"/>
        <w:jc w:val="center"/>
        <w:rPr/>
      </w:pPr>
      <w:r>
        <w:rPr>
          <w:rFonts w:eastAsia="Andale Sans UI"/>
          <w:kern w:val="2"/>
          <w:lang w:val="en-AU" w:eastAsia="ar-SA"/>
        </w:rPr>
        <w:t>Dušan Jeckov</w:t>
      </w:r>
    </w:p>
    <w:p>
      <w:pPr>
        <w:pStyle w:val="Normal"/>
        <w:widowControl w:val="false"/>
        <w:suppressAutoHyphens w:val="true"/>
        <w:jc w:val="center"/>
        <w:rPr/>
      </w:pPr>
      <w:r>
        <w:rPr/>
        <w:drawing>
          <wp:inline distT="0" distB="0" distL="0" distR="0">
            <wp:extent cx="5761355" cy="36830"/>
            <wp:effectExtent l="0" t="0" r="0" b="0"/>
            <wp:docPr id="30" name="Slika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33" descr=""/>
                    <pic:cNvPicPr>
                      <a:picLocks noChangeAspect="1" noChangeArrowheads="1"/>
                    </pic:cNvPicPr>
                  </pic:nvPicPr>
                  <pic:blipFill>
                    <a:blip r:embed="rId40"/>
                    <a:stretch>
                      <a:fillRect/>
                    </a:stretch>
                  </pic:blipFill>
                  <pic:spPr bwMode="auto">
                    <a:xfrm>
                      <a:off x="0" y="0"/>
                      <a:ext cx="5761355" cy="36830"/>
                    </a:xfrm>
                    <a:prstGeom prst="rect">
                      <a:avLst/>
                    </a:prstGeom>
                  </pic:spPr>
                </pic:pic>
              </a:graphicData>
            </a:graphic>
          </wp:inline>
        </w:drawing>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jc w:val="both"/>
        <w:rPr>
          <w:rFonts w:eastAsia="Calibri" w:cs="Times New Roman"/>
          <w:szCs w:val="24"/>
          <w:lang w:val="hr-HR"/>
        </w:rPr>
      </w:pPr>
      <w:r>
        <w:rPr>
          <w:rFonts w:eastAsia="Calibri" w:cs="Times New Roman"/>
          <w:szCs w:val="24"/>
          <w:lang w:val="hr-HR"/>
        </w:rPr>
        <w:tab/>
        <w:t>Na temelju članka 48. i 49. Zakona o predškolskom odgoju i obrazovanju („Narodne novine“ broj 10/97, 107/07, 94/13 i 98/19), u svezi članka 143. Zakona o odgoju i obrazovanju u osnovnoj i srednjoj školi („Narodne novine“ broj 87/08, 86/09, 92/10, 105/10, 90/11, 5/12, 16/12, 86/12, 126/12, 94/13, 152/14, 07/17, 68/18, 98/19 i 64/20) i članka 32., stavka 2., točke 2. Statuta Općine Negoslavci („Službeni glasnik Općine Negoslavci“ broj 01/21), Općinski načelnik Općine Negoslavci dana 21.03.2022. godine donosi</w:t>
      </w:r>
    </w:p>
    <w:p>
      <w:pPr>
        <w:pStyle w:val="Normal"/>
        <w:jc w:val="both"/>
        <w:rPr>
          <w:rFonts w:eastAsia="Calibri" w:cs="Times New Roman"/>
          <w:szCs w:val="24"/>
          <w:lang w:val="hr-HR"/>
        </w:rPr>
      </w:pPr>
      <w:r>
        <w:rPr>
          <w:rFonts w:eastAsia="Calibri" w:cs="Times New Roman"/>
          <w:szCs w:val="24"/>
          <w:lang w:val="hr-HR"/>
        </w:rPr>
      </w:r>
    </w:p>
    <w:p>
      <w:pPr>
        <w:pStyle w:val="Normal"/>
        <w:keepNext w:val="true"/>
        <w:numPr>
          <w:ilvl w:val="0"/>
          <w:numId w:val="0"/>
        </w:numPr>
        <w:ind w:left="0" w:hanging="0"/>
        <w:jc w:val="center"/>
        <w:outlineLvl w:val="0"/>
        <w:rPr>
          <w:rFonts w:eastAsia="Calibri" w:cs="Times New Roman"/>
          <w:b/>
          <w:b/>
          <w:szCs w:val="24"/>
          <w:lang w:val="hr-HR"/>
        </w:rPr>
      </w:pPr>
      <w:bookmarkStart w:id="67" w:name="_Toc627278616"/>
      <w:r>
        <w:rPr>
          <w:rFonts w:eastAsia="Calibri" w:cs="Times New Roman"/>
          <w:b/>
          <w:szCs w:val="24"/>
          <w:lang w:val="hr-HR"/>
        </w:rPr>
        <w:t xml:space="preserve">Izvješće o izvršenju Programa </w:t>
      </w:r>
      <w:bookmarkEnd w:id="67"/>
      <w:r>
        <w:rPr>
          <w:rFonts w:eastAsia="Calibri" w:cs="Times New Roman"/>
          <w:b/>
          <w:szCs w:val="24"/>
          <w:lang w:val="hr-HR"/>
        </w:rPr>
        <w:t>javnih potreba u obrazovanju Općine Negoslavci za 2022. godinu</w:t>
      </w:r>
    </w:p>
    <w:p>
      <w:pPr>
        <w:pStyle w:val="Normal"/>
        <w:jc w:val="center"/>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1.</w:t>
      </w:r>
    </w:p>
    <w:p>
      <w:pPr>
        <w:pStyle w:val="Normal"/>
        <w:jc w:val="both"/>
        <w:rPr>
          <w:rFonts w:eastAsia="Calibri" w:cs="Times New Roman"/>
          <w:szCs w:val="24"/>
          <w:lang w:val="hr-HR"/>
        </w:rPr>
      </w:pPr>
      <w:r>
        <w:rPr>
          <w:rFonts w:eastAsia="Calibri" w:cs="Times New Roman"/>
          <w:szCs w:val="24"/>
          <w:lang w:val="hr-HR"/>
        </w:rPr>
        <w:tab/>
        <w:t>Utvrđuje se da je tijekom 2022. godine izvršen Program javnih potreba u obrazovanju Općine Negoslavci za 2022. godinu, kako slijedi.</w:t>
      </w:r>
    </w:p>
    <w:p>
      <w:pPr>
        <w:pStyle w:val="Normal"/>
        <w:jc w:val="both"/>
        <w:rPr>
          <w:rFonts w:eastAsia="Calibri" w:cs="Times New Roman"/>
          <w:szCs w:val="24"/>
          <w:lang w:val="hr-HR"/>
        </w:rPr>
      </w:pPr>
      <w:r>
        <w:rPr>
          <w:rFonts w:eastAsia="Calibri" w:cs="Times New Roman"/>
          <w:szCs w:val="24"/>
          <w:lang w:val="hr-HR"/>
        </w:rPr>
        <w:tab/>
        <w:t>Prikaz planiranih sredstava i ostvarenja plana: Općinski proračun.</w:t>
      </w:r>
    </w:p>
    <w:p>
      <w:pPr>
        <w:pStyle w:val="Normal"/>
        <w:jc w:val="both"/>
        <w:rPr>
          <w:rFonts w:eastAsia="Calibri" w:cs="Times New Roman"/>
          <w:szCs w:val="24"/>
          <w:lang w:val="hr-HR"/>
        </w:rPr>
      </w:pPr>
      <w:r>
        <w:rPr>
          <w:rFonts w:eastAsia="Calibri" w:cs="Times New Roman"/>
          <w:szCs w:val="24"/>
          <w:lang w:val="hr-HR"/>
        </w:rPr>
      </w:r>
    </w:p>
    <w:p>
      <w:pPr>
        <w:pStyle w:val="Normal"/>
        <w:jc w:val="center"/>
        <w:rPr>
          <w:rFonts w:eastAsia="Calibri" w:cs="Times New Roman"/>
          <w:b/>
          <w:b/>
          <w:szCs w:val="24"/>
          <w:lang w:val="hr-HR"/>
        </w:rPr>
      </w:pPr>
      <w:r>
        <w:rPr>
          <w:rFonts w:eastAsia="Calibri" w:cs="Times New Roman"/>
          <w:b/>
          <w:szCs w:val="24"/>
          <w:lang w:val="hr-HR"/>
        </w:rPr>
        <w:t>Članak 2.</w:t>
      </w:r>
    </w:p>
    <w:p>
      <w:pPr>
        <w:pStyle w:val="Normal"/>
        <w:rPr>
          <w:rFonts w:eastAsia="Calibri" w:cs="Times New Roman"/>
          <w:szCs w:val="24"/>
          <w:lang w:val="hr-HR"/>
        </w:rPr>
      </w:pPr>
      <w:r>
        <w:rPr>
          <w:rFonts w:eastAsia="Calibri" w:cs="Times New Roman"/>
          <w:szCs w:val="24"/>
          <w:lang w:val="hr-HR"/>
        </w:rPr>
        <w:tab/>
        <w:t>Prikaz planiranih i izvršenih sredstava iz Općinskog proračuna Općine Negoslavci.</w:t>
      </w:r>
    </w:p>
    <w:tbl>
      <w:tblPr>
        <w:tblStyle w:val="TableGrid"/>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40"/>
        <w:gridCol w:w="1985"/>
        <w:gridCol w:w="1791"/>
      </w:tblGrid>
      <w:tr>
        <w:trPr/>
        <w:tc>
          <w:tcPr>
            <w:tcW w:w="52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b/>
                <w:b/>
                <w:bCs/>
                <w:szCs w:val="24"/>
              </w:rPr>
            </w:pPr>
            <w:r>
              <w:rPr>
                <w:rFonts w:eastAsia="Calibri" w:cs="Times New Roman" w:ascii="Times New Roman" w:hAnsi="Times New Roman"/>
                <w:b/>
                <w:bCs/>
                <w:kern w:val="0"/>
                <w:sz w:val="24"/>
                <w:szCs w:val="24"/>
                <w:lang w:val="en-US" w:eastAsia="en-US" w:bidi="ar-SA"/>
              </w:rPr>
              <w:t>NAZIV</w:t>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b/>
                <w:b/>
                <w:bCs/>
                <w:szCs w:val="24"/>
              </w:rPr>
            </w:pPr>
            <w:r>
              <w:rPr>
                <w:rFonts w:eastAsia="Calibri" w:cs="Times New Roman" w:ascii="Times New Roman" w:hAnsi="Times New Roman"/>
                <w:b/>
                <w:bCs/>
                <w:kern w:val="0"/>
                <w:sz w:val="24"/>
                <w:szCs w:val="24"/>
                <w:lang w:val="en-US" w:eastAsia="en-US" w:bidi="ar-SA"/>
              </w:rPr>
              <w:t>PLAN</w:t>
            </w:r>
          </w:p>
        </w:tc>
        <w:tc>
          <w:tcPr>
            <w:tcW w:w="179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b/>
                <w:b/>
                <w:bCs/>
                <w:szCs w:val="24"/>
              </w:rPr>
            </w:pPr>
            <w:r>
              <w:rPr>
                <w:rFonts w:eastAsia="Calibri" w:cs="Times New Roman" w:ascii="Times New Roman" w:hAnsi="Times New Roman"/>
                <w:b/>
                <w:bCs/>
                <w:kern w:val="0"/>
                <w:sz w:val="24"/>
                <w:szCs w:val="24"/>
                <w:lang w:val="en-US" w:eastAsia="en-US" w:bidi="ar-SA"/>
              </w:rPr>
              <w:t>OSTVARENO</w:t>
            </w:r>
          </w:p>
        </w:tc>
      </w:tr>
      <w:tr>
        <w:trPr/>
        <w:tc>
          <w:tcPr>
            <w:tcW w:w="9016"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b/>
                <w:b/>
                <w:bCs/>
                <w:szCs w:val="24"/>
              </w:rPr>
            </w:pPr>
            <w:r>
              <w:rPr>
                <w:rFonts w:eastAsia="Calibri" w:cs="Times New Roman" w:ascii="Times New Roman" w:hAnsi="Times New Roman"/>
                <w:b/>
                <w:bCs/>
                <w:kern w:val="0"/>
                <w:sz w:val="24"/>
                <w:szCs w:val="24"/>
                <w:lang w:val="en-US" w:eastAsia="en-US" w:bidi="ar-SA"/>
              </w:rPr>
              <w:t>Predškolsko obrazovanje</w:t>
            </w:r>
          </w:p>
        </w:tc>
      </w:tr>
      <w:tr>
        <w:trPr/>
        <w:tc>
          <w:tcPr>
            <w:tcW w:w="52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kern w:val="0"/>
                <w:sz w:val="24"/>
                <w:szCs w:val="24"/>
                <w:lang w:val="en-US" w:eastAsia="en-US" w:bidi="ar-SA"/>
              </w:rPr>
              <w:t>Tekuće donacije</w:t>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color w:val="000000"/>
                <w:kern w:val="0"/>
                <w:sz w:val="24"/>
                <w:szCs w:val="24"/>
                <w:lang w:val="hr-HR" w:eastAsia="en-US" w:bidi="ar-SA"/>
              </w:rPr>
              <w:t>117.000,00 kn</w:t>
            </w:r>
          </w:p>
        </w:tc>
        <w:tc>
          <w:tcPr>
            <w:tcW w:w="179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kern w:val="0"/>
                <w:sz w:val="24"/>
                <w:szCs w:val="24"/>
                <w:lang w:val="en-US" w:eastAsia="en-US" w:bidi="ar-SA"/>
              </w:rPr>
              <w:t>95.491,27 kn</w:t>
            </w:r>
          </w:p>
        </w:tc>
      </w:tr>
      <w:tr>
        <w:trPr/>
        <w:tc>
          <w:tcPr>
            <w:tcW w:w="52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kern w:val="0"/>
                <w:sz w:val="24"/>
                <w:szCs w:val="24"/>
                <w:lang w:val="en-US" w:eastAsia="en-US" w:bidi="ar-SA"/>
              </w:rPr>
              <w:t>Obuća za predškolce</w:t>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kern w:val="0"/>
                <w:sz w:val="24"/>
                <w:szCs w:val="24"/>
                <w:lang w:val="en-US" w:eastAsia="en-US" w:bidi="ar-SA"/>
              </w:rPr>
              <w:t>-</w:t>
            </w:r>
          </w:p>
        </w:tc>
        <w:tc>
          <w:tcPr>
            <w:tcW w:w="179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kern w:val="0"/>
                <w:sz w:val="24"/>
                <w:szCs w:val="24"/>
                <w:lang w:val="en-US" w:eastAsia="en-US" w:bidi="ar-SA"/>
              </w:rPr>
              <w:t>-</w:t>
            </w:r>
          </w:p>
        </w:tc>
      </w:tr>
      <w:tr>
        <w:trPr/>
        <w:tc>
          <w:tcPr>
            <w:tcW w:w="52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kern w:val="0"/>
                <w:sz w:val="24"/>
                <w:szCs w:val="24"/>
                <w:lang w:val="hr-HR" w:eastAsia="en-US" w:bidi="ar-SA"/>
              </w:rPr>
              <w:t>Troškovi sufinanciranje prehrane predškole</w:t>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kern w:val="0"/>
                <w:sz w:val="24"/>
                <w:szCs w:val="24"/>
                <w:lang w:val="en-US" w:eastAsia="en-US" w:bidi="ar-SA"/>
              </w:rPr>
              <w:t>20.000,00 kn</w:t>
            </w:r>
          </w:p>
        </w:tc>
        <w:tc>
          <w:tcPr>
            <w:tcW w:w="179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kern w:val="0"/>
                <w:sz w:val="24"/>
                <w:szCs w:val="24"/>
                <w:lang w:val="en-US" w:eastAsia="en-US" w:bidi="ar-SA"/>
              </w:rPr>
              <w:t>16.431,46 kn</w:t>
            </w:r>
          </w:p>
        </w:tc>
      </w:tr>
      <w:tr>
        <w:trPr/>
        <w:tc>
          <w:tcPr>
            <w:tcW w:w="9016"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b/>
                <w:bCs/>
                <w:kern w:val="0"/>
                <w:sz w:val="24"/>
                <w:szCs w:val="24"/>
                <w:lang w:val="hr-HR" w:eastAsia="en-US" w:bidi="ar-SA"/>
              </w:rPr>
              <w:t>Srednjoškolsko obrazovanje</w:t>
            </w:r>
          </w:p>
        </w:tc>
      </w:tr>
      <w:tr>
        <w:trPr/>
        <w:tc>
          <w:tcPr>
            <w:tcW w:w="52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kern w:val="0"/>
                <w:sz w:val="24"/>
                <w:szCs w:val="24"/>
                <w:lang w:val="hr-HR" w:eastAsia="en-US" w:bidi="ar-SA"/>
              </w:rPr>
              <w:t>Sufinanciranje javnog prijevoza srednjoškolskih učenika</w:t>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kern w:val="0"/>
                <w:sz w:val="24"/>
                <w:szCs w:val="24"/>
                <w:lang w:val="en-US" w:eastAsia="en-US" w:bidi="ar-SA"/>
              </w:rPr>
              <w:t>25.000,00 kn</w:t>
            </w:r>
          </w:p>
        </w:tc>
        <w:tc>
          <w:tcPr>
            <w:tcW w:w="179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kern w:val="0"/>
                <w:sz w:val="24"/>
                <w:szCs w:val="24"/>
                <w:lang w:val="en-US" w:eastAsia="en-US" w:bidi="ar-SA"/>
              </w:rPr>
              <w:t>14.663,19 kn</w:t>
            </w:r>
          </w:p>
        </w:tc>
      </w:tr>
      <w:tr>
        <w:trPr/>
        <w:tc>
          <w:tcPr>
            <w:tcW w:w="9016"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b/>
                <w:bCs/>
                <w:kern w:val="0"/>
                <w:sz w:val="24"/>
                <w:szCs w:val="24"/>
                <w:lang w:val="hr-HR" w:eastAsia="en-US" w:bidi="ar-SA"/>
              </w:rPr>
              <w:t>Osnovnoškolsko obrazovanje</w:t>
            </w:r>
          </w:p>
        </w:tc>
      </w:tr>
      <w:tr>
        <w:trPr/>
        <w:tc>
          <w:tcPr>
            <w:tcW w:w="52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kern w:val="0"/>
                <w:sz w:val="24"/>
                <w:szCs w:val="24"/>
                <w:lang w:val="hr-HR" w:eastAsia="en-US" w:bidi="ar-SA"/>
              </w:rPr>
              <w:t>Tekuće donacije OŠ (uključivo nacionalne manjine)</w:t>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kern w:val="0"/>
                <w:sz w:val="24"/>
                <w:szCs w:val="24"/>
                <w:lang w:val="en-US" w:eastAsia="en-US" w:bidi="ar-SA"/>
              </w:rPr>
              <w:t>6.000,00 kn</w:t>
            </w:r>
          </w:p>
        </w:tc>
        <w:tc>
          <w:tcPr>
            <w:tcW w:w="179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kern w:val="0"/>
                <w:sz w:val="24"/>
                <w:szCs w:val="24"/>
                <w:lang w:val="en-US" w:eastAsia="en-US" w:bidi="ar-SA"/>
              </w:rPr>
              <w:t>-</w:t>
            </w:r>
          </w:p>
        </w:tc>
      </w:tr>
      <w:tr>
        <w:trPr>
          <w:trHeight w:val="70" w:hRule="atLeast"/>
        </w:trPr>
        <w:tc>
          <w:tcPr>
            <w:tcW w:w="52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kern w:val="0"/>
                <w:sz w:val="24"/>
                <w:szCs w:val="24"/>
                <w:lang w:val="hr-HR" w:eastAsia="en-US" w:bidi="ar-SA"/>
              </w:rPr>
              <w:t>Obuća za školarce</w:t>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contextualSpacing/>
              <w:jc w:val="both"/>
              <w:rPr>
                <w:rFonts w:cs="Times New Roman"/>
                <w:color w:val="000000"/>
                <w:szCs w:val="24"/>
              </w:rPr>
            </w:pPr>
            <w:r>
              <w:rPr>
                <w:rFonts w:eastAsia="Calibri" w:cs="Times New Roman" w:ascii="Times New Roman" w:hAnsi="Times New Roman"/>
                <w:color w:val="000000"/>
                <w:kern w:val="0"/>
                <w:sz w:val="24"/>
                <w:szCs w:val="24"/>
                <w:lang w:val="hr-HR" w:eastAsia="en-US" w:bidi="ar-SA"/>
              </w:rPr>
              <w:t>20.000,00 kn</w:t>
            </w:r>
          </w:p>
          <w:p>
            <w:pPr>
              <w:pStyle w:val="Normal"/>
              <w:widowControl w:val="false"/>
              <w:spacing w:before="0" w:after="0"/>
              <w:jc w:val="left"/>
              <w:rPr>
                <w:rFonts w:cs="Times New Roman"/>
                <w:szCs w:val="24"/>
              </w:rPr>
            </w:pPr>
            <w:r>
              <w:rPr>
                <w:rFonts w:cs="Times New Roman"/>
                <w:szCs w:val="24"/>
              </w:rPr>
            </w:r>
          </w:p>
        </w:tc>
        <w:tc>
          <w:tcPr>
            <w:tcW w:w="179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kern w:val="0"/>
                <w:sz w:val="24"/>
                <w:szCs w:val="24"/>
                <w:lang w:val="en-US" w:eastAsia="en-US" w:bidi="ar-SA"/>
              </w:rPr>
              <w:t>18.400,00 kn</w:t>
            </w:r>
          </w:p>
        </w:tc>
      </w:tr>
      <w:tr>
        <w:trPr/>
        <w:tc>
          <w:tcPr>
            <w:tcW w:w="52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Tekuće pomoći OŠ</w:t>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contextualSpacing/>
              <w:jc w:val="both"/>
              <w:rPr>
                <w:rFonts w:eastAsia="Calibri" w:cs="Times New Roman"/>
                <w:color w:val="000000"/>
                <w:szCs w:val="24"/>
                <w:lang w:val="hr-HR"/>
              </w:rPr>
            </w:pPr>
            <w:r>
              <w:rPr>
                <w:rFonts w:eastAsia="Calibri" w:cs="Times New Roman" w:ascii="Times New Roman" w:hAnsi="Times New Roman"/>
                <w:color w:val="000000"/>
                <w:kern w:val="0"/>
                <w:sz w:val="24"/>
                <w:szCs w:val="24"/>
                <w:lang w:val="hr-HR" w:eastAsia="en-US" w:bidi="ar-SA"/>
              </w:rPr>
              <w:t>11.500,00 kn</w:t>
            </w:r>
          </w:p>
        </w:tc>
        <w:tc>
          <w:tcPr>
            <w:tcW w:w="179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color w:val="000000"/>
                <w:kern w:val="0"/>
                <w:sz w:val="24"/>
                <w:szCs w:val="24"/>
                <w:lang w:val="hr-HR" w:eastAsia="en-US" w:bidi="ar-SA"/>
              </w:rPr>
              <w:t>11.500,00 kn</w:t>
            </w:r>
          </w:p>
        </w:tc>
      </w:tr>
      <w:tr>
        <w:trPr>
          <w:trHeight w:val="187" w:hRule="atLeast"/>
        </w:trPr>
        <w:tc>
          <w:tcPr>
            <w:tcW w:w="52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Sufinanciranje ekskurzije učenicima</w:t>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contextualSpacing/>
              <w:jc w:val="both"/>
              <w:rPr>
                <w:rFonts w:cs="Times New Roman"/>
                <w:color w:val="000000"/>
                <w:szCs w:val="24"/>
              </w:rPr>
            </w:pPr>
            <w:r>
              <w:rPr>
                <w:rFonts w:eastAsia="Calibri" w:cs="Times New Roman" w:ascii="Times New Roman" w:hAnsi="Times New Roman"/>
                <w:color w:val="000000"/>
                <w:kern w:val="0"/>
                <w:sz w:val="24"/>
                <w:szCs w:val="24"/>
                <w:lang w:val="hr-HR" w:eastAsia="en-US" w:bidi="ar-SA"/>
              </w:rPr>
              <w:t>45.000,00 kn</w:t>
            </w:r>
          </w:p>
          <w:p>
            <w:pPr>
              <w:pStyle w:val="Normal"/>
              <w:widowControl w:val="false"/>
              <w:spacing w:before="0" w:after="0"/>
              <w:jc w:val="left"/>
              <w:rPr>
                <w:rFonts w:cs="Times New Roman"/>
                <w:szCs w:val="24"/>
              </w:rPr>
            </w:pPr>
            <w:r>
              <w:rPr>
                <w:rFonts w:cs="Times New Roman"/>
                <w:szCs w:val="24"/>
              </w:rPr>
            </w:r>
          </w:p>
        </w:tc>
        <w:tc>
          <w:tcPr>
            <w:tcW w:w="179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kern w:val="0"/>
                <w:sz w:val="24"/>
                <w:szCs w:val="24"/>
                <w:lang w:val="en-US" w:eastAsia="en-US" w:bidi="ar-SA"/>
              </w:rPr>
              <w:t>37.000,00 kn</w:t>
            </w:r>
          </w:p>
        </w:tc>
      </w:tr>
      <w:tr>
        <w:trPr/>
        <w:tc>
          <w:tcPr>
            <w:tcW w:w="52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Radne bilježnice za učenike</w:t>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color w:val="000000"/>
                <w:kern w:val="0"/>
                <w:sz w:val="24"/>
                <w:szCs w:val="24"/>
                <w:lang w:val="hr-HR" w:eastAsia="en-US" w:bidi="ar-SA"/>
              </w:rPr>
              <w:t>16.000,00 kn</w:t>
            </w:r>
          </w:p>
        </w:tc>
        <w:tc>
          <w:tcPr>
            <w:tcW w:w="179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kern w:val="0"/>
                <w:sz w:val="24"/>
                <w:szCs w:val="24"/>
                <w:lang w:val="en-US" w:eastAsia="en-US" w:bidi="ar-SA"/>
              </w:rPr>
              <w:t>15.343,78 kn</w:t>
            </w:r>
          </w:p>
        </w:tc>
      </w:tr>
      <w:tr>
        <w:trPr/>
        <w:tc>
          <w:tcPr>
            <w:tcW w:w="52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Prehrana učenika</w:t>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eastAsia="Calibri" w:cs="Times New Roman"/>
                <w:color w:val="000000"/>
                <w:szCs w:val="24"/>
                <w:lang w:val="hr-HR"/>
              </w:rPr>
            </w:pPr>
            <w:r>
              <w:rPr>
                <w:rFonts w:eastAsia="Calibri" w:cs="Times New Roman" w:ascii="Times New Roman" w:hAnsi="Times New Roman"/>
                <w:color w:val="000000"/>
                <w:kern w:val="0"/>
                <w:sz w:val="24"/>
                <w:szCs w:val="24"/>
                <w:lang w:val="hr-HR" w:eastAsia="en-US" w:bidi="ar-SA"/>
              </w:rPr>
              <w:t>35.000,00 kn</w:t>
            </w:r>
          </w:p>
        </w:tc>
        <w:tc>
          <w:tcPr>
            <w:tcW w:w="179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kern w:val="0"/>
                <w:sz w:val="24"/>
                <w:szCs w:val="24"/>
                <w:lang w:val="en-US" w:eastAsia="en-US" w:bidi="ar-SA"/>
              </w:rPr>
              <w:t>32.221,96 kn</w:t>
            </w:r>
          </w:p>
        </w:tc>
      </w:tr>
      <w:tr>
        <w:trPr/>
        <w:tc>
          <w:tcPr>
            <w:tcW w:w="52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Sufinanciranje škole plivanja</w:t>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kern w:val="0"/>
                <w:sz w:val="24"/>
                <w:szCs w:val="24"/>
                <w:lang w:val="en-US" w:eastAsia="en-US" w:bidi="ar-SA"/>
              </w:rPr>
              <w:t>-</w:t>
            </w:r>
          </w:p>
        </w:tc>
        <w:tc>
          <w:tcPr>
            <w:tcW w:w="179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szCs w:val="24"/>
              </w:rPr>
            </w:pPr>
            <w:r>
              <w:rPr>
                <w:rFonts w:eastAsia="Calibri" w:cs="Times New Roman" w:ascii="Times New Roman" w:hAnsi="Times New Roman"/>
                <w:kern w:val="0"/>
                <w:sz w:val="24"/>
                <w:szCs w:val="24"/>
                <w:lang w:val="en-US" w:eastAsia="en-US" w:bidi="ar-SA"/>
              </w:rPr>
              <w:t>-</w:t>
            </w:r>
          </w:p>
        </w:tc>
      </w:tr>
      <w:tr>
        <w:trPr/>
        <w:tc>
          <w:tcPr>
            <w:tcW w:w="52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eastAsia="Calibri" w:cs="Times New Roman"/>
                <w:b/>
                <w:b/>
                <w:bCs/>
                <w:szCs w:val="24"/>
                <w:lang w:val="hr-HR"/>
              </w:rPr>
            </w:pPr>
            <w:r>
              <w:rPr>
                <w:rFonts w:eastAsia="Calibri" w:cs="Times New Roman" w:ascii="Times New Roman" w:hAnsi="Times New Roman"/>
                <w:b/>
                <w:bCs/>
                <w:kern w:val="0"/>
                <w:sz w:val="24"/>
                <w:szCs w:val="24"/>
                <w:lang w:val="hr-HR" w:eastAsia="en-US" w:bidi="ar-SA"/>
              </w:rPr>
              <w:t>UKUPNO</w:t>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b/>
                <w:b/>
                <w:bCs/>
                <w:szCs w:val="24"/>
              </w:rPr>
            </w:pPr>
            <w:r>
              <w:rPr>
                <w:rFonts w:eastAsia="Calibri" w:cs="Times New Roman" w:ascii="Times New Roman" w:hAnsi="Times New Roman"/>
                <w:b/>
                <w:bCs/>
                <w:kern w:val="0"/>
                <w:sz w:val="24"/>
                <w:szCs w:val="24"/>
                <w:lang w:val="en-US" w:eastAsia="en-US" w:bidi="ar-SA"/>
              </w:rPr>
              <w:t>295.500,00 kn</w:t>
            </w:r>
          </w:p>
        </w:tc>
        <w:tc>
          <w:tcPr>
            <w:tcW w:w="179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rFonts w:cs="Times New Roman"/>
                <w:b/>
                <w:b/>
                <w:bCs/>
                <w:szCs w:val="24"/>
              </w:rPr>
            </w:pPr>
            <w:r>
              <w:rPr>
                <w:rFonts w:eastAsia="Calibri" w:cs="Times New Roman" w:ascii="Times New Roman" w:hAnsi="Times New Roman"/>
                <w:b/>
                <w:bCs/>
                <w:kern w:val="0"/>
                <w:sz w:val="24"/>
                <w:szCs w:val="24"/>
                <w:lang w:val="en-US" w:eastAsia="en-US" w:bidi="ar-SA"/>
              </w:rPr>
              <w:t xml:space="preserve"> </w:t>
            </w:r>
            <w:r>
              <w:rPr>
                <w:rFonts w:eastAsia="Calibri" w:cs="Times New Roman" w:ascii="Times New Roman" w:hAnsi="Times New Roman"/>
                <w:b/>
                <w:bCs/>
                <w:kern w:val="0"/>
                <w:sz w:val="24"/>
                <w:szCs w:val="24"/>
                <w:lang w:val="en-US" w:eastAsia="en-US" w:bidi="ar-SA"/>
              </w:rPr>
              <w:t>241.051,66 kn</w:t>
            </w:r>
            <w:bookmarkStart w:id="68" w:name="_GoBack6"/>
            <w:bookmarkEnd w:id="68"/>
          </w:p>
        </w:tc>
      </w:tr>
    </w:tbl>
    <w:p>
      <w:pPr>
        <w:pStyle w:val="Normal"/>
        <w:jc w:val="center"/>
        <w:rPr>
          <w:rFonts w:eastAsia="Calibri" w:cs="Times New Roman"/>
          <w:b/>
          <w:b/>
          <w:szCs w:val="24"/>
          <w:lang w:val="hr-HR"/>
        </w:rPr>
      </w:pPr>
      <w:r>
        <w:rPr>
          <w:rFonts w:eastAsia="Calibri" w:cs="Times New Roman"/>
          <w:b/>
          <w:szCs w:val="24"/>
          <w:lang w:val="hr-HR"/>
        </w:rPr>
        <w:t>Članak 3.</w:t>
      </w:r>
    </w:p>
    <w:p>
      <w:pPr>
        <w:pStyle w:val="Normal"/>
        <w:jc w:val="both"/>
        <w:rPr>
          <w:rFonts w:eastAsia="Calibri" w:cs="Times New Roman"/>
          <w:szCs w:val="24"/>
          <w:lang w:val="hr-HR"/>
        </w:rPr>
      </w:pPr>
      <w:r>
        <w:rPr>
          <w:rFonts w:eastAsia="Calibri" w:cs="Times New Roman"/>
          <w:szCs w:val="24"/>
          <w:lang w:val="hr-HR"/>
        </w:rPr>
        <w:tab/>
        <w:t>Izvještaj se dostavlja Općinskom vijeću na razmatranje i odlučivanje.</w:t>
      </w:r>
    </w:p>
    <w:p>
      <w:pPr>
        <w:pStyle w:val="Normal"/>
        <w:jc w:val="both"/>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4.</w:t>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Izvješće će se objaviti u Službenom glasniku Općine Negoslavci i na internet stranici Općine Negoslavci.</w:t>
        <w:tab/>
      </w:r>
    </w:p>
    <w:p>
      <w:pPr>
        <w:pStyle w:val="Normal"/>
        <w:jc w:val="both"/>
        <w:rPr>
          <w:rFonts w:eastAsia="Calibri" w:cs="Times New Roman"/>
          <w:szCs w:val="24"/>
          <w:lang w:val="hr-HR"/>
        </w:rPr>
      </w:pPr>
      <w:r>
        <w:rPr>
          <w:rFonts w:eastAsia="Calibri" w:cs="Times New Roman"/>
          <w:szCs w:val="24"/>
          <w:lang w:val="hr-HR"/>
        </w:rPr>
      </w:r>
    </w:p>
    <w:p>
      <w:pPr>
        <w:pStyle w:val="Normal"/>
        <w:jc w:val="both"/>
        <w:rPr>
          <w:b w:val="false"/>
          <w:b w:val="false"/>
          <w:bCs w:val="false"/>
        </w:rPr>
      </w:pPr>
      <w:r>
        <w:rPr>
          <w:rFonts w:eastAsia="Calibri" w:cs="Times New Roman"/>
          <w:b w:val="false"/>
          <w:bCs w:val="false"/>
          <w:szCs w:val="24"/>
          <w:lang w:val="hr-HR"/>
        </w:rPr>
        <w:t>KLASA: 400-08/21-01/01</w:t>
      </w:r>
    </w:p>
    <w:p>
      <w:pPr>
        <w:pStyle w:val="Normal"/>
        <w:jc w:val="both"/>
        <w:rPr>
          <w:b w:val="false"/>
          <w:b w:val="false"/>
          <w:bCs w:val="false"/>
        </w:rPr>
      </w:pPr>
      <w:r>
        <w:rPr>
          <w:rFonts w:eastAsia="Calibri" w:cs="Times New Roman"/>
          <w:b w:val="false"/>
          <w:bCs w:val="false"/>
          <w:szCs w:val="24"/>
          <w:lang w:val="hr-HR"/>
        </w:rPr>
        <w:t>URBROJ: 2196-19-01-23-38</w:t>
      </w:r>
    </w:p>
    <w:p>
      <w:pPr>
        <w:pStyle w:val="Normal"/>
        <w:jc w:val="both"/>
        <w:rPr/>
      </w:pPr>
      <w:r>
        <w:rPr>
          <w:rFonts w:eastAsia="Calibri" w:cs="Times New Roman"/>
          <w:b w:val="false"/>
          <w:bCs w:val="false"/>
          <w:szCs w:val="24"/>
          <w:lang w:val="hr-HR"/>
        </w:rPr>
        <w:t>Negoslavci, 21.03.2022. godine</w:t>
      </w:r>
    </w:p>
    <w:p>
      <w:pPr>
        <w:pStyle w:val="Normal"/>
        <w:jc w:val="center"/>
        <w:rPr>
          <w:rFonts w:eastAsia="Calibri" w:cs="Times New Roman"/>
          <w:szCs w:val="24"/>
          <w:lang w:val="hr-HR"/>
        </w:rPr>
      </w:pPr>
      <w:r>
        <w:rPr>
          <w:rFonts w:eastAsia="Calibri" w:cs="Times New Roman"/>
          <w:b/>
          <w:szCs w:val="24"/>
          <w:lang w:val="hr-HR"/>
        </w:rPr>
        <w:t>OPĆINSKI NAČELNIK</w:t>
      </w:r>
    </w:p>
    <w:p>
      <w:pPr>
        <w:pStyle w:val="Normal"/>
        <w:jc w:val="center"/>
        <w:rPr>
          <w:rFonts w:eastAsia="Calibri" w:cs="Times New Roman"/>
          <w:szCs w:val="24"/>
          <w:lang w:val="hr-HR"/>
        </w:rPr>
      </w:pPr>
      <w:r>
        <w:rPr>
          <w:rFonts w:eastAsia="Calibri"/>
        </w:rPr>
        <w:t>Dušan Jeckov</w:t>
      </w:r>
    </w:p>
    <w:p>
      <w:pPr>
        <w:pStyle w:val="Normal"/>
        <w:jc w:val="center"/>
        <w:rPr>
          <w:rFonts w:eastAsia="Calibri" w:cs="Times New Roman"/>
          <w:szCs w:val="24"/>
          <w:lang w:val="hr-HR"/>
        </w:rPr>
      </w:pPr>
      <w:r>
        <w:rPr/>
        <w:drawing>
          <wp:inline distT="0" distB="0" distL="0" distR="0">
            <wp:extent cx="5761355" cy="36830"/>
            <wp:effectExtent l="0" t="0" r="0" b="0"/>
            <wp:docPr id="31" name="Slika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lika34" descr=""/>
                    <pic:cNvPicPr>
                      <a:picLocks noChangeAspect="1" noChangeArrowheads="1"/>
                    </pic:cNvPicPr>
                  </pic:nvPicPr>
                  <pic:blipFill>
                    <a:blip r:embed="rId41"/>
                    <a:stretch>
                      <a:fillRect/>
                    </a:stretch>
                  </pic:blipFill>
                  <pic:spPr bwMode="auto">
                    <a:xfrm>
                      <a:off x="0" y="0"/>
                      <a:ext cx="5761355" cy="36830"/>
                    </a:xfrm>
                    <a:prstGeom prst="rect">
                      <a:avLst/>
                    </a:prstGeom>
                  </pic:spPr>
                </pic:pic>
              </a:graphicData>
            </a:graphic>
          </wp:inline>
        </w:drawing>
      </w:r>
    </w:p>
    <w:p>
      <w:pPr>
        <w:pStyle w:val="Normal"/>
        <w:jc w:val="both"/>
        <w:rPr>
          <w:lang w:val="hr-HR"/>
        </w:rPr>
      </w:pPr>
      <w:r>
        <w:rPr>
          <w:lang w:val="hr-HR"/>
        </w:rPr>
        <w:tab/>
        <w:t>Na temelju članka 74. Zakona o komunalnom gospodarstvu („Narodne novine“ broj 68/18, 110/18 i 32/20) i članka 32, stavka. 2., točke 2. Statuta Općine Negoslavci („Službeni glasnik Općine Negoslavci“ broj 01/21) Općinski načelnik dana 21.03.2023. godine donosi</w:t>
      </w:r>
    </w:p>
    <w:p>
      <w:pPr>
        <w:pStyle w:val="Normal"/>
        <w:rPr>
          <w:lang w:val="hr-HR"/>
        </w:rPr>
      </w:pPr>
      <w:r>
        <w:rPr>
          <w:lang w:val="hr-HR"/>
        </w:rPr>
      </w:r>
    </w:p>
    <w:p>
      <w:pPr>
        <w:pStyle w:val="Normal"/>
        <w:jc w:val="center"/>
        <w:rPr>
          <w:b/>
          <w:b/>
          <w:lang w:val="hr-HR"/>
        </w:rPr>
      </w:pPr>
      <w:r>
        <w:rPr>
          <w:b/>
          <w:lang w:val="hr-HR"/>
        </w:rPr>
        <w:t>IZVJEŠĆE</w:t>
      </w:r>
    </w:p>
    <w:p>
      <w:pPr>
        <w:pStyle w:val="Normal"/>
        <w:jc w:val="center"/>
        <w:rPr>
          <w:b/>
          <w:b/>
          <w:lang w:val="hr-HR"/>
        </w:rPr>
      </w:pPr>
      <w:r>
        <w:rPr>
          <w:b/>
          <w:lang w:val="hr-HR"/>
        </w:rPr>
        <w:t xml:space="preserve"> </w:t>
      </w:r>
      <w:r>
        <w:rPr>
          <w:b/>
          <w:lang w:val="hr-HR"/>
        </w:rPr>
        <w:t>o izvršenju Programa održavanja komunalne infrastrukture za 2022. godinu</w:t>
      </w:r>
    </w:p>
    <w:p>
      <w:pPr>
        <w:pStyle w:val="Normal"/>
        <w:jc w:val="center"/>
        <w:rPr>
          <w:b/>
          <w:b/>
          <w:lang w:val="hr-HR"/>
        </w:rPr>
      </w:pPr>
      <w:r>
        <w:rPr>
          <w:b/>
          <w:lang w:val="hr-HR"/>
        </w:rPr>
      </w:r>
    </w:p>
    <w:p>
      <w:pPr>
        <w:pStyle w:val="Normal"/>
        <w:jc w:val="center"/>
        <w:rPr>
          <w:b/>
          <w:b/>
          <w:lang w:val="hr-HR"/>
        </w:rPr>
      </w:pPr>
      <w:r>
        <w:rPr>
          <w:b/>
          <w:lang w:val="hr-HR"/>
        </w:rPr>
        <w:t xml:space="preserve">Članak 1. </w:t>
      </w:r>
    </w:p>
    <w:p>
      <w:pPr>
        <w:pStyle w:val="Normal"/>
        <w:jc w:val="both"/>
        <w:rPr>
          <w:rFonts w:eastAsia="Calibri" w:cs="Times New Roman"/>
          <w:szCs w:val="24"/>
          <w:lang w:val="hr-HR"/>
        </w:rPr>
      </w:pPr>
      <w:r>
        <w:rPr>
          <w:b/>
          <w:lang w:val="hr-HR"/>
        </w:rPr>
        <w:tab/>
      </w:r>
      <w:r>
        <w:rPr>
          <w:rFonts w:eastAsia="Calibri" w:cs="Times New Roman"/>
          <w:szCs w:val="24"/>
          <w:lang w:val="hr-HR"/>
        </w:rPr>
        <w:t xml:space="preserve">Utvrđuje se da je tijekom 2022. godine izvršen Program održavanja komunalne infrastrukture </w:t>
      </w:r>
      <w:r>
        <w:rPr>
          <w:rFonts w:eastAsia="Andale Sans UI"/>
          <w:iCs/>
          <w:szCs w:val="24"/>
          <w:lang w:eastAsia="ar-SA"/>
        </w:rPr>
        <w:t>za 2022. godinu</w:t>
      </w:r>
      <w:r>
        <w:rPr>
          <w:rFonts w:eastAsia="Calibri" w:cs="Times New Roman"/>
          <w:szCs w:val="24"/>
          <w:lang w:val="hr-HR"/>
        </w:rPr>
        <w:t>, kako slijedi.</w:t>
      </w:r>
    </w:p>
    <w:p>
      <w:pPr>
        <w:pStyle w:val="ListParagraph"/>
        <w:ind w:left="0" w:hanging="0"/>
        <w:jc w:val="both"/>
        <w:rPr>
          <w:lang w:val="hr-HR"/>
        </w:rPr>
      </w:pPr>
      <w:r>
        <w:rPr>
          <w:rFonts w:eastAsia="Calibri" w:cs="Times New Roman"/>
          <w:szCs w:val="24"/>
          <w:lang w:val="hr-HR"/>
        </w:rPr>
        <w:tab/>
        <w:t xml:space="preserve">Prikaz planiranih sredstava i </w:t>
      </w:r>
      <w:r>
        <w:rPr>
          <w:rFonts w:eastAsia="Calibri" w:cs="Times New Roman"/>
          <w:color w:val="000000" w:themeColor="text1"/>
          <w:szCs w:val="24"/>
          <w:lang w:val="hr-HR"/>
        </w:rPr>
        <w:t xml:space="preserve">ostvarenja plana: </w:t>
      </w:r>
      <w:r>
        <w:rPr>
          <w:lang w:val="hr-HR"/>
        </w:rPr>
        <w:t>prihod od komunalne naknade, prihod od naknade za korištenje javnih površina, kapitalna pomoć iz državnog proračuna – EU fondovi, prihod od Hrvatskih voda, prihod iz proračuna.</w:t>
      </w:r>
    </w:p>
    <w:p>
      <w:pPr>
        <w:pStyle w:val="ListParagraph"/>
        <w:ind w:left="0" w:hanging="0"/>
        <w:jc w:val="both"/>
        <w:rPr>
          <w:lang w:val="hr-HR"/>
        </w:rPr>
      </w:pPr>
      <w:r>
        <w:rPr>
          <w:lang w:val="hr-HR"/>
        </w:rPr>
      </w:r>
    </w:p>
    <w:p>
      <w:pPr>
        <w:pStyle w:val="Normal"/>
        <w:jc w:val="center"/>
        <w:rPr>
          <w:b/>
          <w:b/>
          <w:lang w:val="hr-HR"/>
        </w:rPr>
      </w:pPr>
      <w:r>
        <w:rPr>
          <w:b/>
          <w:lang w:val="hr-HR"/>
        </w:rPr>
        <w:t>Članak 2.</w:t>
      </w:r>
    </w:p>
    <w:p>
      <w:pPr>
        <w:pStyle w:val="Normal"/>
        <w:jc w:val="both"/>
        <w:rPr>
          <w:lang w:val="hr-HR"/>
        </w:rPr>
      </w:pPr>
      <w:r>
        <w:rPr>
          <w:lang w:val="hr-HR"/>
        </w:rPr>
        <w:tab/>
        <w:t>Prikaz planiranih i izvršenih sredstava iz Općinskog proračuna Općine Negoslavci</w:t>
      </w:r>
    </w:p>
    <w:tbl>
      <w:tblPr>
        <w:tblStyle w:val="Reetkatablice"/>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36"/>
        <w:gridCol w:w="2128"/>
        <w:gridCol w:w="1986"/>
      </w:tblGrid>
      <w:tr>
        <w:trPr/>
        <w:tc>
          <w:tcPr>
            <w:tcW w:w="52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
                <w:b/>
                <w:lang w:val="hr-HR"/>
              </w:rPr>
            </w:pPr>
            <w:r>
              <w:rPr>
                <w:rFonts w:eastAsia="Calibri" w:cs="" w:ascii="Times New Roman" w:hAnsi="Times New Roman"/>
                <w:b/>
                <w:kern w:val="0"/>
                <w:sz w:val="24"/>
                <w:szCs w:val="22"/>
                <w:lang w:val="hr-HR" w:eastAsia="en-US" w:bidi="ar-SA"/>
              </w:rPr>
              <w:t>OPIS</w:t>
            </w:r>
          </w:p>
        </w:tc>
        <w:tc>
          <w:tcPr>
            <w:tcW w:w="212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
                <w:b/>
                <w:lang w:val="hr-HR"/>
              </w:rPr>
            </w:pPr>
            <w:r>
              <w:rPr>
                <w:rFonts w:eastAsia="Calibri" w:cs="" w:ascii="Times New Roman" w:hAnsi="Times New Roman"/>
                <w:b/>
                <w:kern w:val="0"/>
                <w:sz w:val="24"/>
                <w:szCs w:val="22"/>
                <w:lang w:val="hr-HR" w:eastAsia="en-US" w:bidi="ar-SA"/>
              </w:rPr>
              <w:t>PLANIRANO</w:t>
            </w:r>
          </w:p>
        </w:tc>
        <w:tc>
          <w:tcPr>
            <w:tcW w:w="198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
                <w:b/>
                <w:lang w:val="hr-HR"/>
              </w:rPr>
            </w:pPr>
            <w:r>
              <w:rPr>
                <w:rFonts w:eastAsia="Calibri" w:cs="" w:ascii="Times New Roman" w:hAnsi="Times New Roman"/>
                <w:b/>
                <w:kern w:val="0"/>
                <w:sz w:val="24"/>
                <w:szCs w:val="22"/>
                <w:lang w:val="hr-HR" w:eastAsia="en-US" w:bidi="ar-SA"/>
              </w:rPr>
              <w:t>IZVRŠENO</w:t>
            </w:r>
          </w:p>
        </w:tc>
      </w:tr>
      <w:tr>
        <w:trPr/>
        <w:tc>
          <w:tcPr>
            <w:tcW w:w="9350" w:type="dxa"/>
            <w:gridSpan w:val="3"/>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2"/>
              </w:numPr>
              <w:spacing w:before="0" w:after="0"/>
              <w:contextualSpacing/>
              <w:jc w:val="left"/>
              <w:rPr>
                <w:b/>
                <w:b/>
                <w:i/>
                <w:i/>
                <w:iCs/>
                <w:lang w:val="hr-HR"/>
              </w:rPr>
            </w:pPr>
            <w:r>
              <w:rPr>
                <w:rFonts w:eastAsia="Calibri" w:cs="" w:ascii="Times New Roman" w:hAnsi="Times New Roman"/>
                <w:b/>
                <w:i/>
                <w:iCs/>
                <w:kern w:val="0"/>
                <w:sz w:val="24"/>
                <w:szCs w:val="22"/>
                <w:lang w:val="hr-HR" w:eastAsia="en-US" w:bidi="ar-SA"/>
              </w:rPr>
              <w:t>Održavanje nerazvrstanih cesta</w:t>
            </w:r>
          </w:p>
          <w:p>
            <w:pPr>
              <w:pStyle w:val="Normal"/>
              <w:widowControl w:val="false"/>
              <w:spacing w:before="0" w:after="0"/>
              <w:jc w:val="left"/>
              <w:rPr>
                <w:b/>
                <w:b/>
                <w:lang w:val="hr-HR"/>
              </w:rPr>
            </w:pPr>
            <w:r>
              <w:rPr>
                <w:b/>
                <w:lang w:val="hr-HR"/>
              </w:rPr>
            </w:r>
          </w:p>
        </w:tc>
      </w:tr>
      <w:tr>
        <w:trPr/>
        <w:tc>
          <w:tcPr>
            <w:tcW w:w="52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Cs/>
                <w:lang w:val="hr-HR"/>
              </w:rPr>
            </w:pPr>
            <w:r>
              <w:rPr>
                <w:rFonts w:eastAsia="Calibri" w:cs="" w:ascii="Times New Roman" w:hAnsi="Times New Roman"/>
                <w:bCs/>
                <w:kern w:val="0"/>
                <w:sz w:val="24"/>
                <w:szCs w:val="22"/>
                <w:lang w:val="hr-HR" w:eastAsia="en-US" w:bidi="ar-SA"/>
              </w:rPr>
              <w:t>Održavanje nerazvrstanih cesta (sanacija) – cesta u Željezničkoj ulici k.č. 1945, k.o. Negoslavci</w:t>
            </w:r>
          </w:p>
        </w:tc>
        <w:tc>
          <w:tcPr>
            <w:tcW w:w="212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
                <w:b/>
                <w:lang w:val="hr-HR"/>
              </w:rPr>
            </w:pPr>
            <w:r>
              <w:rPr>
                <w:rFonts w:eastAsia="Calibri" w:cs="" w:ascii="Times New Roman" w:hAnsi="Times New Roman"/>
                <w:iCs/>
                <w:kern w:val="0"/>
                <w:sz w:val="24"/>
                <w:szCs w:val="22"/>
                <w:lang w:val="hr-HR" w:eastAsia="en-US" w:bidi="ar-SA"/>
              </w:rPr>
              <w:t>400.000,00 kn</w:t>
            </w:r>
          </w:p>
        </w:tc>
        <w:tc>
          <w:tcPr>
            <w:tcW w:w="198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
                <w:b/>
                <w:lang w:val="hr-HR"/>
              </w:rPr>
            </w:pPr>
            <w:r>
              <w:rPr>
                <w:rFonts w:eastAsia="Calibri" w:cs="" w:ascii="Times New Roman" w:hAnsi="Times New Roman"/>
                <w:kern w:val="0"/>
                <w:sz w:val="24"/>
                <w:szCs w:val="22"/>
                <w:lang w:val="hr-HR" w:eastAsia="en-US" w:bidi="ar-SA"/>
              </w:rPr>
              <w:t>361.517,60 kn</w:t>
            </w:r>
          </w:p>
        </w:tc>
      </w:tr>
      <w:tr>
        <w:trPr/>
        <w:tc>
          <w:tcPr>
            <w:tcW w:w="52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iCs/>
              </w:rPr>
            </w:pPr>
            <w:r>
              <w:rPr>
                <w:rFonts w:eastAsia="Calibri" w:cs="" w:ascii="Times New Roman" w:hAnsi="Times New Roman"/>
                <w:iCs/>
                <w:kern w:val="0"/>
                <w:sz w:val="24"/>
                <w:szCs w:val="22"/>
                <w:lang w:val="hr-HR" w:eastAsia="en-US" w:bidi="ar-SA"/>
              </w:rPr>
              <w:t>Tekuće održavanje nerazvrstanih cesta i čišćenje snijega</w:t>
            </w:r>
          </w:p>
          <w:p>
            <w:pPr>
              <w:pStyle w:val="Normal"/>
              <w:widowControl w:val="false"/>
              <w:spacing w:before="0" w:after="0"/>
              <w:jc w:val="left"/>
              <w:rPr>
                <w:b/>
                <w:b/>
                <w:lang w:val="hr-HR"/>
              </w:rPr>
            </w:pPr>
            <w:r>
              <w:rPr>
                <w:b/>
                <w:lang w:val="hr-HR"/>
              </w:rPr>
            </w:r>
          </w:p>
        </w:tc>
        <w:tc>
          <w:tcPr>
            <w:tcW w:w="212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
                <w:b/>
                <w:lang w:val="hr-HR"/>
              </w:rPr>
            </w:pPr>
            <w:r>
              <w:rPr>
                <w:rFonts w:eastAsia="Calibri" w:cs="" w:ascii="Times New Roman" w:hAnsi="Times New Roman"/>
                <w:kern w:val="0"/>
                <w:sz w:val="24"/>
                <w:szCs w:val="22"/>
                <w:lang w:val="hr-HR" w:eastAsia="en-US" w:bidi="ar-SA"/>
              </w:rPr>
              <w:t>0,00 kn</w:t>
            </w:r>
          </w:p>
        </w:tc>
        <w:tc>
          <w:tcPr>
            <w:tcW w:w="198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
                <w:b/>
                <w:lang w:val="hr-HR"/>
              </w:rPr>
            </w:pPr>
            <w:r>
              <w:rPr>
                <w:rFonts w:eastAsia="Calibri" w:cs="" w:ascii="Times New Roman" w:hAnsi="Times New Roman"/>
                <w:b/>
                <w:kern w:val="0"/>
                <w:sz w:val="24"/>
                <w:szCs w:val="22"/>
                <w:lang w:val="hr-HR" w:eastAsia="en-US" w:bidi="ar-SA"/>
              </w:rPr>
              <w:t>-</w:t>
            </w:r>
          </w:p>
        </w:tc>
      </w:tr>
      <w:tr>
        <w:trPr/>
        <w:tc>
          <w:tcPr>
            <w:tcW w:w="9350" w:type="dxa"/>
            <w:gridSpan w:val="3"/>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2"/>
              </w:numPr>
              <w:spacing w:before="0" w:after="0"/>
              <w:contextualSpacing/>
              <w:jc w:val="both"/>
              <w:rPr>
                <w:b/>
                <w:b/>
                <w:bCs/>
                <w:i/>
                <w:i/>
              </w:rPr>
            </w:pPr>
            <w:r>
              <w:rPr>
                <w:rFonts w:eastAsia="Calibri" w:cs="" w:ascii="Times New Roman" w:hAnsi="Times New Roman"/>
                <w:b/>
                <w:bCs/>
                <w:i/>
                <w:kern w:val="0"/>
                <w:sz w:val="24"/>
                <w:szCs w:val="22"/>
                <w:lang w:val="en-US" w:eastAsia="en-US" w:bidi="ar-SA"/>
              </w:rPr>
              <w:t>Održavanje javnih površina na kojima nije dopušten promet motornim vozilima</w:t>
            </w:r>
          </w:p>
          <w:p>
            <w:pPr>
              <w:pStyle w:val="Normal"/>
              <w:widowControl w:val="false"/>
              <w:spacing w:before="0" w:after="0"/>
              <w:jc w:val="left"/>
              <w:rPr>
                <w:b/>
                <w:b/>
                <w:lang w:val="hr-HR"/>
              </w:rPr>
            </w:pPr>
            <w:r>
              <w:rPr>
                <w:b/>
                <w:lang w:val="hr-HR"/>
              </w:rPr>
            </w:r>
          </w:p>
        </w:tc>
      </w:tr>
      <w:tr>
        <w:trPr/>
        <w:tc>
          <w:tcPr>
            <w:tcW w:w="52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iCs/>
              </w:rPr>
            </w:pPr>
            <w:r>
              <w:rPr>
                <w:rFonts w:eastAsia="Calibri" w:cs="" w:ascii="Times New Roman" w:hAnsi="Times New Roman"/>
                <w:iCs/>
                <w:kern w:val="0"/>
                <w:sz w:val="24"/>
                <w:szCs w:val="22"/>
                <w:lang w:val="en-US" w:eastAsia="en-US" w:bidi="ar-SA"/>
              </w:rPr>
              <w:t>Uređenje centra općine (sanacija)</w:t>
            </w:r>
          </w:p>
          <w:p>
            <w:pPr>
              <w:pStyle w:val="Normal"/>
              <w:widowControl w:val="false"/>
              <w:spacing w:before="0" w:after="0"/>
              <w:jc w:val="left"/>
              <w:rPr>
                <w:b/>
                <w:b/>
                <w:lang w:val="hr-HR"/>
              </w:rPr>
            </w:pPr>
            <w:r>
              <w:rPr>
                <w:b/>
                <w:lang w:val="hr-HR"/>
              </w:rPr>
            </w:r>
          </w:p>
        </w:tc>
        <w:tc>
          <w:tcPr>
            <w:tcW w:w="212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
                <w:b/>
                <w:lang w:val="hr-HR"/>
              </w:rPr>
            </w:pPr>
            <w:r>
              <w:rPr>
                <w:rFonts w:eastAsia="Calibri" w:cs="" w:ascii="Times New Roman" w:hAnsi="Times New Roman"/>
                <w:iCs/>
                <w:kern w:val="0"/>
                <w:sz w:val="24"/>
                <w:szCs w:val="22"/>
                <w:lang w:val="en-US" w:eastAsia="en-US" w:bidi="ar-SA"/>
              </w:rPr>
              <w:t>100.000,00 kn</w:t>
            </w:r>
          </w:p>
        </w:tc>
        <w:tc>
          <w:tcPr>
            <w:tcW w:w="198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Cs/>
                <w:lang w:val="hr-HR"/>
              </w:rPr>
            </w:pPr>
            <w:r>
              <w:rPr>
                <w:rFonts w:eastAsia="Calibri" w:cs="" w:ascii="Times New Roman" w:hAnsi="Times New Roman"/>
                <w:bCs/>
                <w:kern w:val="0"/>
                <w:sz w:val="24"/>
                <w:szCs w:val="22"/>
                <w:lang w:val="hr-HR" w:eastAsia="en-US" w:bidi="ar-SA"/>
              </w:rPr>
              <w:t>99.442,00 kn</w:t>
            </w:r>
          </w:p>
        </w:tc>
      </w:tr>
      <w:tr>
        <w:trPr>
          <w:trHeight w:val="199" w:hRule="atLeast"/>
        </w:trPr>
        <w:tc>
          <w:tcPr>
            <w:tcW w:w="9350" w:type="dxa"/>
            <w:gridSpan w:val="3"/>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2"/>
              </w:numPr>
              <w:spacing w:before="0" w:after="0"/>
              <w:contextualSpacing/>
              <w:jc w:val="both"/>
              <w:rPr>
                <w:b/>
                <w:b/>
                <w:bCs/>
                <w:i/>
                <w:i/>
              </w:rPr>
            </w:pPr>
            <w:r>
              <w:rPr>
                <w:rFonts w:eastAsia="Calibri" w:cs="" w:ascii="Times New Roman" w:hAnsi="Times New Roman"/>
                <w:b/>
                <w:bCs/>
                <w:i/>
                <w:kern w:val="0"/>
                <w:sz w:val="24"/>
                <w:szCs w:val="22"/>
                <w:lang w:val="en-US" w:eastAsia="en-US" w:bidi="ar-SA"/>
              </w:rPr>
              <w:t>Održavanje javnih zelenih površina</w:t>
            </w:r>
          </w:p>
          <w:p>
            <w:pPr>
              <w:pStyle w:val="Normal"/>
              <w:widowControl w:val="false"/>
              <w:spacing w:before="0" w:after="0"/>
              <w:jc w:val="both"/>
              <w:rPr>
                <w:b/>
                <w:b/>
                <w:lang w:val="hr-HR"/>
              </w:rPr>
            </w:pPr>
            <w:r>
              <w:rPr>
                <w:b/>
                <w:lang w:val="hr-HR"/>
              </w:rPr>
            </w:r>
          </w:p>
        </w:tc>
      </w:tr>
      <w:tr>
        <w:trPr/>
        <w:tc>
          <w:tcPr>
            <w:tcW w:w="52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b/>
                <w:b/>
                <w:bCs/>
                <w:iCs/>
              </w:rPr>
            </w:pPr>
            <w:r>
              <w:rPr>
                <w:rFonts w:eastAsia="Calibri" w:cs="" w:ascii="Times New Roman" w:hAnsi="Times New Roman"/>
                <w:iCs/>
                <w:kern w:val="0"/>
                <w:sz w:val="24"/>
                <w:szCs w:val="22"/>
                <w:lang w:val="en-US" w:eastAsia="en-US" w:bidi="ar-SA"/>
              </w:rPr>
              <w:t>Održavanje javnih površina</w:t>
            </w:r>
          </w:p>
        </w:tc>
        <w:tc>
          <w:tcPr>
            <w:tcW w:w="212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
                <w:b/>
                <w:lang w:val="hr-HR"/>
              </w:rPr>
            </w:pPr>
            <w:r>
              <w:rPr>
                <w:rFonts w:eastAsia="Calibri" w:cs="" w:ascii="Times New Roman" w:hAnsi="Times New Roman"/>
                <w:iCs/>
                <w:kern w:val="0"/>
                <w:sz w:val="24"/>
                <w:szCs w:val="22"/>
                <w:lang w:val="en-US" w:eastAsia="en-US" w:bidi="ar-SA"/>
              </w:rPr>
              <w:t>17.000,00 kn</w:t>
            </w:r>
          </w:p>
        </w:tc>
        <w:tc>
          <w:tcPr>
            <w:tcW w:w="198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Cs/>
                <w:lang w:val="hr-HR"/>
              </w:rPr>
            </w:pPr>
            <w:r>
              <w:rPr>
                <w:rFonts w:eastAsia="Calibri" w:cs="" w:ascii="Times New Roman" w:hAnsi="Times New Roman"/>
                <w:bCs/>
                <w:kern w:val="0"/>
                <w:sz w:val="24"/>
                <w:szCs w:val="22"/>
                <w:lang w:val="hr-HR" w:eastAsia="en-US" w:bidi="ar-SA"/>
              </w:rPr>
              <w:t>15.743,71 kn</w:t>
            </w:r>
          </w:p>
        </w:tc>
      </w:tr>
      <w:tr>
        <w:trPr/>
        <w:tc>
          <w:tcPr>
            <w:tcW w:w="9350" w:type="dxa"/>
            <w:gridSpan w:val="3"/>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2"/>
              </w:numPr>
              <w:spacing w:before="0" w:after="0"/>
              <w:contextualSpacing/>
              <w:jc w:val="both"/>
              <w:rPr>
                <w:b/>
                <w:b/>
                <w:bCs/>
                <w:i/>
                <w:i/>
              </w:rPr>
            </w:pPr>
            <w:r>
              <w:rPr>
                <w:rFonts w:eastAsia="Calibri" w:cs="" w:ascii="Times New Roman" w:hAnsi="Times New Roman"/>
                <w:b/>
                <w:bCs/>
                <w:i/>
                <w:kern w:val="0"/>
                <w:sz w:val="24"/>
                <w:szCs w:val="22"/>
                <w:lang w:val="en-US" w:eastAsia="en-US" w:bidi="ar-SA"/>
              </w:rPr>
              <w:t>Održavanje groblja i krematorija unutar groblja</w:t>
            </w:r>
          </w:p>
          <w:p>
            <w:pPr>
              <w:pStyle w:val="Normal"/>
              <w:widowControl w:val="false"/>
              <w:spacing w:before="0" w:after="0"/>
              <w:jc w:val="left"/>
              <w:rPr>
                <w:b/>
                <w:b/>
                <w:lang w:val="hr-HR"/>
              </w:rPr>
            </w:pPr>
            <w:r>
              <w:rPr>
                <w:b/>
                <w:lang w:val="hr-HR"/>
              </w:rPr>
            </w:r>
          </w:p>
        </w:tc>
      </w:tr>
      <w:tr>
        <w:trPr/>
        <w:tc>
          <w:tcPr>
            <w:tcW w:w="52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b/>
                <w:b/>
                <w:iCs/>
              </w:rPr>
            </w:pPr>
            <w:r>
              <w:rPr>
                <w:rFonts w:eastAsia="Calibri" w:cs="" w:ascii="Times New Roman" w:hAnsi="Times New Roman"/>
                <w:iCs/>
                <w:kern w:val="0"/>
                <w:sz w:val="24"/>
                <w:szCs w:val="22"/>
                <w:lang w:val="en-US" w:eastAsia="en-US" w:bidi="ar-SA"/>
              </w:rPr>
              <w:t>Uređenje groblja i kapele na groblju</w:t>
            </w:r>
          </w:p>
        </w:tc>
        <w:tc>
          <w:tcPr>
            <w:tcW w:w="212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iCs/>
              </w:rPr>
            </w:pPr>
            <w:r>
              <w:rPr>
                <w:rFonts w:eastAsia="Calibri" w:cs="" w:ascii="Times New Roman" w:hAnsi="Times New Roman"/>
                <w:iCs/>
                <w:kern w:val="0"/>
                <w:sz w:val="24"/>
                <w:szCs w:val="22"/>
                <w:lang w:val="en-US" w:eastAsia="en-US" w:bidi="ar-SA"/>
              </w:rPr>
              <w:t>450.000,00 kn</w:t>
            </w:r>
          </w:p>
          <w:p>
            <w:pPr>
              <w:pStyle w:val="Normal"/>
              <w:widowControl w:val="false"/>
              <w:spacing w:before="0" w:after="0"/>
              <w:jc w:val="left"/>
              <w:rPr>
                <w:b/>
                <w:b/>
                <w:lang w:val="hr-HR"/>
              </w:rPr>
            </w:pPr>
            <w:r>
              <w:rPr>
                <w:b/>
                <w:lang w:val="hr-HR"/>
              </w:rPr>
            </w:r>
          </w:p>
        </w:tc>
        <w:tc>
          <w:tcPr>
            <w:tcW w:w="198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Cs/>
                <w:lang w:val="hr-HR"/>
              </w:rPr>
            </w:pPr>
            <w:r>
              <w:rPr>
                <w:rFonts w:eastAsia="Calibri" w:cs="" w:ascii="Times New Roman" w:hAnsi="Times New Roman"/>
                <w:bCs/>
                <w:kern w:val="0"/>
                <w:sz w:val="24"/>
                <w:szCs w:val="22"/>
                <w:lang w:val="hr-HR" w:eastAsia="en-US" w:bidi="ar-SA"/>
              </w:rPr>
              <w:t>401.765,00 kn</w:t>
            </w:r>
          </w:p>
        </w:tc>
      </w:tr>
      <w:tr>
        <w:trPr/>
        <w:tc>
          <w:tcPr>
            <w:tcW w:w="9350" w:type="dxa"/>
            <w:gridSpan w:val="3"/>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2"/>
              </w:numPr>
              <w:spacing w:before="0" w:after="0"/>
              <w:contextualSpacing/>
              <w:jc w:val="both"/>
              <w:rPr>
                <w:b/>
                <w:b/>
                <w:bCs/>
                <w:i/>
                <w:i/>
              </w:rPr>
            </w:pPr>
            <w:r>
              <w:rPr>
                <w:rFonts w:eastAsia="Calibri" w:cs="" w:ascii="Times New Roman" w:hAnsi="Times New Roman"/>
                <w:b/>
                <w:bCs/>
                <w:i/>
                <w:kern w:val="0"/>
                <w:sz w:val="24"/>
                <w:szCs w:val="22"/>
                <w:lang w:val="en-US" w:eastAsia="en-US" w:bidi="ar-SA"/>
              </w:rPr>
              <w:t>Održavanje javne rasvjete</w:t>
            </w:r>
          </w:p>
          <w:p>
            <w:pPr>
              <w:pStyle w:val="Normal"/>
              <w:widowControl w:val="false"/>
              <w:spacing w:before="0" w:after="0"/>
              <w:jc w:val="left"/>
              <w:rPr>
                <w:b/>
                <w:b/>
                <w:lang w:val="hr-HR"/>
              </w:rPr>
            </w:pPr>
            <w:r>
              <w:rPr>
                <w:b/>
                <w:lang w:val="hr-HR"/>
              </w:rPr>
            </w:r>
          </w:p>
        </w:tc>
      </w:tr>
      <w:tr>
        <w:trPr/>
        <w:tc>
          <w:tcPr>
            <w:tcW w:w="52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iCs/>
              </w:rPr>
            </w:pPr>
            <w:r>
              <w:rPr>
                <w:rFonts w:eastAsia="Calibri" w:cs="" w:ascii="Times New Roman" w:hAnsi="Times New Roman"/>
                <w:iCs/>
                <w:kern w:val="0"/>
                <w:sz w:val="24"/>
                <w:szCs w:val="22"/>
                <w:lang w:val="en-US" w:eastAsia="en-US" w:bidi="ar-SA"/>
              </w:rPr>
              <w:t>Upravljanje i održavanje javne rasvjete</w:t>
            </w:r>
          </w:p>
          <w:p>
            <w:pPr>
              <w:pStyle w:val="Normal"/>
              <w:widowControl w:val="false"/>
              <w:spacing w:before="0" w:after="0"/>
              <w:jc w:val="both"/>
              <w:rPr>
                <w:b/>
                <w:b/>
                <w:iCs/>
              </w:rPr>
            </w:pPr>
            <w:r>
              <w:rPr>
                <w:b/>
                <w:iCs/>
              </w:rPr>
            </w:r>
          </w:p>
        </w:tc>
        <w:tc>
          <w:tcPr>
            <w:tcW w:w="212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iCs/>
              </w:rPr>
            </w:pPr>
            <w:r>
              <w:rPr>
                <w:rFonts w:eastAsia="Calibri" w:cs="" w:ascii="Times New Roman" w:hAnsi="Times New Roman"/>
                <w:iCs/>
                <w:color w:val="000000"/>
                <w:kern w:val="0"/>
                <w:sz w:val="24"/>
                <w:szCs w:val="22"/>
                <w:lang w:val="en-US" w:eastAsia="en-US" w:bidi="ar-SA"/>
              </w:rPr>
              <w:t>30.000,00 kn</w:t>
            </w:r>
          </w:p>
          <w:p>
            <w:pPr>
              <w:pStyle w:val="Normal"/>
              <w:widowControl w:val="false"/>
              <w:spacing w:before="0" w:after="0"/>
              <w:jc w:val="left"/>
              <w:rPr>
                <w:b/>
                <w:b/>
                <w:lang w:val="hr-HR"/>
              </w:rPr>
            </w:pPr>
            <w:r>
              <w:rPr>
                <w:b/>
                <w:lang w:val="hr-HR"/>
              </w:rPr>
            </w:r>
          </w:p>
        </w:tc>
        <w:tc>
          <w:tcPr>
            <w:tcW w:w="198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Cs/>
                <w:lang w:val="hr-HR"/>
              </w:rPr>
            </w:pPr>
            <w:r>
              <w:rPr>
                <w:rFonts w:eastAsia="Calibri" w:cs="" w:ascii="Times New Roman" w:hAnsi="Times New Roman"/>
                <w:bCs/>
                <w:kern w:val="0"/>
                <w:sz w:val="24"/>
                <w:szCs w:val="22"/>
                <w:lang w:val="hr-HR" w:eastAsia="en-US" w:bidi="ar-SA"/>
              </w:rPr>
              <w:t>14.570,00 kn</w:t>
            </w:r>
          </w:p>
        </w:tc>
      </w:tr>
      <w:tr>
        <w:trPr/>
        <w:tc>
          <w:tcPr>
            <w:tcW w:w="52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color w:val="000000"/>
              </w:rPr>
            </w:pPr>
            <w:r>
              <w:rPr>
                <w:rFonts w:eastAsia="Calibri" w:cs="" w:ascii="Times New Roman" w:hAnsi="Times New Roman"/>
                <w:iCs/>
                <w:color w:val="000000"/>
                <w:kern w:val="0"/>
                <w:sz w:val="24"/>
                <w:szCs w:val="22"/>
                <w:lang w:val="en-US" w:eastAsia="en-US" w:bidi="ar-SA"/>
              </w:rPr>
              <w:t>Podmirenje troškova električne energije</w:t>
            </w:r>
          </w:p>
          <w:p>
            <w:pPr>
              <w:pStyle w:val="Normal"/>
              <w:widowControl w:val="false"/>
              <w:spacing w:before="0" w:after="0"/>
              <w:jc w:val="both"/>
              <w:rPr>
                <w:iCs/>
              </w:rPr>
            </w:pPr>
            <w:r>
              <w:rPr>
                <w:iCs/>
              </w:rPr>
            </w:r>
          </w:p>
        </w:tc>
        <w:tc>
          <w:tcPr>
            <w:tcW w:w="212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color w:val="000000"/>
              </w:rPr>
            </w:pPr>
            <w:r>
              <w:rPr>
                <w:rFonts w:eastAsia="Calibri" w:cs="" w:ascii="Times New Roman" w:hAnsi="Times New Roman"/>
                <w:iCs/>
                <w:color w:val="000000"/>
                <w:kern w:val="0"/>
                <w:sz w:val="24"/>
                <w:szCs w:val="22"/>
                <w:lang w:val="en-US" w:eastAsia="en-US" w:bidi="ar-SA"/>
              </w:rPr>
              <w:t>100.000,00 kn</w:t>
            </w:r>
          </w:p>
          <w:p>
            <w:pPr>
              <w:pStyle w:val="Normal"/>
              <w:widowControl w:val="false"/>
              <w:spacing w:before="0" w:after="0"/>
              <w:jc w:val="left"/>
              <w:rPr>
                <w:b/>
                <w:b/>
                <w:lang w:val="hr-HR"/>
              </w:rPr>
            </w:pPr>
            <w:r>
              <w:rPr>
                <w:b/>
                <w:lang w:val="hr-HR"/>
              </w:rPr>
            </w:r>
          </w:p>
        </w:tc>
        <w:tc>
          <w:tcPr>
            <w:tcW w:w="198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Cs/>
                <w:lang w:val="hr-HR"/>
              </w:rPr>
            </w:pPr>
            <w:r>
              <w:rPr>
                <w:rFonts w:eastAsia="Calibri" w:cs="" w:ascii="Times New Roman" w:hAnsi="Times New Roman"/>
                <w:bCs/>
                <w:kern w:val="0"/>
                <w:sz w:val="24"/>
                <w:szCs w:val="22"/>
                <w:lang w:val="hr-HR" w:eastAsia="en-US" w:bidi="ar-SA"/>
              </w:rPr>
              <w:t>84.185,10 kn</w:t>
            </w:r>
          </w:p>
        </w:tc>
      </w:tr>
    </w:tbl>
    <w:p>
      <w:pPr>
        <w:pStyle w:val="Normal"/>
        <w:jc w:val="center"/>
        <w:rPr>
          <w:b/>
          <w:b/>
          <w:lang w:val="hr-HR"/>
        </w:rPr>
      </w:pPr>
      <w:r>
        <w:rPr>
          <w:b/>
          <w:lang w:val="hr-HR"/>
        </w:rPr>
        <w:t>Članak 3.</w:t>
      </w:r>
    </w:p>
    <w:p>
      <w:pPr>
        <w:pStyle w:val="Normal"/>
        <w:jc w:val="both"/>
        <w:rPr>
          <w:szCs w:val="24"/>
        </w:rPr>
      </w:pPr>
      <w:r>
        <w:rPr>
          <w:b/>
          <w:lang w:val="hr-HR"/>
        </w:rPr>
        <w:tab/>
      </w:r>
      <w:r>
        <w:rPr>
          <w:szCs w:val="24"/>
        </w:rPr>
        <w:t>Suglasno zakonskim obvezama ovaj Izvještaj se dostavlja Općinskom vijeću na razmatranje i odlučivanje.</w:t>
      </w:r>
    </w:p>
    <w:p>
      <w:pPr>
        <w:pStyle w:val="Normal"/>
        <w:jc w:val="center"/>
        <w:rPr>
          <w:b/>
          <w:b/>
          <w:szCs w:val="24"/>
        </w:rPr>
      </w:pPr>
      <w:r>
        <w:rPr>
          <w:b/>
          <w:szCs w:val="24"/>
        </w:rPr>
        <w:t>Članak 4.</w:t>
      </w:r>
    </w:p>
    <w:p>
      <w:pPr>
        <w:pStyle w:val="Normal"/>
        <w:jc w:val="both"/>
        <w:rPr>
          <w:szCs w:val="24"/>
        </w:rPr>
      </w:pPr>
      <w:r>
        <w:rPr>
          <w:szCs w:val="24"/>
        </w:rPr>
        <w:tab/>
        <w:t>Izvješće će se objaviti u Službenom glasniku Općine Negoslavci i na internet stranici Općine Negoslavci.</w:t>
      </w:r>
    </w:p>
    <w:p>
      <w:pPr>
        <w:pStyle w:val="Normal"/>
        <w:jc w:val="center"/>
        <w:rPr/>
      </w:pPr>
      <w:r>
        <w:rPr>
          <w:b/>
          <w:lang w:val="hr-HR"/>
        </w:rPr>
        <w:t>OPĆINSKI NAČELNIK</w:t>
      </w:r>
    </w:p>
    <w:p>
      <w:pPr>
        <w:pStyle w:val="Normal"/>
        <w:jc w:val="center"/>
        <w:rPr/>
      </w:pPr>
      <w:r>
        <w:rPr>
          <w:lang w:val="hr-HR"/>
        </w:rPr>
        <w:t>Dušan Jeckov</w:t>
      </w:r>
    </w:p>
    <w:p>
      <w:pPr>
        <w:pStyle w:val="Normal"/>
        <w:jc w:val="center"/>
        <w:rPr>
          <w:b/>
          <w:b/>
          <w:lang w:val="hr-HR"/>
        </w:rPr>
      </w:pPr>
      <w:r>
        <w:rPr>
          <w:b/>
          <w:lang w:val="hr-HR"/>
        </w:rPr>
        <w:t>OBRAZLOŽENJE</w:t>
      </w:r>
    </w:p>
    <w:p>
      <w:pPr>
        <w:pStyle w:val="Normal"/>
        <w:jc w:val="both"/>
        <w:rPr>
          <w:lang w:val="hr-HR"/>
        </w:rPr>
      </w:pPr>
      <w:r>
        <w:rPr>
          <w:lang w:val="hr-HR"/>
        </w:rPr>
        <w:tab/>
        <w:t>Sukladno članku 74., stavku 1. Zakona o komunalnom gospodarstvu („Narodne novine“ broj 68/18, 110/18 i 32/20), propisana je obveza Općinskog načelnika da godišnje podnosi izvješće o izvršenju programa održavanja komunalne infrastrukture Općinskom vijeću vlastite jedinice. Izvješće se podnosi istodobno sa izvješćem o izvršenju proračuna te se objavljuje u službenom glasniku JLS, sukladno članku 74., stavku 2. i 3. Zakona o komunalnom gospodarstvu.</w:t>
      </w:r>
    </w:p>
    <w:p>
      <w:pPr>
        <w:pStyle w:val="Normal"/>
        <w:jc w:val="both"/>
        <w:rPr>
          <w:lang w:val="hr-HR"/>
        </w:rPr>
      </w:pPr>
      <w:r>
        <w:rPr>
          <w:lang w:val="hr-HR"/>
        </w:rPr>
      </w:r>
    </w:p>
    <w:p>
      <w:pPr>
        <w:pStyle w:val="Normal"/>
        <w:jc w:val="both"/>
        <w:rPr>
          <w:lang w:val="hr-HR"/>
        </w:rPr>
      </w:pPr>
      <w:r>
        <w:rPr>
          <w:lang w:val="hr-HR"/>
        </w:rPr>
        <w:t>Prema Programu Općine Negoslavci o održavanju komunalne infrastrukture za 2022. godinu („Službeni glasnik Općine Negoslavci“ broj 7/21) (u daljem tekstu: Program) bilo je planirano izdvajanje po slijedećim stavkama:</w:t>
      </w:r>
    </w:p>
    <w:p>
      <w:pPr>
        <w:pStyle w:val="Normal"/>
        <w:jc w:val="both"/>
        <w:rPr>
          <w:lang w:val="hr-HR"/>
        </w:rPr>
      </w:pPr>
      <w:r>
        <w:rPr>
          <w:lang w:val="hr-HR"/>
        </w:rPr>
      </w:r>
    </w:p>
    <w:p>
      <w:pPr>
        <w:pStyle w:val="ListParagraph"/>
        <w:ind w:left="0" w:hanging="0"/>
        <w:jc w:val="both"/>
        <w:rPr>
          <w:lang w:val="hr-HR"/>
        </w:rPr>
      </w:pPr>
      <w:r>
        <w:rPr>
          <w:lang w:val="hr-HR"/>
        </w:rPr>
        <w:t xml:space="preserve">1. Održavanje nerazvrstanih cesta (sanacija i tekuće održavanje) ukupno </w:t>
      </w:r>
      <w:r>
        <w:rPr>
          <w:iCs/>
          <w:lang w:val="hr-HR"/>
        </w:rPr>
        <w:t>400.000,00 kn</w:t>
      </w:r>
      <w:r>
        <w:rPr>
          <w:lang w:val="hr-HR"/>
        </w:rPr>
        <w:t xml:space="preserve"> a prema Izvješću o izvršenju Programa održavanja komunalne infrastrukture za 2022. godinu (u daljem tekstu: Izvršenje) je utrošeno ukupno 361.517,60 kn. </w:t>
      </w:r>
    </w:p>
    <w:p>
      <w:pPr>
        <w:pStyle w:val="Normal"/>
        <w:jc w:val="both"/>
        <w:rPr>
          <w:lang w:val="hr-HR"/>
        </w:rPr>
      </w:pPr>
      <w:r>
        <w:rPr>
          <w:lang w:val="hr-HR"/>
        </w:rPr>
        <w:tab/>
      </w:r>
    </w:p>
    <w:p>
      <w:pPr>
        <w:pStyle w:val="Normal"/>
        <w:jc w:val="both"/>
        <w:rPr>
          <w:lang w:val="hr-HR"/>
        </w:rPr>
      </w:pPr>
      <w:r>
        <w:rPr>
          <w:lang w:val="hr-HR"/>
        </w:rPr>
        <w:t xml:space="preserve">2. Prema Programu je planirano za Održavanje javnih površina na kojima nije dopušten promet motornim vozilima ukupno </w:t>
      </w:r>
      <w:r>
        <w:rPr>
          <w:iCs/>
        </w:rPr>
        <w:t>100.000,00 kn</w:t>
      </w:r>
      <w:r>
        <w:rPr>
          <w:lang w:val="hr-HR"/>
        </w:rPr>
        <w:t>, za stavku</w:t>
      </w:r>
      <w:r>
        <w:rPr/>
        <w:t xml:space="preserve"> </w:t>
      </w:r>
      <w:r>
        <w:rPr>
          <w:lang w:val="hr-HR"/>
        </w:rPr>
        <w:t xml:space="preserve">Uređenje centra općine (sanacija) a prema Izvršenju je utrošeno ukupno 99.442,00 kn. </w:t>
      </w:r>
    </w:p>
    <w:p>
      <w:pPr>
        <w:pStyle w:val="Normal"/>
        <w:jc w:val="both"/>
        <w:rPr>
          <w:lang w:val="hr-HR"/>
        </w:rPr>
      </w:pPr>
      <w:r>
        <w:rPr>
          <w:lang w:val="hr-HR"/>
        </w:rPr>
      </w:r>
    </w:p>
    <w:p>
      <w:pPr>
        <w:pStyle w:val="Normal"/>
        <w:jc w:val="both"/>
        <w:rPr>
          <w:lang w:val="hr-HR"/>
        </w:rPr>
      </w:pPr>
      <w:r>
        <w:rPr>
          <w:lang w:val="hr-HR"/>
        </w:rPr>
        <w:t xml:space="preserve">3.Prema Programu je planirano za Održavanje javnih zelenih površina 17.000,00 kn a prema Izvršenju je utrošeno </w:t>
      </w:r>
      <w:r>
        <w:rPr>
          <w:bCs/>
          <w:lang w:val="hr-HR"/>
        </w:rPr>
        <w:t>15.743,71 kn</w:t>
      </w:r>
      <w:r>
        <w:rPr>
          <w:lang w:val="hr-HR"/>
        </w:rPr>
        <w:t xml:space="preserve">. Pod održavanjem javnih zelenih površina podrazumijeva se košnja, obrezivanje, sakupljanje biološkog otpada s javnih zelenih površina, obnova, održavanje i njega drveća, ukrasnog grmlja i drugog bilja, popločenih površina i površina u parkovima, fitosanitarna zaštita bilja i biljnog materijala za potrebe održavanja i drugi poslovi potrebni za održavanje tih površina. </w:t>
      </w:r>
    </w:p>
    <w:p>
      <w:pPr>
        <w:pStyle w:val="Normal"/>
        <w:jc w:val="both"/>
        <w:rPr>
          <w:lang w:val="hr-HR"/>
        </w:rPr>
      </w:pPr>
      <w:r>
        <w:rPr>
          <w:lang w:val="hr-HR"/>
        </w:rPr>
      </w:r>
    </w:p>
    <w:p>
      <w:pPr>
        <w:pStyle w:val="Normal"/>
        <w:jc w:val="both"/>
        <w:rPr>
          <w:iCs/>
        </w:rPr>
      </w:pPr>
      <w:r>
        <w:rPr>
          <w:lang w:val="hr-HR"/>
        </w:rPr>
        <w:t xml:space="preserve">4.Prema Programu je planirano za Održavanje groblja i kapele unutar groblja ukupno </w:t>
      </w:r>
      <w:r>
        <w:rPr>
          <w:iCs/>
        </w:rPr>
        <w:t xml:space="preserve">450.000,00 kn, </w:t>
      </w:r>
      <w:r>
        <w:rPr>
          <w:lang w:val="hr-HR"/>
        </w:rPr>
        <w:t xml:space="preserve">a prema Izvršenju je utrošeno </w:t>
      </w:r>
      <w:r>
        <w:rPr>
          <w:bCs/>
          <w:lang w:val="hr-HR"/>
        </w:rPr>
        <w:t>401.765,00 kn</w:t>
      </w:r>
      <w:r>
        <w:rPr>
          <w:lang w:val="hr-HR"/>
        </w:rPr>
        <w:t>. Sredstva su utrošena u okviru projekta "Rekonstrukcija komunalne infrastrukture na groblju u naselju Negoslavci", a koje je financirano sredstvima Agencije za plaćanje u poljoprivredi, ribarstvu i ruralnom razvoju, Agencije za plaćanje u poljoprivredi.</w:t>
      </w:r>
    </w:p>
    <w:p>
      <w:pPr>
        <w:pStyle w:val="Normal"/>
        <w:jc w:val="both"/>
        <w:rPr>
          <w:lang w:val="hr-HR"/>
        </w:rPr>
      </w:pPr>
      <w:r>
        <w:rPr>
          <w:lang w:val="hr-HR"/>
        </w:rPr>
      </w:r>
    </w:p>
    <w:p>
      <w:pPr>
        <w:pStyle w:val="Normal"/>
        <w:jc w:val="both"/>
        <w:rPr>
          <w:lang w:val="hr-HR"/>
        </w:rPr>
      </w:pPr>
      <w:r>
        <w:rPr>
          <w:lang w:val="hr-HR"/>
        </w:rPr>
        <w:t xml:space="preserve">5.Prema Programu je planirano za Održavanje javne rasvjete – Upravljanje i održavanje javne rasvjete i Podmirenje troškova električne energije ukupno 130.000,00 kn, a prema Izvršenju je utrošeno 98.755,10 kn. Sredstva su 2022. godine uložena za tekuće održavanje javne rasvjete, i potrošnju električne energije. </w:t>
      </w:r>
    </w:p>
    <w:p>
      <w:pPr>
        <w:pStyle w:val="Normal"/>
        <w:jc w:val="both"/>
        <w:rPr>
          <w:lang w:val="hr-HR"/>
        </w:rPr>
      </w:pPr>
      <w:r>
        <w:rPr>
          <w:lang w:val="hr-HR"/>
        </w:rPr>
      </w:r>
    </w:p>
    <w:p>
      <w:pPr>
        <w:pStyle w:val="Normal"/>
        <w:jc w:val="center"/>
        <w:rPr>
          <w:rFonts w:ascii="Times New Roman" w:hAnsi="Times New Roman" w:cs="Times New Roman"/>
          <w:sz w:val="24"/>
          <w:szCs w:val="24"/>
          <w:lang w:val="hr-HR"/>
        </w:rPr>
      </w:pPr>
      <w:r>
        <w:rPr/>
        <w:drawing>
          <wp:inline distT="0" distB="0" distL="0" distR="0">
            <wp:extent cx="5761355" cy="36830"/>
            <wp:effectExtent l="0" t="0" r="0" b="0"/>
            <wp:docPr id="32" name="Slika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lika35" descr=""/>
                    <pic:cNvPicPr>
                      <a:picLocks noChangeAspect="1" noChangeArrowheads="1"/>
                    </pic:cNvPicPr>
                  </pic:nvPicPr>
                  <pic:blipFill>
                    <a:blip r:embed="rId42"/>
                    <a:stretch>
                      <a:fillRect/>
                    </a:stretch>
                  </pic:blipFill>
                  <pic:spPr bwMode="auto">
                    <a:xfrm>
                      <a:off x="0" y="0"/>
                      <a:ext cx="5761355" cy="36830"/>
                    </a:xfrm>
                    <a:prstGeom prst="rect">
                      <a:avLst/>
                    </a:prstGeom>
                  </pic:spPr>
                </pic:pic>
              </a:graphicData>
            </a:graphic>
          </wp:inline>
        </w:drawing>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jc w:val="both"/>
        <w:rPr>
          <w:lang w:val="hr-HR"/>
        </w:rPr>
      </w:pPr>
      <w:r>
        <w:rPr>
          <w:bCs/>
          <w:lang w:val="hr-HR"/>
        </w:rPr>
        <w:tab/>
      </w:r>
      <w:r>
        <w:rPr>
          <w:lang w:val="hr-HR"/>
        </w:rPr>
        <w:t>Na temelju članka 31., stavka 3. Zakona o postupanju s nezakonito izgrađenim zgradama („Narodne novine“ broj 86/12, 143/13, 65/17 i 14/19) i članka 32., stavka 2., točke 2. Statuta Općine Negoslavci („Službeni glasnik Općine Negoslavci“ broj 01/21), Općinski načelnik dana 21.03.2023. godine</w:t>
      </w:r>
    </w:p>
    <w:p>
      <w:pPr>
        <w:pStyle w:val="Normal"/>
        <w:rPr>
          <w:lang w:val="hr-HR"/>
        </w:rPr>
      </w:pPr>
      <w:r>
        <w:rPr>
          <w:lang w:val="hr-HR"/>
        </w:rPr>
      </w:r>
    </w:p>
    <w:p>
      <w:pPr>
        <w:pStyle w:val="Normal"/>
        <w:jc w:val="center"/>
        <w:rPr>
          <w:b/>
          <w:b/>
          <w:lang w:val="hr-HR"/>
        </w:rPr>
      </w:pPr>
      <w:r>
        <w:rPr>
          <w:b/>
          <w:lang w:val="hr-HR"/>
        </w:rPr>
        <w:t>Izvješće o izvršenju Programa</w:t>
      </w:r>
    </w:p>
    <w:p>
      <w:pPr>
        <w:pStyle w:val="Normal"/>
        <w:jc w:val="center"/>
        <w:rPr>
          <w:b/>
          <w:b/>
          <w:lang w:val="hr-HR"/>
        </w:rPr>
      </w:pPr>
      <w:r>
        <w:rPr>
          <w:b/>
          <w:lang w:val="hr-HR"/>
        </w:rPr>
        <w:t>korištenja sredstava naknade za zadržavanje nezakonito izgrađene zgrade u prostoru za 2022. godinu</w:t>
      </w:r>
    </w:p>
    <w:p>
      <w:pPr>
        <w:pStyle w:val="Normal"/>
        <w:jc w:val="center"/>
        <w:rPr>
          <w:b/>
          <w:b/>
          <w:lang w:val="hr-HR"/>
        </w:rPr>
      </w:pPr>
      <w:r>
        <w:rPr>
          <w:b/>
          <w:lang w:val="hr-HR"/>
        </w:rPr>
      </w:r>
    </w:p>
    <w:p>
      <w:pPr>
        <w:pStyle w:val="Normal"/>
        <w:jc w:val="center"/>
        <w:rPr>
          <w:b/>
          <w:b/>
          <w:lang w:val="hr-HR"/>
        </w:rPr>
      </w:pPr>
      <w:r>
        <w:rPr>
          <w:b/>
          <w:lang w:val="hr-HR"/>
        </w:rPr>
        <w:t>Članak 1.</w:t>
      </w:r>
    </w:p>
    <w:p>
      <w:pPr>
        <w:pStyle w:val="Normal"/>
        <w:jc w:val="both"/>
        <w:rPr>
          <w:rFonts w:eastAsia="Calibri" w:cs="Times New Roman"/>
          <w:szCs w:val="24"/>
          <w:lang w:val="hr-HR"/>
        </w:rPr>
      </w:pPr>
      <w:r>
        <w:rPr>
          <w:rFonts w:eastAsia="Calibri" w:cs="Times New Roman"/>
          <w:szCs w:val="24"/>
          <w:lang w:val="hr-HR"/>
        </w:rPr>
        <w:tab/>
        <w:t>Utvrđuje se da je tijekom 2022. godine izvršen Program korištenja sredstava naknade za zadržavanje nezakonito izgrađene zgrade u prostoru za 2022. godinu, kako slijedi.</w:t>
      </w:r>
    </w:p>
    <w:p>
      <w:pPr>
        <w:pStyle w:val="Normal"/>
        <w:jc w:val="both"/>
        <w:rPr>
          <w:rFonts w:eastAsia="Calibri" w:cs="Times New Roman"/>
          <w:szCs w:val="24"/>
          <w:lang w:val="hr-HR"/>
        </w:rPr>
      </w:pPr>
      <w:r>
        <w:rPr>
          <w:rFonts w:eastAsia="Calibri" w:cs="Times New Roman"/>
          <w:szCs w:val="24"/>
          <w:lang w:val="hr-HR"/>
        </w:rPr>
      </w:r>
    </w:p>
    <w:p>
      <w:pPr>
        <w:pStyle w:val="Normal"/>
        <w:jc w:val="both"/>
        <w:rPr>
          <w:rFonts w:eastAsia="Calibri" w:cs="Times New Roman"/>
          <w:szCs w:val="24"/>
          <w:lang w:val="hr-HR"/>
        </w:rPr>
      </w:pPr>
      <w:r>
        <w:rPr>
          <w:rFonts w:eastAsia="Calibri" w:cs="Times New Roman"/>
          <w:szCs w:val="24"/>
          <w:lang w:val="hr-HR"/>
        </w:rPr>
        <w:tab/>
        <w:t>Prikaz planiranih sredstava i ostvarenja plana: Naknada za nezakonito izgrađenu zgradu u prostoru.</w:t>
      </w:r>
    </w:p>
    <w:p>
      <w:pPr>
        <w:pStyle w:val="Normal"/>
        <w:jc w:val="both"/>
        <w:rPr>
          <w:rFonts w:eastAsia="Calibri" w:cs="Times New Roman"/>
          <w:szCs w:val="24"/>
          <w:lang w:val="hr-HR"/>
        </w:rPr>
      </w:pPr>
      <w:r>
        <w:rPr>
          <w:rFonts w:eastAsia="Calibri" w:cs="Times New Roman"/>
          <w:szCs w:val="24"/>
          <w:lang w:val="hr-HR"/>
        </w:rPr>
      </w:r>
    </w:p>
    <w:p>
      <w:pPr>
        <w:pStyle w:val="Normal"/>
        <w:jc w:val="center"/>
        <w:rPr>
          <w:rFonts w:eastAsia="Calibri" w:cs="Times New Roman"/>
          <w:b/>
          <w:b/>
          <w:szCs w:val="24"/>
          <w:lang w:val="hr-HR"/>
        </w:rPr>
      </w:pPr>
      <w:r>
        <w:rPr>
          <w:rFonts w:eastAsia="Calibri" w:cs="Times New Roman"/>
          <w:b/>
          <w:szCs w:val="24"/>
          <w:lang w:val="hr-HR"/>
        </w:rPr>
        <w:t>Članak 2.</w:t>
      </w:r>
    </w:p>
    <w:p>
      <w:pPr>
        <w:pStyle w:val="Normal"/>
        <w:rPr>
          <w:rFonts w:eastAsia="Calibri" w:cs="Times New Roman"/>
          <w:szCs w:val="24"/>
          <w:lang w:val="hr-HR"/>
        </w:rPr>
      </w:pPr>
      <w:r>
        <w:rPr>
          <w:rFonts w:eastAsia="Calibri" w:cs="Times New Roman"/>
          <w:szCs w:val="24"/>
          <w:lang w:val="hr-HR"/>
        </w:rPr>
        <w:tab/>
        <w:t>Prikaz planiranih i izvršenih sredstava iz Općinskog proračuna Općine Negoslavci.</w:t>
      </w:r>
    </w:p>
    <w:tbl>
      <w:tblPr>
        <w:tblStyle w:val="Reetkatablice"/>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65"/>
        <w:gridCol w:w="1699"/>
        <w:gridCol w:w="1986"/>
      </w:tblGrid>
      <w:tr>
        <w:trPr/>
        <w:tc>
          <w:tcPr>
            <w:tcW w:w="566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
                <w:b/>
                <w:lang w:val="hr-HR"/>
              </w:rPr>
            </w:pPr>
            <w:r>
              <w:rPr>
                <w:rFonts w:eastAsia="Calibri" w:cs="" w:ascii="Times New Roman" w:hAnsi="Times New Roman"/>
                <w:b/>
                <w:kern w:val="0"/>
                <w:sz w:val="24"/>
                <w:szCs w:val="22"/>
                <w:lang w:val="hr-HR" w:eastAsia="en-US" w:bidi="ar-SA"/>
              </w:rPr>
              <w:t>OPIS</w:t>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center"/>
              <w:rPr>
                <w:b/>
                <w:b/>
                <w:lang w:val="hr-HR"/>
              </w:rPr>
            </w:pPr>
            <w:r>
              <w:rPr>
                <w:rFonts w:eastAsia="Calibri" w:cs="" w:ascii="Times New Roman" w:hAnsi="Times New Roman"/>
                <w:b/>
                <w:kern w:val="0"/>
                <w:sz w:val="24"/>
                <w:szCs w:val="22"/>
                <w:lang w:val="hr-HR" w:eastAsia="en-US" w:bidi="ar-SA"/>
              </w:rPr>
              <w:t>PLANIRANO</w:t>
            </w:r>
          </w:p>
        </w:tc>
        <w:tc>
          <w:tcPr>
            <w:tcW w:w="198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center"/>
              <w:rPr>
                <w:b/>
                <w:b/>
                <w:lang w:val="hr-HR"/>
              </w:rPr>
            </w:pPr>
            <w:r>
              <w:rPr>
                <w:rFonts w:eastAsia="Calibri" w:cs="" w:ascii="Times New Roman" w:hAnsi="Times New Roman"/>
                <w:b/>
                <w:kern w:val="0"/>
                <w:sz w:val="24"/>
                <w:szCs w:val="22"/>
                <w:lang w:val="hr-HR" w:eastAsia="en-US" w:bidi="ar-SA"/>
              </w:rPr>
              <w:t>IZVRŠENO</w:t>
            </w:r>
          </w:p>
        </w:tc>
      </w:tr>
      <w:tr>
        <w:trPr>
          <w:trHeight w:val="649" w:hRule="atLeast"/>
        </w:trPr>
        <w:tc>
          <w:tcPr>
            <w:tcW w:w="566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bCs/>
                <w:lang w:val="hr-HR"/>
              </w:rPr>
            </w:pPr>
            <w:r>
              <w:rPr>
                <w:rFonts w:eastAsia="Calibri" w:cs="" w:ascii="Times New Roman" w:hAnsi="Times New Roman"/>
                <w:bCs/>
                <w:kern w:val="0"/>
                <w:sz w:val="24"/>
                <w:szCs w:val="22"/>
                <w:lang w:val="hr-HR" w:eastAsia="en-US" w:bidi="ar-SA"/>
              </w:rPr>
              <w:t>Naknada za nezakonito izgrađenu zgradu u prostoru</w:t>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center"/>
              <w:rPr>
                <w:lang w:val="hr-HR"/>
              </w:rPr>
            </w:pPr>
            <w:r>
              <w:rPr>
                <w:rFonts w:eastAsia="Calibri" w:cs="" w:ascii="Times New Roman" w:hAnsi="Times New Roman"/>
                <w:kern w:val="0"/>
                <w:sz w:val="24"/>
                <w:szCs w:val="22"/>
                <w:lang w:val="hr-HR" w:eastAsia="en-US" w:bidi="ar-SA"/>
              </w:rPr>
              <w:t>5.000,00 kn</w:t>
            </w:r>
          </w:p>
        </w:tc>
        <w:tc>
          <w:tcPr>
            <w:tcW w:w="198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center"/>
              <w:rPr>
                <w:lang w:val="hr-HR"/>
              </w:rPr>
            </w:pPr>
            <w:r>
              <w:rPr>
                <w:rFonts w:eastAsia="Calibri" w:cs="" w:ascii="Times New Roman" w:hAnsi="Times New Roman"/>
                <w:kern w:val="0"/>
                <w:sz w:val="24"/>
                <w:szCs w:val="22"/>
                <w:lang w:val="hr-HR" w:eastAsia="en-US" w:bidi="ar-SA"/>
              </w:rPr>
              <w:t>0,00 kn</w:t>
            </w:r>
          </w:p>
        </w:tc>
      </w:tr>
      <w:tr>
        <w:trPr/>
        <w:tc>
          <w:tcPr>
            <w:tcW w:w="566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
                <w:b/>
                <w:lang w:val="hr-HR"/>
              </w:rPr>
            </w:pPr>
            <w:r>
              <w:rPr>
                <w:rFonts w:eastAsia="Calibri" w:cs="" w:ascii="Times New Roman" w:hAnsi="Times New Roman"/>
                <w:b/>
                <w:kern w:val="0"/>
                <w:sz w:val="24"/>
                <w:szCs w:val="22"/>
                <w:lang w:val="hr-HR" w:eastAsia="en-US" w:bidi="ar-SA"/>
              </w:rPr>
              <w:t>UKUPNO</w:t>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center"/>
              <w:rPr>
                <w:bCs/>
                <w:lang w:val="hr-HR"/>
              </w:rPr>
            </w:pPr>
            <w:r>
              <w:rPr>
                <w:rFonts w:eastAsia="Calibri" w:cs="" w:ascii="Times New Roman" w:hAnsi="Times New Roman"/>
                <w:bCs/>
                <w:kern w:val="0"/>
                <w:sz w:val="24"/>
                <w:szCs w:val="22"/>
                <w:lang w:val="hr-HR" w:eastAsia="en-US" w:bidi="ar-SA"/>
              </w:rPr>
              <w:t>5.000,00 kn</w:t>
            </w:r>
          </w:p>
        </w:tc>
        <w:tc>
          <w:tcPr>
            <w:tcW w:w="198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center"/>
              <w:rPr>
                <w:bCs/>
                <w:lang w:val="hr-HR"/>
              </w:rPr>
            </w:pPr>
            <w:r>
              <w:rPr>
                <w:rFonts w:eastAsia="Calibri" w:cs="" w:ascii="Times New Roman" w:hAnsi="Times New Roman"/>
                <w:bCs/>
                <w:kern w:val="0"/>
                <w:sz w:val="24"/>
                <w:szCs w:val="22"/>
                <w:lang w:val="hr-HR" w:eastAsia="en-US" w:bidi="ar-SA"/>
              </w:rPr>
              <w:t>0,00 kn</w:t>
            </w:r>
          </w:p>
        </w:tc>
      </w:tr>
    </w:tbl>
    <w:p>
      <w:pPr>
        <w:pStyle w:val="Normal"/>
        <w:jc w:val="center"/>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3.</w:t>
      </w:r>
    </w:p>
    <w:p>
      <w:pPr>
        <w:pStyle w:val="Normal"/>
        <w:jc w:val="both"/>
        <w:rPr>
          <w:rFonts w:eastAsia="Calibri" w:cs="Times New Roman"/>
          <w:szCs w:val="24"/>
          <w:lang w:val="hr-HR"/>
        </w:rPr>
      </w:pPr>
      <w:r>
        <w:rPr>
          <w:rFonts w:eastAsia="Calibri" w:cs="Times New Roman"/>
          <w:szCs w:val="24"/>
          <w:lang w:val="hr-HR"/>
        </w:rPr>
        <w:tab/>
        <w:t>Izvještaj se dostavlja Općinskom vijeću na razmatranje i odlučivanje.</w:t>
      </w:r>
    </w:p>
    <w:p>
      <w:pPr>
        <w:pStyle w:val="Normal"/>
        <w:jc w:val="both"/>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4.</w:t>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Izvješće će se objaviti u Službenom glasniku Općine Negoslavci i na internet stranici Općine Negoslavci.</w:t>
      </w:r>
    </w:p>
    <w:p>
      <w:pPr>
        <w:pStyle w:val="Normal"/>
        <w:jc w:val="both"/>
        <w:rPr>
          <w:rFonts w:eastAsia="Calibri" w:cs="Times New Roman"/>
          <w:szCs w:val="24"/>
          <w:lang w:val="hr-HR"/>
        </w:rPr>
      </w:pPr>
      <w:r>
        <w:rPr>
          <w:rFonts w:eastAsia="Calibri" w:cs="Times New Roman"/>
          <w:szCs w:val="24"/>
          <w:lang w:val="hr-HR"/>
        </w:rPr>
      </w:r>
    </w:p>
    <w:p>
      <w:pPr>
        <w:pStyle w:val="Normal"/>
        <w:rPr>
          <w:b w:val="false"/>
          <w:b w:val="false"/>
          <w:bCs w:val="false"/>
        </w:rPr>
      </w:pPr>
      <w:r>
        <w:rPr>
          <w:b w:val="false"/>
          <w:bCs w:val="false"/>
          <w:lang w:val="hr-HR"/>
        </w:rPr>
        <w:t>KLASA: 400-08/21-01/01</w:t>
      </w:r>
    </w:p>
    <w:p>
      <w:pPr>
        <w:pStyle w:val="Normal"/>
        <w:rPr>
          <w:b w:val="false"/>
          <w:b w:val="false"/>
          <w:bCs w:val="false"/>
        </w:rPr>
      </w:pPr>
      <w:r>
        <w:rPr>
          <w:b w:val="false"/>
          <w:bCs w:val="false"/>
          <w:lang w:val="hr-HR"/>
        </w:rPr>
        <w:t>URBROJ: 2196-19-01-23-40</w:t>
      </w:r>
    </w:p>
    <w:p>
      <w:pPr>
        <w:pStyle w:val="Normal"/>
        <w:rPr>
          <w:b w:val="false"/>
          <w:b w:val="false"/>
          <w:bCs w:val="false"/>
        </w:rPr>
      </w:pPr>
      <w:r>
        <w:rPr>
          <w:rFonts w:eastAsia="Calibri" w:cs="Times New Roman"/>
          <w:b w:val="false"/>
          <w:bCs w:val="false"/>
          <w:szCs w:val="24"/>
          <w:lang w:val="hr-HR"/>
        </w:rPr>
        <w:t>Negoslavci, 21.03.2023. godine</w:t>
      </w:r>
    </w:p>
    <w:p>
      <w:pPr>
        <w:pStyle w:val="Normal"/>
        <w:jc w:val="both"/>
        <w:rPr>
          <w:rFonts w:eastAsia="Calibri" w:cs="Times New Roman"/>
          <w:szCs w:val="24"/>
          <w:lang w:val="hr-HR"/>
        </w:rPr>
      </w:pPr>
      <w:r>
        <w:rPr>
          <w:rFonts w:eastAsia="Calibri" w:cs="Times New Roman"/>
          <w:szCs w:val="24"/>
          <w:lang w:val="hr-HR"/>
        </w:rPr>
      </w:r>
    </w:p>
    <w:p>
      <w:pPr>
        <w:pStyle w:val="Normal"/>
        <w:jc w:val="center"/>
        <w:rPr/>
      </w:pPr>
      <w:r>
        <w:rPr>
          <w:rFonts w:eastAsia="Calibri" w:cs="Times New Roman"/>
          <w:b/>
          <w:szCs w:val="24"/>
          <w:lang w:val="hr-HR"/>
        </w:rPr>
        <w:t>OPĆINSKI NAČELNIK</w:t>
      </w:r>
    </w:p>
    <w:p>
      <w:pPr>
        <w:pStyle w:val="Normal"/>
        <w:jc w:val="center"/>
        <w:rPr/>
      </w:pPr>
      <w:r>
        <w:rPr>
          <w:rFonts w:eastAsia="Calibri" w:cs="Times New Roman" w:ascii="Times New Roman" w:hAnsi="Times New Roman"/>
          <w:sz w:val="24"/>
          <w:szCs w:val="24"/>
          <w:lang w:val="hr-HR"/>
        </w:rPr>
        <w:t>Dušan Jeckov</w:t>
      </w:r>
    </w:p>
    <w:p>
      <w:pPr>
        <w:pStyle w:val="Normal"/>
        <w:jc w:val="center"/>
        <w:rPr/>
      </w:pPr>
      <w:r>
        <w:rPr/>
        <w:drawing>
          <wp:inline distT="0" distB="0" distL="0" distR="0">
            <wp:extent cx="5761355" cy="36830"/>
            <wp:effectExtent l="0" t="0" r="0" b="0"/>
            <wp:docPr id="33" name="Slika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36" descr=""/>
                    <pic:cNvPicPr>
                      <a:picLocks noChangeAspect="1" noChangeArrowheads="1"/>
                    </pic:cNvPicPr>
                  </pic:nvPicPr>
                  <pic:blipFill>
                    <a:blip r:embed="rId43"/>
                    <a:stretch>
                      <a:fillRect/>
                    </a:stretch>
                  </pic:blipFill>
                  <pic:spPr bwMode="auto">
                    <a:xfrm>
                      <a:off x="0" y="0"/>
                      <a:ext cx="5761355" cy="36830"/>
                    </a:xfrm>
                    <a:prstGeom prst="rect">
                      <a:avLst/>
                    </a:prstGeom>
                  </pic:spPr>
                </pic:pic>
              </a:graphicData>
            </a:graphic>
          </wp:inline>
        </w:drawing>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Na temelju članka 49. Zakon o poljoprivrednom zemljištu („Narodne novine“ broj 20/18, 115/18 i 98/19) i članka 32., stavka 2., točke 2. Statuta Općine Negoslavci („Službeni glasnik Općine Negoslavci“ broj 01/21), Općinski načelnik Općine Negoslavci dana 21.03.2023. godine donosi</w:t>
      </w:r>
    </w:p>
    <w:p>
      <w:pPr>
        <w:pStyle w:val="Normal"/>
        <w:jc w:val="both"/>
        <w:rPr>
          <w:rFonts w:eastAsia="Calibri" w:cs="Times New Roman"/>
          <w:szCs w:val="24"/>
          <w:lang w:val="hr-HR"/>
        </w:rPr>
      </w:pPr>
      <w:r>
        <w:rPr>
          <w:rFonts w:eastAsia="Calibri" w:cs="Times New Roman"/>
          <w:szCs w:val="24"/>
          <w:lang w:val="hr-HR"/>
        </w:rPr>
      </w:r>
    </w:p>
    <w:p>
      <w:pPr>
        <w:pStyle w:val="Normal"/>
        <w:keepNext w:val="true"/>
        <w:numPr>
          <w:ilvl w:val="0"/>
          <w:numId w:val="0"/>
        </w:numPr>
        <w:ind w:left="0" w:hanging="0"/>
        <w:jc w:val="center"/>
        <w:outlineLvl w:val="0"/>
        <w:rPr>
          <w:rFonts w:eastAsia="Calibri" w:cs="Times New Roman"/>
          <w:b/>
          <w:b/>
          <w:szCs w:val="24"/>
          <w:lang w:val="hr-HR"/>
        </w:rPr>
      </w:pPr>
      <w:bookmarkStart w:id="69" w:name="_Toc627278617"/>
      <w:r>
        <w:rPr>
          <w:rFonts w:eastAsia="Calibri" w:cs="Times New Roman"/>
          <w:b/>
          <w:szCs w:val="24"/>
          <w:lang w:val="hr-HR"/>
        </w:rPr>
        <w:t>Izvješće o izvršenju Programa</w:t>
      </w:r>
      <w:bookmarkEnd w:id="69"/>
      <w:r>
        <w:rPr>
          <w:rFonts w:eastAsia="Calibri" w:cs="Times New Roman"/>
          <w:b/>
          <w:szCs w:val="24"/>
          <w:lang w:val="hr-HR"/>
        </w:rPr>
        <w:t xml:space="preserve"> </w:t>
      </w:r>
      <w:r>
        <w:rPr>
          <w:rFonts w:eastAsia="Andale Sans UI"/>
          <w:b/>
          <w:iCs/>
          <w:szCs w:val="24"/>
          <w:lang w:eastAsia="ar-SA"/>
        </w:rPr>
        <w:t>korištenja sredstava od zakupa, prodaje izravnom pogodbom, privremenog korištenja i davanja na korištenje izravnom pogodbom na području Općine Negoslavci u 2022. godini</w:t>
      </w:r>
    </w:p>
    <w:p>
      <w:pPr>
        <w:pStyle w:val="Normal"/>
        <w:jc w:val="center"/>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1.</w:t>
      </w:r>
    </w:p>
    <w:p>
      <w:pPr>
        <w:pStyle w:val="Normal"/>
        <w:jc w:val="both"/>
        <w:rPr>
          <w:rFonts w:eastAsia="Calibri" w:cs="Times New Roman"/>
          <w:szCs w:val="24"/>
          <w:lang w:val="hr-HR"/>
        </w:rPr>
      </w:pPr>
      <w:r>
        <w:rPr>
          <w:rFonts w:eastAsia="Calibri" w:cs="Times New Roman"/>
          <w:szCs w:val="24"/>
          <w:lang w:val="hr-HR"/>
        </w:rPr>
        <w:tab/>
        <w:t xml:space="preserve">Utvrđuje se da je tijekom 2022. godine izvršen Program </w:t>
      </w:r>
      <w:r>
        <w:rPr>
          <w:rFonts w:eastAsia="Andale Sans UI"/>
          <w:iCs/>
          <w:szCs w:val="24"/>
          <w:lang w:eastAsia="ar-SA"/>
        </w:rPr>
        <w:t>korištenja sredstava od zakupa, prodaje izravnom pogodbom, privremenog korištenja i davanja na korištenje izravnom pogodbom u 2022. godini</w:t>
      </w:r>
      <w:r>
        <w:rPr>
          <w:rFonts w:eastAsia="Calibri" w:cs="Times New Roman"/>
          <w:szCs w:val="24"/>
          <w:lang w:val="hr-HR"/>
        </w:rPr>
        <w:t>, kako slijedi.</w:t>
      </w:r>
    </w:p>
    <w:p>
      <w:pPr>
        <w:pStyle w:val="Normal"/>
        <w:jc w:val="both"/>
        <w:rPr>
          <w:rFonts w:eastAsia="Calibri" w:cs="Times New Roman"/>
          <w:color w:val="000000" w:themeColor="text1"/>
          <w:szCs w:val="24"/>
          <w:lang w:val="hr-HR"/>
        </w:rPr>
      </w:pPr>
      <w:r>
        <w:rPr>
          <w:rFonts w:eastAsia="Calibri" w:cs="Times New Roman"/>
          <w:szCs w:val="24"/>
          <w:lang w:val="hr-HR"/>
        </w:rPr>
        <w:tab/>
        <w:t xml:space="preserve">Prikaz planiranih sredstava i </w:t>
      </w:r>
      <w:r>
        <w:rPr>
          <w:rFonts w:eastAsia="Calibri" w:cs="Times New Roman"/>
          <w:color w:val="000000" w:themeColor="text1"/>
          <w:szCs w:val="24"/>
          <w:lang w:val="hr-HR"/>
        </w:rPr>
        <w:t>ostvarenja plana: Prihodi od zakupa poljoprivrednog zemljišta u vlasništvu Republike Hrvatske.</w:t>
      </w:r>
    </w:p>
    <w:p>
      <w:pPr>
        <w:pStyle w:val="Normal"/>
        <w:jc w:val="both"/>
        <w:rPr>
          <w:rFonts w:eastAsia="Calibri" w:cs="Times New Roman"/>
          <w:szCs w:val="24"/>
          <w:lang w:val="hr-HR"/>
        </w:rPr>
      </w:pPr>
      <w:r>
        <w:rPr>
          <w:rFonts w:eastAsia="Calibri" w:cs="Times New Roman"/>
          <w:szCs w:val="24"/>
          <w:lang w:val="hr-HR"/>
        </w:rPr>
      </w:r>
    </w:p>
    <w:p>
      <w:pPr>
        <w:pStyle w:val="Normal"/>
        <w:jc w:val="center"/>
        <w:rPr>
          <w:rFonts w:eastAsia="Calibri" w:cs="Times New Roman"/>
          <w:b/>
          <w:b/>
          <w:szCs w:val="24"/>
          <w:lang w:val="hr-HR"/>
        </w:rPr>
      </w:pPr>
      <w:r>
        <w:rPr>
          <w:rFonts w:eastAsia="Calibri" w:cs="Times New Roman"/>
          <w:b/>
          <w:szCs w:val="24"/>
          <w:lang w:val="hr-HR"/>
        </w:rPr>
        <w:t>Članak 2.</w:t>
      </w:r>
    </w:p>
    <w:p>
      <w:pPr>
        <w:pStyle w:val="Normal"/>
        <w:rPr>
          <w:rFonts w:eastAsia="Calibri" w:cs="Times New Roman"/>
          <w:szCs w:val="24"/>
          <w:lang w:val="hr-HR"/>
        </w:rPr>
      </w:pPr>
      <w:r>
        <w:rPr>
          <w:rFonts w:eastAsia="Calibri" w:cs="Times New Roman"/>
          <w:szCs w:val="24"/>
          <w:lang w:val="hr-HR"/>
        </w:rPr>
        <w:tab/>
        <w:t>Prikaz planiranih i izvršenih sredstava iz Općinskog proračuna Općine Negoslavci.</w:t>
      </w:r>
    </w:p>
    <w:tbl>
      <w:tblPr>
        <w:tblStyle w:val="TableGrid"/>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20"/>
        <w:gridCol w:w="2694"/>
        <w:gridCol w:w="2502"/>
      </w:tblGrid>
      <w:tr>
        <w:trPr/>
        <w:tc>
          <w:tcPr>
            <w:tcW w:w="382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b/>
                <w:b/>
                <w:bCs/>
                <w:szCs w:val="24"/>
                <w:lang w:val="hr-HR" w:eastAsia="hr-HR"/>
              </w:rPr>
            </w:pPr>
            <w:r>
              <w:rPr>
                <w:rFonts w:eastAsia="Calibri" w:cs="" w:ascii="Times New Roman" w:hAnsi="Times New Roman"/>
                <w:b/>
                <w:bCs/>
                <w:kern w:val="0"/>
                <w:sz w:val="24"/>
                <w:szCs w:val="24"/>
                <w:lang w:val="hr-HR" w:eastAsia="hr-HR" w:bidi="ar-SA"/>
              </w:rPr>
              <w:t>NAZIV</w:t>
            </w:r>
          </w:p>
        </w:tc>
        <w:tc>
          <w:tcPr>
            <w:tcW w:w="269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b/>
                <w:b/>
                <w:bCs/>
                <w:szCs w:val="24"/>
                <w:lang w:val="hr-HR" w:eastAsia="hr-HR"/>
              </w:rPr>
            </w:pPr>
            <w:r>
              <w:rPr>
                <w:rFonts w:eastAsia="Calibri" w:cs="" w:ascii="Times New Roman" w:hAnsi="Times New Roman"/>
                <w:b/>
                <w:bCs/>
                <w:kern w:val="0"/>
                <w:sz w:val="24"/>
                <w:szCs w:val="24"/>
                <w:lang w:val="hr-HR" w:eastAsia="hr-HR" w:bidi="ar-SA"/>
              </w:rPr>
              <w:t>PLANIRANO</w:t>
            </w:r>
          </w:p>
        </w:tc>
        <w:tc>
          <w:tcPr>
            <w:tcW w:w="250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b/>
                <w:b/>
                <w:bCs/>
                <w:szCs w:val="24"/>
                <w:lang w:val="hr-HR" w:eastAsia="hr-HR"/>
              </w:rPr>
            </w:pPr>
            <w:r>
              <w:rPr>
                <w:rFonts w:eastAsia="Calibri" w:cs="" w:ascii="Times New Roman" w:hAnsi="Times New Roman"/>
                <w:b/>
                <w:bCs/>
                <w:kern w:val="0"/>
                <w:sz w:val="24"/>
                <w:szCs w:val="24"/>
                <w:lang w:val="hr-HR" w:eastAsia="hr-HR" w:bidi="ar-SA"/>
              </w:rPr>
              <w:t>OSTVARENO</w:t>
            </w:r>
          </w:p>
        </w:tc>
      </w:tr>
      <w:tr>
        <w:trPr/>
        <w:tc>
          <w:tcPr>
            <w:tcW w:w="382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szCs w:val="24"/>
                <w:lang w:val="hr-HR" w:eastAsia="hr-HR"/>
              </w:rPr>
            </w:pPr>
            <w:r>
              <w:rPr>
                <w:rFonts w:eastAsia="Calibri" w:cs="" w:ascii="Times New Roman" w:hAnsi="Times New Roman"/>
                <w:kern w:val="0"/>
                <w:sz w:val="24"/>
                <w:szCs w:val="24"/>
                <w:lang w:val="hr-HR" w:eastAsia="hr-HR" w:bidi="ar-SA"/>
              </w:rPr>
              <w:t>Zakup poljoprivrednog zemljišta</w:t>
            </w:r>
          </w:p>
        </w:tc>
        <w:tc>
          <w:tcPr>
            <w:tcW w:w="269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szCs w:val="24"/>
                <w:lang w:val="hr-HR" w:eastAsia="hr-HR"/>
              </w:rPr>
            </w:pPr>
            <w:r>
              <w:rPr>
                <w:rFonts w:eastAsia="Calibri" w:cs="" w:ascii="Times New Roman" w:hAnsi="Times New Roman"/>
                <w:kern w:val="0"/>
                <w:sz w:val="24"/>
                <w:szCs w:val="24"/>
                <w:lang w:val="hr-HR" w:eastAsia="hr-HR" w:bidi="ar-SA"/>
              </w:rPr>
              <w:t>900,00 kn</w:t>
            </w:r>
          </w:p>
        </w:tc>
        <w:tc>
          <w:tcPr>
            <w:tcW w:w="250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both"/>
              <w:rPr>
                <w:szCs w:val="24"/>
                <w:lang w:val="hr-HR" w:eastAsia="hr-HR"/>
              </w:rPr>
            </w:pPr>
            <w:r>
              <w:rPr>
                <w:rFonts w:eastAsia="Calibri" w:cs="" w:ascii="Times New Roman" w:hAnsi="Times New Roman"/>
                <w:kern w:val="0"/>
                <w:sz w:val="24"/>
                <w:szCs w:val="24"/>
                <w:lang w:val="hr-HR" w:eastAsia="hr-HR" w:bidi="ar-SA"/>
              </w:rPr>
              <w:t xml:space="preserve">812,52 </w:t>
            </w:r>
            <w:bookmarkStart w:id="70" w:name="_GoBack7"/>
            <w:bookmarkEnd w:id="70"/>
            <w:r>
              <w:rPr>
                <w:rFonts w:eastAsia="Calibri" w:cs="" w:ascii="Times New Roman" w:hAnsi="Times New Roman"/>
                <w:kern w:val="0"/>
                <w:sz w:val="24"/>
                <w:szCs w:val="24"/>
                <w:lang w:val="hr-HR" w:eastAsia="hr-HR" w:bidi="ar-SA"/>
              </w:rPr>
              <w:t>kn ostvareno i uloženo u tekuće održavanje poljskih puteva, cesta</w:t>
            </w:r>
          </w:p>
        </w:tc>
      </w:tr>
    </w:tbl>
    <w:p>
      <w:pPr>
        <w:pStyle w:val="Normal"/>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3.</w:t>
      </w:r>
    </w:p>
    <w:p>
      <w:pPr>
        <w:pStyle w:val="Normal"/>
        <w:jc w:val="both"/>
        <w:rPr>
          <w:rFonts w:eastAsia="Calibri" w:cs="Times New Roman"/>
          <w:szCs w:val="24"/>
          <w:lang w:val="hr-HR"/>
        </w:rPr>
      </w:pPr>
      <w:r>
        <w:rPr>
          <w:rFonts w:eastAsia="Calibri" w:cs="Times New Roman"/>
          <w:szCs w:val="24"/>
          <w:lang w:val="hr-HR"/>
        </w:rPr>
        <w:tab/>
        <w:t>Izvještaj se dostavlja Općinskom vijeću na razmatranje i odlučivanje.</w:t>
      </w:r>
    </w:p>
    <w:p>
      <w:pPr>
        <w:pStyle w:val="Normal"/>
        <w:jc w:val="both"/>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4.</w:t>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Izvješće će se objaviti u Službenom glasniku Općine Negoslavci i na internet stranici Općine Negoslavci.</w:t>
      </w:r>
    </w:p>
    <w:p>
      <w:pPr>
        <w:pStyle w:val="Normal"/>
        <w:jc w:val="left"/>
        <w:rPr/>
      </w:pPr>
      <w:r>
        <w:rPr/>
      </w:r>
    </w:p>
    <w:p>
      <w:pPr>
        <w:pStyle w:val="Normal"/>
        <w:jc w:val="both"/>
        <w:rPr>
          <w:b w:val="false"/>
          <w:b w:val="false"/>
          <w:bCs w:val="false"/>
        </w:rPr>
      </w:pPr>
      <w:r>
        <w:rPr>
          <w:rFonts w:eastAsia="Calibri" w:cs="Times New Roman"/>
          <w:b w:val="false"/>
          <w:bCs w:val="false"/>
          <w:szCs w:val="24"/>
          <w:lang w:val="hr-HR"/>
        </w:rPr>
        <w:t>KLASA: 400-08/21-01/01</w:t>
      </w:r>
    </w:p>
    <w:p>
      <w:pPr>
        <w:pStyle w:val="Normal"/>
        <w:jc w:val="both"/>
        <w:rPr>
          <w:b w:val="false"/>
          <w:b w:val="false"/>
          <w:bCs w:val="false"/>
        </w:rPr>
      </w:pPr>
      <w:r>
        <w:rPr>
          <w:rFonts w:eastAsia="Calibri" w:cs="Times New Roman"/>
          <w:b w:val="false"/>
          <w:bCs w:val="false"/>
          <w:szCs w:val="24"/>
          <w:lang w:val="hr-HR"/>
        </w:rPr>
        <w:t>URBROJ: 2196-19-01-23-41</w:t>
      </w:r>
    </w:p>
    <w:p>
      <w:pPr>
        <w:pStyle w:val="Normal"/>
        <w:jc w:val="both"/>
        <w:rPr>
          <w:b w:val="false"/>
          <w:b w:val="false"/>
          <w:bCs w:val="false"/>
        </w:rPr>
      </w:pPr>
      <w:r>
        <w:rPr>
          <w:rFonts w:eastAsia="Calibri" w:cs="Times New Roman"/>
          <w:b w:val="false"/>
          <w:bCs w:val="false"/>
          <w:szCs w:val="24"/>
          <w:lang w:val="hr-HR"/>
        </w:rPr>
        <w:t>Negoslavci, 21.03.2023. godine</w:t>
      </w:r>
    </w:p>
    <w:p>
      <w:pPr>
        <w:pStyle w:val="Normal"/>
        <w:jc w:val="center"/>
        <w:rPr>
          <w:rFonts w:eastAsia="Calibri" w:cs="Times New Roman"/>
          <w:szCs w:val="24"/>
          <w:lang w:val="hr-HR"/>
        </w:rPr>
      </w:pPr>
      <w:r>
        <w:rPr>
          <w:rFonts w:eastAsia="Calibri" w:cs="Times New Roman"/>
          <w:szCs w:val="24"/>
          <w:lang w:val="hr-HR"/>
        </w:rPr>
      </w:r>
    </w:p>
    <w:p>
      <w:pPr>
        <w:pStyle w:val="Normal"/>
        <w:jc w:val="center"/>
        <w:rPr>
          <w:rFonts w:eastAsia="Calibri" w:cs="Times New Roman"/>
          <w:szCs w:val="24"/>
          <w:lang w:val="hr-HR"/>
        </w:rPr>
      </w:pPr>
      <w:r>
        <w:rPr>
          <w:rFonts w:eastAsia="Calibri" w:cs="Times New Roman"/>
          <w:b/>
          <w:szCs w:val="24"/>
          <w:lang w:val="hr-HR"/>
        </w:rPr>
        <w:t>OPĆINSKI NAČELNIK:</w:t>
      </w:r>
    </w:p>
    <w:p>
      <w:pPr>
        <w:pStyle w:val="Normal"/>
        <w:jc w:val="center"/>
        <w:rPr/>
      </w:pPr>
      <w:r>
        <w:rPr>
          <w:rFonts w:eastAsia="Calibri" w:cs="Times New Roman"/>
          <w:szCs w:val="24"/>
          <w:lang w:val="hr-HR"/>
        </w:rPr>
        <w:t>Dušan Jeckov</w:t>
      </w:r>
    </w:p>
    <w:p>
      <w:pPr>
        <w:pStyle w:val="Normal"/>
        <w:ind w:hanging="0"/>
        <w:jc w:val="center"/>
        <w:rPr/>
      </w:pPr>
      <w:r>
        <w:rPr/>
        <w:drawing>
          <wp:inline distT="0" distB="0" distL="0" distR="0">
            <wp:extent cx="5761355" cy="36830"/>
            <wp:effectExtent l="0" t="0" r="0" b="0"/>
            <wp:docPr id="34" name="Slika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lika37" descr=""/>
                    <pic:cNvPicPr>
                      <a:picLocks noChangeAspect="1" noChangeArrowheads="1"/>
                    </pic:cNvPicPr>
                  </pic:nvPicPr>
                  <pic:blipFill>
                    <a:blip r:embed="rId44"/>
                    <a:stretch>
                      <a:fillRect/>
                    </a:stretch>
                  </pic:blipFill>
                  <pic:spPr bwMode="auto">
                    <a:xfrm>
                      <a:off x="0" y="0"/>
                      <a:ext cx="5761355" cy="36830"/>
                    </a:xfrm>
                    <a:prstGeom prst="rect">
                      <a:avLst/>
                    </a:prstGeom>
                  </pic:spPr>
                </pic:pic>
              </a:graphicData>
            </a:graphic>
          </wp:inline>
        </w:drawing>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Na temelju članka 32., stavka 2., točke 2. Statuta Općine Negoslavci („Službeni glasnik Općine Negoslavci“ broj 01/21), Općinski načelnik Općine Negoslavci dana 21.03.2023. godine donosi</w:t>
      </w:r>
    </w:p>
    <w:p>
      <w:pPr>
        <w:pStyle w:val="Normal"/>
        <w:jc w:val="both"/>
        <w:rPr>
          <w:rFonts w:eastAsia="Calibri" w:cs="Times New Roman"/>
          <w:szCs w:val="24"/>
          <w:lang w:val="hr-HR"/>
        </w:rPr>
      </w:pPr>
      <w:r>
        <w:rPr>
          <w:rFonts w:eastAsia="Calibri" w:cs="Times New Roman"/>
          <w:szCs w:val="24"/>
          <w:lang w:val="hr-HR"/>
        </w:rPr>
      </w:r>
    </w:p>
    <w:p>
      <w:pPr>
        <w:pStyle w:val="Normal"/>
        <w:keepNext w:val="true"/>
        <w:numPr>
          <w:ilvl w:val="0"/>
          <w:numId w:val="0"/>
        </w:numPr>
        <w:ind w:left="0" w:hanging="0"/>
        <w:jc w:val="center"/>
        <w:outlineLvl w:val="0"/>
        <w:rPr>
          <w:rFonts w:eastAsia="Calibri" w:cs="Times New Roman"/>
          <w:b/>
          <w:b/>
          <w:szCs w:val="24"/>
          <w:lang w:val="hr-HR"/>
        </w:rPr>
      </w:pPr>
      <w:bookmarkStart w:id="71" w:name="_Toc6272786110"/>
      <w:r>
        <w:rPr>
          <w:rFonts w:eastAsia="Calibri" w:cs="Times New Roman"/>
          <w:b/>
          <w:szCs w:val="24"/>
          <w:lang w:val="hr-HR"/>
        </w:rPr>
        <w:t xml:space="preserve">Izvješće o izvršenju </w:t>
      </w:r>
      <w:bookmarkEnd w:id="71"/>
      <w:r>
        <w:rPr>
          <w:rFonts w:eastAsia="Calibri" w:cs="Times New Roman"/>
          <w:b/>
          <w:szCs w:val="24"/>
          <w:lang w:val="hr-HR"/>
        </w:rPr>
        <w:t>Programa financiranja udruga i općedruštvenih djelatnosti na području Općine Negoslavci u 2022. godini</w:t>
      </w:r>
    </w:p>
    <w:p>
      <w:pPr>
        <w:pStyle w:val="Normal"/>
        <w:jc w:val="center"/>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1.</w:t>
      </w:r>
    </w:p>
    <w:p>
      <w:pPr>
        <w:pStyle w:val="Normal"/>
        <w:jc w:val="both"/>
        <w:rPr>
          <w:rFonts w:eastAsia="Calibri" w:cs="Times New Roman"/>
          <w:szCs w:val="24"/>
          <w:lang w:val="hr-HR"/>
        </w:rPr>
      </w:pPr>
      <w:r>
        <w:rPr>
          <w:rFonts w:eastAsia="Calibri" w:cs="Times New Roman"/>
          <w:szCs w:val="24"/>
          <w:lang w:val="hr-HR"/>
        </w:rPr>
        <w:tab/>
        <w:t>Utvrđuje se da je tijekom 2022. godine izvršen Program financiranja udruga i općedruštvenih djelatnosti na području Općine Negoslavci u 2022. godini kako slijedi.</w:t>
      </w:r>
    </w:p>
    <w:p>
      <w:pPr>
        <w:pStyle w:val="Normal"/>
        <w:jc w:val="both"/>
        <w:rPr>
          <w:rFonts w:eastAsia="Calibri" w:cs="Times New Roman"/>
          <w:szCs w:val="24"/>
          <w:lang w:val="hr-HR"/>
        </w:rPr>
      </w:pPr>
      <w:r>
        <w:rPr>
          <w:rFonts w:eastAsia="Calibri" w:cs="Times New Roman"/>
          <w:szCs w:val="24"/>
          <w:lang w:val="hr-HR"/>
        </w:rPr>
      </w:r>
    </w:p>
    <w:p>
      <w:pPr>
        <w:pStyle w:val="Normal"/>
        <w:jc w:val="both"/>
        <w:rPr>
          <w:rFonts w:eastAsia="Calibri" w:cs="Times New Roman"/>
          <w:szCs w:val="24"/>
          <w:lang w:val="hr-HR"/>
        </w:rPr>
      </w:pPr>
      <w:r>
        <w:rPr>
          <w:rFonts w:eastAsia="Calibri" w:cs="Times New Roman"/>
          <w:szCs w:val="24"/>
          <w:lang w:val="hr-HR"/>
        </w:rPr>
        <w:t>Prikaz planiranih sredstava i ostvarenja plana: Općinski proračun.</w:t>
      </w:r>
    </w:p>
    <w:p>
      <w:pPr>
        <w:pStyle w:val="Normal"/>
        <w:jc w:val="both"/>
        <w:rPr>
          <w:rFonts w:eastAsia="Calibri" w:cs="Times New Roman"/>
          <w:szCs w:val="24"/>
          <w:lang w:val="hr-HR"/>
        </w:rPr>
      </w:pPr>
      <w:r>
        <w:rPr>
          <w:rFonts w:eastAsia="Calibri" w:cs="Times New Roman"/>
          <w:szCs w:val="24"/>
          <w:lang w:val="hr-HR"/>
        </w:rPr>
      </w:r>
    </w:p>
    <w:p>
      <w:pPr>
        <w:pStyle w:val="Normal"/>
        <w:jc w:val="center"/>
        <w:rPr>
          <w:rFonts w:eastAsia="Calibri" w:cs="Times New Roman"/>
          <w:b/>
          <w:b/>
          <w:szCs w:val="24"/>
          <w:lang w:val="hr-HR"/>
        </w:rPr>
      </w:pPr>
      <w:r>
        <w:rPr>
          <w:rFonts w:eastAsia="Calibri" w:cs="Times New Roman"/>
          <w:b/>
          <w:szCs w:val="24"/>
          <w:lang w:val="hr-HR"/>
        </w:rPr>
        <w:t>Članak 2.</w:t>
      </w:r>
    </w:p>
    <w:p>
      <w:pPr>
        <w:pStyle w:val="Normal"/>
        <w:rPr>
          <w:rFonts w:eastAsia="Calibri" w:cs="Times New Roman"/>
          <w:szCs w:val="24"/>
          <w:lang w:val="hr-HR"/>
        </w:rPr>
      </w:pPr>
      <w:r>
        <w:rPr>
          <w:rFonts w:eastAsia="Calibri" w:cs="Times New Roman"/>
          <w:szCs w:val="24"/>
          <w:lang w:val="hr-HR"/>
        </w:rPr>
        <w:tab/>
        <w:t>Prikaz planiranih i izvršenih sredstava iz Općinskog proračuna Općine Negoslavci.</w:t>
      </w:r>
    </w:p>
    <w:tbl>
      <w:tblPr>
        <w:tblW w:w="9443" w:type="dxa"/>
        <w:jc w:val="left"/>
        <w:tblInd w:w="191" w:type="dxa"/>
        <w:tblLayout w:type="fixed"/>
        <w:tblCellMar>
          <w:top w:w="0" w:type="dxa"/>
          <w:left w:w="108" w:type="dxa"/>
          <w:bottom w:w="0" w:type="dxa"/>
          <w:right w:w="108" w:type="dxa"/>
        </w:tblCellMar>
        <w:tblLook w:firstRow="1" w:noVBand="1" w:lastRow="0" w:firstColumn="1" w:lastColumn="0" w:noHBand="0" w:val="04a0"/>
      </w:tblPr>
      <w:tblGrid>
        <w:gridCol w:w="5474"/>
        <w:gridCol w:w="1985"/>
        <w:gridCol w:w="1984"/>
      </w:tblGrid>
      <w:tr>
        <w:trPr>
          <w:trHeight w:val="102" w:hRule="atLeast"/>
        </w:trPr>
        <w:tc>
          <w:tcPr>
            <w:tcW w:w="5474" w:type="dxa"/>
            <w:tcBorders>
              <w:top w:val="single" w:sz="4" w:space="0" w:color="000080"/>
              <w:left w:val="single" w:sz="4" w:space="0" w:color="000080"/>
              <w:bottom w:val="single" w:sz="4" w:space="0" w:color="000080"/>
            </w:tcBorders>
            <w:shd w:color="auto" w:fill="FFFFFF" w:val="clear"/>
          </w:tcPr>
          <w:p>
            <w:pPr>
              <w:pStyle w:val="Normal"/>
              <w:widowControl w:val="false"/>
              <w:rPr>
                <w:rFonts w:eastAsia="Andale Sans UI"/>
                <w:b/>
                <w:b/>
                <w:bCs/>
                <w:color w:val="000000"/>
                <w:szCs w:val="24"/>
                <w:lang w:val="hr-HR" w:eastAsia="ar-SA"/>
              </w:rPr>
            </w:pPr>
            <w:r>
              <w:rPr>
                <w:rFonts w:eastAsia="Andale Sans UI"/>
                <w:b/>
                <w:bCs/>
                <w:color w:val="000000"/>
                <w:szCs w:val="24"/>
                <w:lang w:val="hr-HR" w:eastAsia="ar-SA"/>
              </w:rPr>
              <w:t>NAZIV</w:t>
            </w:r>
          </w:p>
        </w:tc>
        <w:tc>
          <w:tcPr>
            <w:tcW w:w="1985" w:type="dxa"/>
            <w:tcBorders>
              <w:top w:val="single" w:sz="4" w:space="0" w:color="000080"/>
              <w:left w:val="single" w:sz="4" w:space="0" w:color="000080"/>
              <w:bottom w:val="single" w:sz="4" w:space="0" w:color="000080"/>
              <w:right w:val="single" w:sz="4" w:space="0" w:color="000000"/>
            </w:tcBorders>
            <w:shd w:color="auto" w:fill="FFFFFF" w:val="clear"/>
          </w:tcPr>
          <w:p>
            <w:pPr>
              <w:pStyle w:val="Normal"/>
              <w:widowControl w:val="false"/>
              <w:rPr>
                <w:rFonts w:eastAsia="Andale Sans UI"/>
                <w:b/>
                <w:b/>
                <w:bCs/>
                <w:szCs w:val="24"/>
                <w:lang w:val="hr-HR" w:eastAsia="ar-SA"/>
              </w:rPr>
            </w:pPr>
            <w:r>
              <w:rPr>
                <w:rFonts w:eastAsia="Andale Sans UI"/>
                <w:b/>
                <w:bCs/>
                <w:szCs w:val="24"/>
                <w:lang w:val="hr-HR" w:eastAsia="ar-SA"/>
              </w:rPr>
              <w:t>PLAN</w:t>
            </w:r>
          </w:p>
        </w:tc>
        <w:tc>
          <w:tcPr>
            <w:tcW w:w="1984" w:type="dxa"/>
            <w:tcBorders>
              <w:top w:val="single" w:sz="4" w:space="0" w:color="000080"/>
              <w:left w:val="single" w:sz="4" w:space="0" w:color="000000"/>
              <w:bottom w:val="single" w:sz="4" w:space="0" w:color="000080"/>
              <w:right w:val="single" w:sz="4" w:space="0" w:color="000080"/>
            </w:tcBorders>
            <w:shd w:color="auto" w:fill="FFFFFF" w:val="clear"/>
          </w:tcPr>
          <w:p>
            <w:pPr>
              <w:pStyle w:val="Normal"/>
              <w:widowControl w:val="false"/>
              <w:rPr>
                <w:rFonts w:eastAsia="Andale Sans UI"/>
                <w:b/>
                <w:b/>
                <w:bCs/>
                <w:szCs w:val="24"/>
                <w:lang w:val="hr-HR" w:eastAsia="ar-SA"/>
              </w:rPr>
            </w:pPr>
            <w:r>
              <w:rPr>
                <w:rFonts w:eastAsia="Andale Sans UI"/>
                <w:b/>
                <w:bCs/>
                <w:szCs w:val="24"/>
                <w:lang w:val="hr-HR" w:eastAsia="ar-SA"/>
              </w:rPr>
              <w:t>OSTVARENO</w:t>
            </w:r>
          </w:p>
        </w:tc>
      </w:tr>
      <w:tr>
        <w:trPr>
          <w:trHeight w:val="102" w:hRule="atLeast"/>
        </w:trPr>
        <w:tc>
          <w:tcPr>
            <w:tcW w:w="5474" w:type="dxa"/>
            <w:tcBorders>
              <w:top w:val="single" w:sz="4" w:space="0" w:color="000080"/>
              <w:left w:val="single" w:sz="4" w:space="0" w:color="000080"/>
              <w:bottom w:val="single" w:sz="4" w:space="0" w:color="000080"/>
            </w:tcBorders>
            <w:shd w:color="auto" w:fill="FFFFFF" w:val="clear"/>
          </w:tcPr>
          <w:p>
            <w:pPr>
              <w:pStyle w:val="Normal"/>
              <w:widowControl w:val="false"/>
              <w:rPr>
                <w:rFonts w:eastAsia="Andale Sans UI"/>
                <w:color w:val="000000"/>
                <w:szCs w:val="24"/>
                <w:lang w:val="hr-HR" w:eastAsia="ar-SA"/>
              </w:rPr>
            </w:pPr>
            <w:r>
              <w:rPr>
                <w:rFonts w:eastAsia="Andale Sans UI"/>
                <w:color w:val="000000"/>
                <w:szCs w:val="24"/>
                <w:lang w:val="hr-HR" w:eastAsia="ar-SA"/>
              </w:rPr>
              <w:t>ZVO</w:t>
            </w:r>
          </w:p>
        </w:tc>
        <w:tc>
          <w:tcPr>
            <w:tcW w:w="1985" w:type="dxa"/>
            <w:tcBorders>
              <w:top w:val="single" w:sz="4" w:space="0" w:color="000080"/>
              <w:left w:val="single" w:sz="4" w:space="0" w:color="000080"/>
              <w:bottom w:val="single" w:sz="4" w:space="0" w:color="000080"/>
              <w:right w:val="single" w:sz="4" w:space="0" w:color="000000"/>
            </w:tcBorders>
            <w:shd w:color="auto" w:fill="FFFFFF" w:val="clear"/>
          </w:tcPr>
          <w:p>
            <w:pPr>
              <w:pStyle w:val="Normal"/>
              <w:widowControl w:val="false"/>
              <w:jc w:val="right"/>
              <w:rPr>
                <w:rFonts w:eastAsia="Andale Sans UI"/>
                <w:szCs w:val="24"/>
                <w:lang w:val="hr-HR" w:eastAsia="ar-SA"/>
              </w:rPr>
            </w:pPr>
            <w:r>
              <w:rPr>
                <w:rFonts w:eastAsia="Andale Sans UI"/>
                <w:szCs w:val="24"/>
                <w:lang w:val="hr-HR" w:eastAsia="ar-SA"/>
              </w:rPr>
              <w:t>40.000,00 kn</w:t>
            </w:r>
          </w:p>
        </w:tc>
        <w:tc>
          <w:tcPr>
            <w:tcW w:w="1984" w:type="dxa"/>
            <w:tcBorders>
              <w:top w:val="single" w:sz="4" w:space="0" w:color="000080"/>
              <w:left w:val="single" w:sz="4" w:space="0" w:color="000000"/>
              <w:bottom w:val="single" w:sz="4" w:space="0" w:color="000080"/>
              <w:right w:val="single" w:sz="4" w:space="0" w:color="000080"/>
            </w:tcBorders>
            <w:shd w:color="auto" w:fill="FFFFFF" w:val="clear"/>
          </w:tcPr>
          <w:p>
            <w:pPr>
              <w:pStyle w:val="Normal"/>
              <w:widowControl w:val="false"/>
              <w:jc w:val="right"/>
              <w:rPr>
                <w:rFonts w:eastAsia="Andale Sans UI"/>
                <w:szCs w:val="24"/>
                <w:lang w:val="hr-HR" w:eastAsia="ar-SA"/>
              </w:rPr>
            </w:pPr>
            <w:r>
              <w:rPr>
                <w:rFonts w:eastAsia="Andale Sans UI"/>
                <w:szCs w:val="24"/>
                <w:lang w:val="hr-HR" w:eastAsia="ar-SA"/>
              </w:rPr>
              <w:t>40.000,00 kn</w:t>
            </w:r>
          </w:p>
        </w:tc>
      </w:tr>
      <w:tr>
        <w:trPr>
          <w:trHeight w:val="102" w:hRule="atLeast"/>
        </w:trPr>
        <w:tc>
          <w:tcPr>
            <w:tcW w:w="5474" w:type="dxa"/>
            <w:tcBorders>
              <w:top w:val="single" w:sz="4" w:space="0" w:color="000080"/>
              <w:left w:val="single" w:sz="4" w:space="0" w:color="000080"/>
              <w:bottom w:val="single" w:sz="4" w:space="0" w:color="000080"/>
            </w:tcBorders>
            <w:shd w:color="auto" w:fill="FFFFFF" w:val="clear"/>
          </w:tcPr>
          <w:p>
            <w:pPr>
              <w:pStyle w:val="Normal"/>
              <w:widowControl w:val="false"/>
              <w:rPr>
                <w:rFonts w:eastAsia="Andale Sans UI"/>
                <w:color w:val="000000"/>
                <w:szCs w:val="24"/>
                <w:lang w:val="hr-HR" w:eastAsia="ar-SA"/>
              </w:rPr>
            </w:pPr>
            <w:r>
              <w:rPr>
                <w:rFonts w:eastAsia="Andale Sans UI"/>
                <w:color w:val="000000"/>
                <w:szCs w:val="24"/>
                <w:lang w:val="hr-HR" w:eastAsia="ar-SA"/>
              </w:rPr>
              <w:t>Vjerske zajednice (kapitalne i tekuće donacije)</w:t>
            </w:r>
          </w:p>
        </w:tc>
        <w:tc>
          <w:tcPr>
            <w:tcW w:w="1985" w:type="dxa"/>
            <w:tcBorders>
              <w:top w:val="single" w:sz="4" w:space="0" w:color="000080"/>
              <w:left w:val="single" w:sz="4" w:space="0" w:color="000080"/>
              <w:bottom w:val="single" w:sz="4" w:space="0" w:color="000080"/>
              <w:right w:val="single" w:sz="4" w:space="0" w:color="000000"/>
            </w:tcBorders>
            <w:shd w:color="auto" w:fill="FFFFFF" w:val="clear"/>
          </w:tcPr>
          <w:p>
            <w:pPr>
              <w:pStyle w:val="Normal"/>
              <w:widowControl w:val="false"/>
              <w:jc w:val="right"/>
              <w:rPr>
                <w:rFonts w:eastAsia="Andale Sans UI"/>
                <w:szCs w:val="24"/>
                <w:lang w:val="hr-HR" w:eastAsia="ar-SA"/>
              </w:rPr>
            </w:pPr>
            <w:r>
              <w:rPr>
                <w:rFonts w:eastAsia="Andale Sans UI"/>
                <w:szCs w:val="24"/>
                <w:lang w:val="hr-HR" w:eastAsia="ar-SA"/>
              </w:rPr>
              <w:t>120.000,00 kn</w:t>
            </w:r>
          </w:p>
        </w:tc>
        <w:tc>
          <w:tcPr>
            <w:tcW w:w="1984" w:type="dxa"/>
            <w:tcBorders>
              <w:top w:val="single" w:sz="4" w:space="0" w:color="000080"/>
              <w:left w:val="single" w:sz="4" w:space="0" w:color="000000"/>
              <w:bottom w:val="single" w:sz="4" w:space="0" w:color="000080"/>
              <w:right w:val="single" w:sz="4" w:space="0" w:color="000080"/>
            </w:tcBorders>
            <w:shd w:color="auto" w:fill="FFFFFF" w:val="clear"/>
          </w:tcPr>
          <w:p>
            <w:pPr>
              <w:pStyle w:val="Normal"/>
              <w:widowControl w:val="false"/>
              <w:jc w:val="right"/>
              <w:rPr>
                <w:rFonts w:eastAsia="Andale Sans UI"/>
                <w:szCs w:val="24"/>
                <w:lang w:val="hr-HR" w:eastAsia="ar-SA"/>
              </w:rPr>
            </w:pPr>
            <w:r>
              <w:rPr>
                <w:rFonts w:eastAsia="Calibri" w:cs="Times New Roman"/>
                <w:color w:val="000000"/>
                <w:sz w:val="22"/>
              </w:rPr>
              <w:t>42.000,00 kn</w:t>
            </w:r>
          </w:p>
        </w:tc>
      </w:tr>
      <w:tr>
        <w:trPr>
          <w:trHeight w:val="102" w:hRule="atLeast"/>
        </w:trPr>
        <w:tc>
          <w:tcPr>
            <w:tcW w:w="5474" w:type="dxa"/>
            <w:tcBorders>
              <w:top w:val="single" w:sz="4" w:space="0" w:color="000080"/>
              <w:left w:val="single" w:sz="4" w:space="0" w:color="000080"/>
              <w:bottom w:val="single" w:sz="4" w:space="0" w:color="000080"/>
            </w:tcBorders>
            <w:shd w:color="auto" w:fill="FFFFFF" w:val="clear"/>
          </w:tcPr>
          <w:p>
            <w:pPr>
              <w:pStyle w:val="Normal"/>
              <w:widowControl w:val="false"/>
              <w:rPr>
                <w:rFonts w:eastAsia="Andale Sans UI"/>
                <w:color w:val="000000"/>
                <w:szCs w:val="24"/>
                <w:lang w:val="hr-HR" w:eastAsia="ar-SA"/>
              </w:rPr>
            </w:pPr>
            <w:r>
              <w:rPr>
                <w:rFonts w:eastAsia="Andale Sans UI"/>
                <w:color w:val="000000"/>
                <w:szCs w:val="24"/>
                <w:lang w:val="hr-HR" w:eastAsia="ar-SA"/>
              </w:rPr>
              <w:t>Kulturne manifestacije na području općine</w:t>
            </w:r>
          </w:p>
        </w:tc>
        <w:tc>
          <w:tcPr>
            <w:tcW w:w="1985" w:type="dxa"/>
            <w:tcBorders>
              <w:top w:val="single" w:sz="4" w:space="0" w:color="000080"/>
              <w:left w:val="single" w:sz="4" w:space="0" w:color="000080"/>
              <w:bottom w:val="single" w:sz="4" w:space="0" w:color="000080"/>
              <w:right w:val="single" w:sz="4" w:space="0" w:color="000000"/>
            </w:tcBorders>
            <w:shd w:color="auto" w:fill="FFFFFF" w:val="clear"/>
          </w:tcPr>
          <w:p>
            <w:pPr>
              <w:pStyle w:val="Normal"/>
              <w:widowControl w:val="false"/>
              <w:jc w:val="right"/>
              <w:rPr>
                <w:rFonts w:eastAsia="Andale Sans UI"/>
                <w:szCs w:val="24"/>
                <w:lang w:val="hr-HR" w:eastAsia="ar-SA"/>
              </w:rPr>
            </w:pPr>
            <w:r>
              <w:rPr>
                <w:rFonts w:eastAsia="Andale Sans UI"/>
                <w:szCs w:val="24"/>
                <w:lang w:val="hr-HR" w:eastAsia="ar-SA"/>
              </w:rPr>
              <w:t>15.000,00 kn</w:t>
            </w:r>
          </w:p>
        </w:tc>
        <w:tc>
          <w:tcPr>
            <w:tcW w:w="1984" w:type="dxa"/>
            <w:tcBorders>
              <w:top w:val="single" w:sz="4" w:space="0" w:color="000080"/>
              <w:left w:val="single" w:sz="4" w:space="0" w:color="000000"/>
              <w:bottom w:val="single" w:sz="4" w:space="0" w:color="000080"/>
              <w:right w:val="single" w:sz="4" w:space="0" w:color="000080"/>
            </w:tcBorders>
            <w:shd w:color="auto" w:fill="FFFFFF" w:val="clear"/>
          </w:tcPr>
          <w:p>
            <w:pPr>
              <w:pStyle w:val="Normal"/>
              <w:widowControl w:val="false"/>
              <w:jc w:val="right"/>
              <w:rPr>
                <w:rFonts w:eastAsia="Andale Sans UI"/>
                <w:szCs w:val="24"/>
                <w:lang w:val="hr-HR" w:eastAsia="ar-SA"/>
              </w:rPr>
            </w:pPr>
            <w:r>
              <w:rPr>
                <w:rFonts w:eastAsia="Andale Sans UI"/>
                <w:szCs w:val="24"/>
                <w:lang w:val="hr-HR" w:eastAsia="ar-SA"/>
              </w:rPr>
              <w:t>5.000,00 kn</w:t>
            </w:r>
          </w:p>
        </w:tc>
      </w:tr>
      <w:tr>
        <w:trPr>
          <w:trHeight w:val="182" w:hRule="atLeast"/>
        </w:trPr>
        <w:tc>
          <w:tcPr>
            <w:tcW w:w="5474" w:type="dxa"/>
            <w:tcBorders>
              <w:top w:val="single" w:sz="4" w:space="0" w:color="000080"/>
              <w:left w:val="single" w:sz="4" w:space="0" w:color="000080"/>
              <w:bottom w:val="single" w:sz="4" w:space="0" w:color="000080"/>
            </w:tcBorders>
            <w:shd w:color="auto" w:fill="FFFFFF" w:val="clear"/>
          </w:tcPr>
          <w:p>
            <w:pPr>
              <w:pStyle w:val="Normal"/>
              <w:widowControl w:val="false"/>
              <w:rPr>
                <w:rFonts w:eastAsia="Andale Sans UI"/>
                <w:color w:val="000000"/>
                <w:szCs w:val="24"/>
                <w:lang w:val="hr-HR" w:eastAsia="ar-SA"/>
              </w:rPr>
            </w:pPr>
            <w:r>
              <w:rPr>
                <w:rFonts w:eastAsia="Andale Sans UI"/>
                <w:color w:val="000000"/>
                <w:szCs w:val="24"/>
                <w:lang w:val="hr-HR" w:eastAsia="ar-SA"/>
              </w:rPr>
              <w:t>Tekuće donacije LAG Srijem</w:t>
            </w:r>
          </w:p>
        </w:tc>
        <w:tc>
          <w:tcPr>
            <w:tcW w:w="1985" w:type="dxa"/>
            <w:tcBorders>
              <w:top w:val="single" w:sz="4" w:space="0" w:color="000080"/>
              <w:left w:val="single" w:sz="4" w:space="0" w:color="000080"/>
              <w:bottom w:val="single" w:sz="4" w:space="0" w:color="000080"/>
              <w:right w:val="single" w:sz="4" w:space="0" w:color="000000"/>
            </w:tcBorders>
            <w:shd w:color="auto" w:fill="FFFFFF" w:val="clear"/>
          </w:tcPr>
          <w:p>
            <w:pPr>
              <w:pStyle w:val="Normal"/>
              <w:widowControl w:val="false"/>
              <w:jc w:val="right"/>
              <w:rPr>
                <w:rFonts w:eastAsia="Andale Sans UI"/>
                <w:szCs w:val="24"/>
                <w:lang w:val="hr-HR" w:eastAsia="ar-SA"/>
              </w:rPr>
            </w:pPr>
            <w:r>
              <w:rPr>
                <w:rFonts w:eastAsia="Andale Sans UI"/>
                <w:szCs w:val="24"/>
                <w:lang w:val="hr-HR" w:eastAsia="ar-SA"/>
              </w:rPr>
              <w:t>15.000,00 kn</w:t>
            </w:r>
          </w:p>
        </w:tc>
        <w:tc>
          <w:tcPr>
            <w:tcW w:w="1984" w:type="dxa"/>
            <w:tcBorders>
              <w:top w:val="single" w:sz="4" w:space="0" w:color="000080"/>
              <w:left w:val="single" w:sz="4" w:space="0" w:color="000000"/>
              <w:bottom w:val="single" w:sz="4" w:space="0" w:color="000080"/>
              <w:right w:val="single" w:sz="4" w:space="0" w:color="000080"/>
            </w:tcBorders>
            <w:shd w:color="auto" w:fill="FFFFFF" w:val="clear"/>
          </w:tcPr>
          <w:p>
            <w:pPr>
              <w:pStyle w:val="Normal"/>
              <w:widowControl w:val="false"/>
              <w:jc w:val="right"/>
              <w:rPr>
                <w:rFonts w:eastAsia="Andale Sans UI"/>
                <w:szCs w:val="24"/>
                <w:lang w:val="hr-HR" w:eastAsia="ar-SA"/>
              </w:rPr>
            </w:pPr>
            <w:r>
              <w:rPr>
                <w:rFonts w:eastAsia="Andale Sans UI"/>
                <w:szCs w:val="24"/>
                <w:lang w:val="hr-HR" w:eastAsia="ar-SA"/>
              </w:rPr>
              <w:t>15.000,00 kn</w:t>
            </w:r>
          </w:p>
        </w:tc>
      </w:tr>
      <w:tr>
        <w:trPr>
          <w:trHeight w:val="283" w:hRule="atLeast"/>
        </w:trPr>
        <w:tc>
          <w:tcPr>
            <w:tcW w:w="5474" w:type="dxa"/>
            <w:tcBorders>
              <w:top w:val="single" w:sz="4" w:space="0" w:color="000080"/>
              <w:left w:val="single" w:sz="4" w:space="0" w:color="000080"/>
              <w:bottom w:val="single" w:sz="4" w:space="0" w:color="000080"/>
            </w:tcBorders>
            <w:shd w:color="auto" w:fill="FFFFFF" w:val="clear"/>
          </w:tcPr>
          <w:p>
            <w:pPr>
              <w:pStyle w:val="Normal"/>
              <w:widowControl w:val="false"/>
              <w:rPr>
                <w:rFonts w:eastAsia="Andale Sans UI"/>
                <w:color w:val="000000"/>
                <w:szCs w:val="24"/>
                <w:lang w:val="hr-HR" w:eastAsia="ar-SA"/>
              </w:rPr>
            </w:pPr>
            <w:r>
              <w:rPr>
                <w:rFonts w:eastAsia="Andale Sans UI"/>
                <w:color w:val="000000"/>
                <w:szCs w:val="24"/>
                <w:lang w:val="hr-HR" w:eastAsia="ar-SA"/>
              </w:rPr>
              <w:t>Tekuće donacije nacionalnim manjinama</w:t>
            </w:r>
          </w:p>
        </w:tc>
        <w:tc>
          <w:tcPr>
            <w:tcW w:w="1985" w:type="dxa"/>
            <w:tcBorders>
              <w:top w:val="single" w:sz="4" w:space="0" w:color="000080"/>
              <w:left w:val="single" w:sz="4" w:space="0" w:color="000080"/>
              <w:bottom w:val="single" w:sz="4" w:space="0" w:color="000080"/>
              <w:right w:val="single" w:sz="4" w:space="0" w:color="000000"/>
            </w:tcBorders>
            <w:shd w:color="auto" w:fill="FFFFFF" w:val="clear"/>
          </w:tcPr>
          <w:p>
            <w:pPr>
              <w:pStyle w:val="Normal"/>
              <w:widowControl w:val="false"/>
              <w:snapToGrid w:val="false"/>
              <w:jc w:val="right"/>
              <w:rPr>
                <w:rFonts w:eastAsia="Andale Sans UI"/>
                <w:szCs w:val="24"/>
                <w:lang w:val="hr-HR" w:eastAsia="ar-SA"/>
              </w:rPr>
            </w:pPr>
            <w:r>
              <w:rPr>
                <w:rFonts w:eastAsia="Andale Sans UI"/>
                <w:szCs w:val="24"/>
                <w:lang w:val="hr-HR" w:eastAsia="ar-SA"/>
              </w:rPr>
              <w:t>37.000,00 kn</w:t>
            </w:r>
          </w:p>
        </w:tc>
        <w:tc>
          <w:tcPr>
            <w:tcW w:w="1984" w:type="dxa"/>
            <w:tcBorders>
              <w:top w:val="single" w:sz="4" w:space="0" w:color="000080"/>
              <w:left w:val="single" w:sz="4" w:space="0" w:color="000000"/>
              <w:bottom w:val="single" w:sz="4" w:space="0" w:color="000080"/>
              <w:right w:val="single" w:sz="4" w:space="0" w:color="000080"/>
            </w:tcBorders>
            <w:shd w:color="auto" w:fill="FFFFFF" w:val="clear"/>
          </w:tcPr>
          <w:p>
            <w:pPr>
              <w:pStyle w:val="Normal"/>
              <w:widowControl w:val="false"/>
              <w:snapToGrid w:val="false"/>
              <w:jc w:val="right"/>
              <w:rPr>
                <w:rFonts w:eastAsia="Andale Sans UI"/>
                <w:szCs w:val="24"/>
                <w:lang w:val="hr-HR" w:eastAsia="ar-SA"/>
              </w:rPr>
            </w:pPr>
            <w:r>
              <w:rPr>
                <w:rFonts w:eastAsia="Andale Sans UI"/>
                <w:szCs w:val="24"/>
                <w:lang w:val="hr-HR" w:eastAsia="ar-SA"/>
              </w:rPr>
              <w:t>37.000,00 kn</w:t>
            </w:r>
          </w:p>
        </w:tc>
      </w:tr>
      <w:tr>
        <w:trPr>
          <w:trHeight w:val="102" w:hRule="atLeast"/>
        </w:trPr>
        <w:tc>
          <w:tcPr>
            <w:tcW w:w="5474" w:type="dxa"/>
            <w:tcBorders>
              <w:top w:val="single" w:sz="4" w:space="0" w:color="000080"/>
              <w:left w:val="single" w:sz="4" w:space="0" w:color="000080"/>
              <w:bottom w:val="single" w:sz="4" w:space="0" w:color="000080"/>
            </w:tcBorders>
            <w:shd w:color="auto" w:fill="FFFFFF" w:val="clear"/>
          </w:tcPr>
          <w:p>
            <w:pPr>
              <w:pStyle w:val="Normal"/>
              <w:widowControl w:val="false"/>
              <w:rPr>
                <w:rFonts w:eastAsia="Andale Sans UI"/>
                <w:color w:val="000000"/>
                <w:szCs w:val="24"/>
                <w:lang w:val="hr-HR" w:eastAsia="ar-SA"/>
              </w:rPr>
            </w:pPr>
            <w:r>
              <w:rPr>
                <w:rFonts w:eastAsia="Andale Sans UI"/>
                <w:color w:val="000000"/>
                <w:szCs w:val="24"/>
                <w:lang w:val="hr-HR" w:eastAsia="ar-SA"/>
              </w:rPr>
              <w:t>Tekuće donacije Glas potrošača</w:t>
            </w:r>
          </w:p>
        </w:tc>
        <w:tc>
          <w:tcPr>
            <w:tcW w:w="1985" w:type="dxa"/>
            <w:tcBorders>
              <w:top w:val="single" w:sz="4" w:space="0" w:color="000080"/>
              <w:left w:val="single" w:sz="4" w:space="0" w:color="000080"/>
              <w:bottom w:val="single" w:sz="4" w:space="0" w:color="000080"/>
              <w:right w:val="single" w:sz="4" w:space="0" w:color="000000"/>
            </w:tcBorders>
            <w:shd w:color="auto" w:fill="FFFFFF" w:val="clear"/>
          </w:tcPr>
          <w:p>
            <w:pPr>
              <w:pStyle w:val="Normal"/>
              <w:widowControl w:val="false"/>
              <w:jc w:val="right"/>
              <w:rPr>
                <w:rFonts w:eastAsia="Andale Sans UI"/>
                <w:szCs w:val="24"/>
                <w:lang w:val="hr-HR" w:eastAsia="ar-SA"/>
              </w:rPr>
            </w:pPr>
            <w:r>
              <w:rPr>
                <w:rFonts w:eastAsia="Andale Sans UI"/>
                <w:szCs w:val="24"/>
                <w:lang w:val="hr-HR" w:eastAsia="ar-SA"/>
              </w:rPr>
              <w:t>2.000,00 kn</w:t>
            </w:r>
          </w:p>
        </w:tc>
        <w:tc>
          <w:tcPr>
            <w:tcW w:w="1984" w:type="dxa"/>
            <w:tcBorders>
              <w:top w:val="single" w:sz="4" w:space="0" w:color="000080"/>
              <w:left w:val="single" w:sz="4" w:space="0" w:color="000000"/>
              <w:bottom w:val="single" w:sz="4" w:space="0" w:color="000080"/>
              <w:right w:val="single" w:sz="4" w:space="0" w:color="000080"/>
            </w:tcBorders>
            <w:shd w:color="auto" w:fill="FFFFFF" w:val="clear"/>
          </w:tcPr>
          <w:p>
            <w:pPr>
              <w:pStyle w:val="Normal"/>
              <w:widowControl w:val="false"/>
              <w:jc w:val="right"/>
              <w:rPr>
                <w:rFonts w:eastAsia="Andale Sans UI"/>
                <w:szCs w:val="24"/>
                <w:lang w:val="hr-HR" w:eastAsia="ar-SA"/>
              </w:rPr>
            </w:pPr>
            <w:r>
              <w:rPr>
                <w:rFonts w:eastAsia="Andale Sans UI"/>
                <w:szCs w:val="24"/>
                <w:lang w:val="hr-HR" w:eastAsia="ar-SA"/>
              </w:rPr>
              <w:t>2.000,00 kn</w:t>
            </w:r>
          </w:p>
        </w:tc>
      </w:tr>
      <w:tr>
        <w:trPr>
          <w:trHeight w:val="102" w:hRule="atLeast"/>
        </w:trPr>
        <w:tc>
          <w:tcPr>
            <w:tcW w:w="5474" w:type="dxa"/>
            <w:tcBorders>
              <w:top w:val="single" w:sz="4" w:space="0" w:color="000080"/>
              <w:left w:val="single" w:sz="4" w:space="0" w:color="000080"/>
              <w:bottom w:val="single" w:sz="4" w:space="0" w:color="000080"/>
            </w:tcBorders>
            <w:shd w:color="auto" w:fill="FFFFFF" w:val="clear"/>
          </w:tcPr>
          <w:p>
            <w:pPr>
              <w:pStyle w:val="Normal"/>
              <w:widowControl w:val="false"/>
              <w:rPr>
                <w:rFonts w:eastAsia="Andale Sans UI"/>
                <w:color w:val="000000"/>
                <w:szCs w:val="24"/>
                <w:lang w:val="hr-HR" w:eastAsia="ar-SA"/>
              </w:rPr>
            </w:pPr>
            <w:r>
              <w:rPr>
                <w:rFonts w:eastAsia="Andale Sans UI"/>
                <w:color w:val="000000"/>
                <w:szCs w:val="24"/>
                <w:lang w:val="hr-HR" w:eastAsia="ar-SA"/>
              </w:rPr>
              <w:t>Tekuće donacije za Udruge na osnovu javnog poziva</w:t>
            </w:r>
          </w:p>
        </w:tc>
        <w:tc>
          <w:tcPr>
            <w:tcW w:w="1985" w:type="dxa"/>
            <w:tcBorders>
              <w:top w:val="single" w:sz="4" w:space="0" w:color="000080"/>
              <w:left w:val="single" w:sz="4" w:space="0" w:color="000080"/>
              <w:bottom w:val="single" w:sz="4" w:space="0" w:color="000080"/>
              <w:right w:val="single" w:sz="4" w:space="0" w:color="000000"/>
            </w:tcBorders>
            <w:shd w:color="auto" w:fill="FFFFFF" w:val="clear"/>
          </w:tcPr>
          <w:p>
            <w:pPr>
              <w:pStyle w:val="Normal"/>
              <w:widowControl w:val="false"/>
              <w:jc w:val="right"/>
              <w:rPr>
                <w:rFonts w:eastAsia="Andale Sans UI"/>
                <w:szCs w:val="24"/>
                <w:lang w:val="hr-HR" w:eastAsia="ar-SA"/>
              </w:rPr>
            </w:pPr>
            <w:r>
              <w:rPr>
                <w:rFonts w:eastAsia="Andale Sans UI"/>
                <w:szCs w:val="24"/>
                <w:lang w:val="hr-HR" w:eastAsia="ar-SA"/>
              </w:rPr>
              <w:t>697.000,00 kn</w:t>
            </w:r>
          </w:p>
        </w:tc>
        <w:tc>
          <w:tcPr>
            <w:tcW w:w="1984" w:type="dxa"/>
            <w:tcBorders>
              <w:top w:val="single" w:sz="4" w:space="0" w:color="000080"/>
              <w:left w:val="single" w:sz="4" w:space="0" w:color="000000"/>
              <w:bottom w:val="single" w:sz="4" w:space="0" w:color="000080"/>
              <w:right w:val="single" w:sz="4" w:space="0" w:color="000080"/>
            </w:tcBorders>
            <w:shd w:color="auto" w:fill="FFFFFF" w:val="clear"/>
          </w:tcPr>
          <w:p>
            <w:pPr>
              <w:pStyle w:val="Normal"/>
              <w:widowControl w:val="false"/>
              <w:jc w:val="right"/>
              <w:rPr>
                <w:rFonts w:eastAsia="Andale Sans UI"/>
                <w:szCs w:val="24"/>
                <w:lang w:val="hr-HR" w:eastAsia="ar-SA"/>
              </w:rPr>
            </w:pPr>
            <w:r>
              <w:rPr>
                <w:rFonts w:eastAsia="Andale Sans UI"/>
                <w:szCs w:val="24"/>
                <w:lang w:val="hr-HR" w:eastAsia="ar-SA"/>
              </w:rPr>
              <w:t xml:space="preserve">    </w:t>
            </w:r>
            <w:r>
              <w:rPr>
                <w:rFonts w:eastAsia="Andale Sans UI"/>
                <w:szCs w:val="24"/>
                <w:lang w:val="hr-HR" w:eastAsia="ar-SA"/>
              </w:rPr>
              <w:t>697.000,00 kn</w:t>
            </w:r>
          </w:p>
        </w:tc>
      </w:tr>
      <w:tr>
        <w:trPr>
          <w:trHeight w:val="292" w:hRule="atLeast"/>
        </w:trPr>
        <w:tc>
          <w:tcPr>
            <w:tcW w:w="54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eastAsia="Andale Sans UI"/>
                <w:color w:val="000000"/>
                <w:szCs w:val="24"/>
                <w:lang w:val="pl-PL" w:eastAsia="ar-SA"/>
              </w:rPr>
            </w:pPr>
            <w:r>
              <w:rPr>
                <w:rFonts w:eastAsia="Andale Sans UI"/>
                <w:color w:val="000000"/>
                <w:szCs w:val="24"/>
                <w:lang w:val="pl-PL" w:eastAsia="ar-SA"/>
              </w:rPr>
              <w:t>Tekuće donacije ostalim neprofitnim organizacijama</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eastAsia="Andale Sans UI"/>
                <w:szCs w:val="24"/>
                <w:lang w:val="hr-HR" w:eastAsia="ar-SA"/>
              </w:rPr>
            </w:pPr>
            <w:r>
              <w:rPr>
                <w:rFonts w:eastAsia="Andale Sans UI"/>
                <w:szCs w:val="24"/>
                <w:lang w:val="hr-HR" w:eastAsia="ar-SA"/>
              </w:rPr>
              <w:t>18.000,00 kn</w:t>
            </w:r>
          </w:p>
        </w:tc>
        <w:tc>
          <w:tcPr>
            <w:tcW w:w="198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eastAsia="Andale Sans UI"/>
                <w:szCs w:val="24"/>
                <w:lang w:val="hr-HR" w:eastAsia="ar-SA"/>
              </w:rPr>
            </w:pPr>
            <w:r>
              <w:rPr>
                <w:rFonts w:eastAsia="Andale Sans UI"/>
                <w:szCs w:val="24"/>
                <w:lang w:val="hr-HR" w:eastAsia="ar-SA"/>
              </w:rPr>
              <w:t>18.000,00 kn</w:t>
            </w:r>
          </w:p>
        </w:tc>
      </w:tr>
      <w:tr>
        <w:trPr>
          <w:trHeight w:val="292" w:hRule="atLeast"/>
        </w:trPr>
        <w:tc>
          <w:tcPr>
            <w:tcW w:w="54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eastAsia="Andale Sans UI"/>
                <w:b/>
                <w:b/>
                <w:bCs/>
                <w:color w:val="000000"/>
                <w:szCs w:val="24"/>
                <w:lang w:val="pl-PL" w:eastAsia="ar-SA"/>
              </w:rPr>
            </w:pPr>
            <w:r>
              <w:rPr>
                <w:rFonts w:eastAsia="Andale Sans UI"/>
                <w:b/>
                <w:bCs/>
                <w:color w:val="000000"/>
                <w:szCs w:val="24"/>
                <w:lang w:val="pl-PL" w:eastAsia="ar-SA"/>
              </w:rPr>
              <w:t>UKUPNO</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eastAsia="Andale Sans UI"/>
                <w:b/>
                <w:b/>
                <w:bCs/>
                <w:szCs w:val="24"/>
                <w:lang w:val="hr-HR" w:eastAsia="ar-SA"/>
              </w:rPr>
            </w:pPr>
            <w:r>
              <w:rPr>
                <w:rFonts w:eastAsia="Andale Sans UI"/>
                <w:b/>
                <w:bCs/>
                <w:szCs w:val="24"/>
                <w:lang w:val="hr-HR" w:eastAsia="ar-SA"/>
              </w:rPr>
              <w:t>944.000,00 kn</w:t>
            </w:r>
          </w:p>
        </w:tc>
        <w:tc>
          <w:tcPr>
            <w:tcW w:w="198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eastAsia="Andale Sans UI"/>
                <w:b/>
                <w:b/>
                <w:bCs/>
                <w:szCs w:val="24"/>
                <w:lang w:val="hr-HR" w:eastAsia="ar-SA"/>
              </w:rPr>
            </w:pPr>
            <w:bookmarkStart w:id="72" w:name="_GoBack9"/>
            <w:r>
              <w:rPr>
                <w:rFonts w:eastAsia="Andale Sans UI"/>
                <w:b/>
                <w:bCs/>
                <w:szCs w:val="24"/>
                <w:lang w:val="hr-HR" w:eastAsia="ar-SA"/>
              </w:rPr>
              <w:t>856.000,00 kn</w:t>
            </w:r>
            <w:bookmarkEnd w:id="72"/>
          </w:p>
        </w:tc>
      </w:tr>
    </w:tbl>
    <w:p>
      <w:pPr>
        <w:pStyle w:val="Normal"/>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3.</w:t>
      </w:r>
    </w:p>
    <w:p>
      <w:pPr>
        <w:pStyle w:val="Normal"/>
        <w:jc w:val="both"/>
        <w:rPr>
          <w:rFonts w:eastAsia="Calibri" w:cs="Times New Roman"/>
          <w:szCs w:val="24"/>
          <w:lang w:val="hr-HR"/>
        </w:rPr>
      </w:pPr>
      <w:r>
        <w:rPr>
          <w:rFonts w:eastAsia="Calibri" w:cs="Times New Roman"/>
          <w:szCs w:val="24"/>
          <w:lang w:val="hr-HR"/>
        </w:rPr>
        <w:tab/>
        <w:t>Izvještaj se dostavlja Općinskom vijeću na razmatranje i odlučivanje.</w:t>
      </w:r>
    </w:p>
    <w:p>
      <w:pPr>
        <w:pStyle w:val="Normal"/>
        <w:jc w:val="both"/>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4.</w:t>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Izvješće će se objaviti u Službenom glasniku Općine Negoslavci i na internet stranici Općine Negoslavci.</w:t>
      </w:r>
    </w:p>
    <w:p>
      <w:pPr>
        <w:pStyle w:val="Normal"/>
        <w:jc w:val="both"/>
        <w:rPr>
          <w:rFonts w:eastAsia="Calibri" w:cs="Times New Roman"/>
          <w:szCs w:val="24"/>
          <w:lang w:val="hr-HR"/>
        </w:rPr>
      </w:pPr>
      <w:r>
        <w:rPr>
          <w:rFonts w:eastAsia="Calibri" w:cs="Times New Roman"/>
          <w:szCs w:val="24"/>
          <w:lang w:val="hr-HR"/>
        </w:rPr>
      </w:r>
    </w:p>
    <w:p>
      <w:pPr>
        <w:pStyle w:val="Normal"/>
        <w:jc w:val="both"/>
        <w:rPr>
          <w:b w:val="false"/>
          <w:b w:val="false"/>
          <w:bCs w:val="false"/>
        </w:rPr>
      </w:pPr>
      <w:r>
        <w:rPr>
          <w:rFonts w:eastAsia="Calibri" w:cs="Times New Roman"/>
          <w:b w:val="false"/>
          <w:bCs w:val="false"/>
          <w:szCs w:val="24"/>
          <w:lang w:val="hr-HR"/>
        </w:rPr>
        <w:t>KLASA: 400-08/21-01/01</w:t>
      </w:r>
    </w:p>
    <w:p>
      <w:pPr>
        <w:pStyle w:val="Normal"/>
        <w:jc w:val="both"/>
        <w:rPr>
          <w:b w:val="false"/>
          <w:b w:val="false"/>
          <w:bCs w:val="false"/>
        </w:rPr>
      </w:pPr>
      <w:r>
        <w:rPr>
          <w:rFonts w:eastAsia="Calibri" w:cs="Times New Roman"/>
          <w:b w:val="false"/>
          <w:bCs w:val="false"/>
          <w:szCs w:val="24"/>
          <w:lang w:val="hr-HR"/>
        </w:rPr>
        <w:t>URBROJ: 2196-19-01-</w:t>
      </w:r>
      <w:r>
        <w:rPr>
          <w:rFonts w:eastAsia="Calibri" w:cs="Times New Roman"/>
          <w:b w:val="false"/>
          <w:bCs w:val="false"/>
          <w:color w:val="000000" w:themeColor="text1"/>
          <w:szCs w:val="24"/>
          <w:lang w:val="hr-HR"/>
        </w:rPr>
        <w:t>23-42</w:t>
      </w:r>
    </w:p>
    <w:p>
      <w:pPr>
        <w:pStyle w:val="Normal"/>
        <w:jc w:val="both"/>
        <w:rPr>
          <w:b w:val="false"/>
          <w:b w:val="false"/>
          <w:bCs w:val="false"/>
        </w:rPr>
      </w:pPr>
      <w:r>
        <w:rPr>
          <w:rFonts w:eastAsia="Calibri" w:cs="Times New Roman"/>
          <w:b w:val="false"/>
          <w:bCs w:val="false"/>
          <w:szCs w:val="24"/>
          <w:lang w:val="hr-HR"/>
        </w:rPr>
        <w:t>Negoslavci, 21.03.2023. godine</w:t>
      </w:r>
    </w:p>
    <w:p>
      <w:pPr>
        <w:pStyle w:val="Normal"/>
        <w:jc w:val="both"/>
        <w:rPr>
          <w:rFonts w:eastAsia="Calibri" w:cs="Times New Roman"/>
          <w:szCs w:val="24"/>
          <w:lang w:val="hr-HR"/>
        </w:rPr>
      </w:pPr>
      <w:r>
        <w:rPr>
          <w:rFonts w:eastAsia="Calibri" w:cs="Times New Roman"/>
          <w:szCs w:val="24"/>
          <w:lang w:val="hr-HR"/>
        </w:rPr>
      </w:r>
    </w:p>
    <w:p>
      <w:pPr>
        <w:pStyle w:val="Normal"/>
        <w:jc w:val="center"/>
        <w:rPr/>
      </w:pPr>
      <w:r>
        <w:rPr>
          <w:rFonts w:eastAsia="Calibri" w:cs="Times New Roman"/>
          <w:b/>
          <w:szCs w:val="24"/>
          <w:lang w:val="hr-HR"/>
        </w:rPr>
        <w:t>OPĆINSKI NAČELNIK</w:t>
      </w:r>
    </w:p>
    <w:p>
      <w:pPr>
        <w:pStyle w:val="Normal"/>
        <w:jc w:val="center"/>
        <w:rPr/>
      </w:pPr>
      <w:r>
        <w:rPr>
          <w:rFonts w:eastAsia="Calibri"/>
        </w:rPr>
        <w:t>Dušan Jeckov</w:t>
      </w:r>
    </w:p>
    <w:p>
      <w:pPr>
        <w:pStyle w:val="Normal"/>
        <w:jc w:val="center"/>
        <w:rPr/>
      </w:pPr>
      <w:r>
        <w:rPr/>
        <w:drawing>
          <wp:inline distT="0" distB="0" distL="0" distR="0">
            <wp:extent cx="5761355" cy="36830"/>
            <wp:effectExtent l="0" t="0" r="0" b="0"/>
            <wp:docPr id="35" name="Slika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38" descr=""/>
                    <pic:cNvPicPr>
                      <a:picLocks noChangeAspect="1" noChangeArrowheads="1"/>
                    </pic:cNvPicPr>
                  </pic:nvPicPr>
                  <pic:blipFill>
                    <a:blip r:embed="rId45"/>
                    <a:stretch>
                      <a:fillRect/>
                    </a:stretch>
                  </pic:blipFill>
                  <pic:spPr bwMode="auto">
                    <a:xfrm>
                      <a:off x="0" y="0"/>
                      <a:ext cx="5761355" cy="36830"/>
                    </a:xfrm>
                    <a:prstGeom prst="rect">
                      <a:avLst/>
                    </a:prstGeom>
                  </pic:spPr>
                </pic:pic>
              </a:graphicData>
            </a:graphic>
          </wp:inline>
        </w:drawing>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Na temelju članka 32., stavka 2., točke 2. Statuta Općine Negoslavci („Službeni glasnik Općine Negoslavci“ broj 01/21), Općinski načelnik Općine Negoslavci dana 21.03.2023. godine donosi</w:t>
      </w:r>
    </w:p>
    <w:p>
      <w:pPr>
        <w:pStyle w:val="Normal"/>
        <w:jc w:val="both"/>
        <w:rPr>
          <w:rFonts w:eastAsia="Calibri" w:cs="Times New Roman"/>
          <w:szCs w:val="24"/>
          <w:lang w:val="hr-HR"/>
        </w:rPr>
      </w:pPr>
      <w:r>
        <w:rPr>
          <w:rFonts w:eastAsia="Calibri" w:cs="Times New Roman"/>
          <w:szCs w:val="24"/>
          <w:lang w:val="hr-HR"/>
        </w:rPr>
      </w:r>
    </w:p>
    <w:p>
      <w:pPr>
        <w:pStyle w:val="Normal"/>
        <w:keepNext w:val="true"/>
        <w:numPr>
          <w:ilvl w:val="0"/>
          <w:numId w:val="0"/>
        </w:numPr>
        <w:ind w:left="0" w:hanging="0"/>
        <w:jc w:val="center"/>
        <w:outlineLvl w:val="0"/>
        <w:rPr>
          <w:rFonts w:eastAsia="Calibri" w:cs="Times New Roman"/>
          <w:b/>
          <w:b/>
          <w:szCs w:val="24"/>
          <w:lang w:val="hr-HR"/>
        </w:rPr>
      </w:pPr>
      <w:bookmarkStart w:id="73" w:name="_Toc6272786113"/>
      <w:r>
        <w:rPr>
          <w:rFonts w:eastAsia="Calibri" w:cs="Times New Roman"/>
          <w:b/>
          <w:szCs w:val="24"/>
          <w:lang w:val="hr-HR"/>
        </w:rPr>
        <w:t>Izvješće o izvršenju Programa</w:t>
      </w:r>
      <w:bookmarkEnd w:id="73"/>
      <w:r>
        <w:rPr>
          <w:rFonts w:eastAsia="Calibri" w:cs="Times New Roman"/>
          <w:b/>
          <w:szCs w:val="24"/>
          <w:lang w:val="hr-HR"/>
        </w:rPr>
        <w:t xml:space="preserve"> </w:t>
      </w:r>
      <w:r>
        <w:rPr>
          <w:rFonts w:eastAsia="Andale Sans UI"/>
          <w:b/>
          <w:iCs/>
          <w:szCs w:val="24"/>
          <w:lang w:eastAsia="ar-SA"/>
        </w:rPr>
        <w:t>“Zaželi” u 2022. godini</w:t>
      </w:r>
    </w:p>
    <w:p>
      <w:pPr>
        <w:pStyle w:val="Normal"/>
        <w:jc w:val="center"/>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1.</w:t>
      </w:r>
    </w:p>
    <w:p>
      <w:pPr>
        <w:pStyle w:val="Normal"/>
        <w:jc w:val="both"/>
        <w:rPr>
          <w:rFonts w:eastAsia="Calibri" w:cs="Times New Roman"/>
          <w:szCs w:val="24"/>
          <w:lang w:val="hr-HR"/>
        </w:rPr>
      </w:pPr>
      <w:r>
        <w:rPr>
          <w:rFonts w:eastAsia="Calibri" w:cs="Times New Roman"/>
          <w:szCs w:val="24"/>
          <w:lang w:val="hr-HR"/>
        </w:rPr>
        <w:tab/>
        <w:t xml:space="preserve">Utvrđuje se da je tijekom 2022. godine izvršen Program </w:t>
      </w:r>
      <w:r>
        <w:rPr>
          <w:rFonts w:eastAsia="Andale Sans UI"/>
          <w:iCs/>
          <w:szCs w:val="24"/>
          <w:lang w:eastAsia="ar-SA"/>
        </w:rPr>
        <w:t>“Zaželi” u 2022. godini</w:t>
      </w:r>
      <w:r>
        <w:rPr>
          <w:rFonts w:eastAsia="Calibri" w:cs="Times New Roman"/>
          <w:szCs w:val="24"/>
          <w:lang w:val="hr-HR"/>
        </w:rPr>
        <w:t>, kako slijedi.</w:t>
      </w:r>
    </w:p>
    <w:p>
      <w:pPr>
        <w:pStyle w:val="Normal"/>
        <w:jc w:val="both"/>
        <w:rPr>
          <w:rFonts w:eastAsia="Calibri" w:cs="Times New Roman"/>
          <w:szCs w:val="24"/>
          <w:lang w:val="hr-HR"/>
        </w:rPr>
      </w:pPr>
      <w:r>
        <w:rPr>
          <w:rFonts w:eastAsia="Calibri" w:cs="Times New Roman"/>
          <w:szCs w:val="24"/>
          <w:lang w:val="hr-HR"/>
        </w:rPr>
        <w:tab/>
        <w:t>Prikaz planiranih sredstava i ostvarenja: Pomoći temeljem prijenosa EU sredstava.</w:t>
      </w:r>
    </w:p>
    <w:p>
      <w:pPr>
        <w:pStyle w:val="Normal"/>
        <w:jc w:val="both"/>
        <w:rPr>
          <w:rFonts w:eastAsia="Calibri" w:cs="Times New Roman"/>
          <w:szCs w:val="24"/>
          <w:lang w:val="hr-HR"/>
        </w:rPr>
      </w:pPr>
      <w:r>
        <w:rPr>
          <w:rFonts w:eastAsia="Calibri" w:cs="Times New Roman"/>
          <w:szCs w:val="24"/>
          <w:lang w:val="hr-HR"/>
        </w:rPr>
      </w:r>
    </w:p>
    <w:p>
      <w:pPr>
        <w:pStyle w:val="Normal"/>
        <w:jc w:val="center"/>
        <w:rPr>
          <w:rFonts w:eastAsia="Calibri" w:cs="Times New Roman"/>
          <w:b/>
          <w:b/>
          <w:szCs w:val="24"/>
          <w:lang w:val="hr-HR"/>
        </w:rPr>
      </w:pPr>
      <w:r>
        <w:rPr>
          <w:rFonts w:eastAsia="Calibri" w:cs="Times New Roman"/>
          <w:b/>
          <w:szCs w:val="24"/>
          <w:lang w:val="hr-HR"/>
        </w:rPr>
        <w:t>Članak 2.</w:t>
      </w:r>
    </w:p>
    <w:p>
      <w:pPr>
        <w:pStyle w:val="Normal"/>
        <w:rPr>
          <w:rFonts w:eastAsia="Calibri" w:cs="Times New Roman"/>
          <w:szCs w:val="24"/>
          <w:lang w:val="hr-HR"/>
        </w:rPr>
      </w:pPr>
      <w:r>
        <w:rPr>
          <w:rFonts w:eastAsia="Calibri" w:cs="Times New Roman"/>
          <w:szCs w:val="24"/>
          <w:lang w:val="hr-HR"/>
        </w:rPr>
        <w:tab/>
        <w:t>Prikaz planiranih i izvršenih sredstava iz Općinskog proračuna Općine Negoslavci.</w:t>
      </w:r>
    </w:p>
    <w:p>
      <w:pPr>
        <w:pStyle w:val="Normal"/>
        <w:rPr>
          <w:rFonts w:eastAsia="Calibri" w:cs="Times New Roman"/>
          <w:szCs w:val="24"/>
          <w:lang w:val="hr-HR"/>
        </w:rPr>
      </w:pPr>
      <w:r>
        <w:rPr>
          <w:rFonts w:eastAsia="Calibri" w:cs="Times New Roman"/>
          <w:szCs w:val="24"/>
          <w:lang w:val="hr-HR"/>
        </w:rPr>
      </w:r>
    </w:p>
    <w:tbl>
      <w:tblPr>
        <w:tblStyle w:val="Reetkatablice"/>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2267"/>
        <w:gridCol w:w="2218"/>
      </w:tblGrid>
      <w:tr>
        <w:trPr/>
        <w:tc>
          <w:tcPr>
            <w:tcW w:w="453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
                <w:b/>
                <w:bCs/>
                <w:szCs w:val="24"/>
              </w:rPr>
            </w:pPr>
            <w:r>
              <w:rPr>
                <w:rFonts w:eastAsia="Calibri" w:cs="" w:ascii="Times New Roman" w:hAnsi="Times New Roman"/>
                <w:b/>
                <w:bCs/>
                <w:kern w:val="0"/>
                <w:sz w:val="24"/>
                <w:szCs w:val="24"/>
                <w:lang w:val="en-US" w:eastAsia="en-US" w:bidi="ar-SA"/>
              </w:rPr>
              <w:t>NAZIV</w:t>
            </w:r>
          </w:p>
        </w:tc>
        <w:tc>
          <w:tcPr>
            <w:tcW w:w="226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
                <w:b/>
                <w:bCs/>
                <w:szCs w:val="24"/>
              </w:rPr>
            </w:pPr>
            <w:r>
              <w:rPr>
                <w:rFonts w:eastAsia="Calibri" w:cs="" w:ascii="Times New Roman" w:hAnsi="Times New Roman"/>
                <w:b/>
                <w:bCs/>
                <w:kern w:val="0"/>
                <w:sz w:val="24"/>
                <w:szCs w:val="24"/>
                <w:lang w:val="en-US" w:eastAsia="en-US" w:bidi="ar-SA"/>
              </w:rPr>
              <w:t>PLAN</w:t>
            </w:r>
          </w:p>
        </w:tc>
        <w:tc>
          <w:tcPr>
            <w:tcW w:w="221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
                <w:b/>
                <w:bCs/>
                <w:szCs w:val="24"/>
              </w:rPr>
            </w:pPr>
            <w:r>
              <w:rPr>
                <w:rFonts w:eastAsia="Calibri" w:cs="" w:ascii="Times New Roman" w:hAnsi="Times New Roman"/>
                <w:b/>
                <w:bCs/>
                <w:kern w:val="0"/>
                <w:sz w:val="24"/>
                <w:szCs w:val="24"/>
                <w:lang w:val="en-US" w:eastAsia="en-US" w:bidi="ar-SA"/>
              </w:rPr>
              <w:t>OSTVARENO</w:t>
            </w:r>
          </w:p>
        </w:tc>
      </w:tr>
      <w:tr>
        <w:trPr>
          <w:trHeight w:val="343" w:hRule="atLeast"/>
        </w:trPr>
        <w:tc>
          <w:tcPr>
            <w:tcW w:w="453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szCs w:val="24"/>
              </w:rPr>
            </w:pPr>
            <w:r>
              <w:rPr>
                <w:rFonts w:eastAsia="Calibri" w:cs="" w:ascii="Times New Roman" w:hAnsi="Times New Roman"/>
                <w:kern w:val="0"/>
                <w:sz w:val="24"/>
                <w:szCs w:val="24"/>
                <w:lang w:val="hr-HR" w:eastAsia="en-US" w:bidi="ar-SA"/>
              </w:rPr>
              <w:t>Rashodi za zaposlene</w:t>
            </w:r>
          </w:p>
        </w:tc>
        <w:tc>
          <w:tcPr>
            <w:tcW w:w="226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right"/>
              <w:rPr>
                <w:szCs w:val="24"/>
              </w:rPr>
            </w:pPr>
            <w:r>
              <w:rPr>
                <w:rFonts w:eastAsia="Calibri" w:cs="" w:ascii="Times New Roman" w:hAnsi="Times New Roman"/>
                <w:kern w:val="0"/>
                <w:sz w:val="24"/>
                <w:szCs w:val="24"/>
                <w:lang w:val="en-US" w:eastAsia="en-US" w:bidi="ar-SA"/>
              </w:rPr>
              <w:t>338.000,00 kn</w:t>
            </w:r>
          </w:p>
        </w:tc>
        <w:tc>
          <w:tcPr>
            <w:tcW w:w="221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right"/>
              <w:rPr>
                <w:szCs w:val="24"/>
              </w:rPr>
            </w:pPr>
            <w:r>
              <w:rPr>
                <w:rFonts w:eastAsia="Calibri" w:cs="" w:ascii="Times New Roman" w:hAnsi="Times New Roman"/>
                <w:kern w:val="0"/>
                <w:sz w:val="24"/>
                <w:szCs w:val="24"/>
                <w:lang w:val="en-US" w:eastAsia="en-US" w:bidi="ar-SA"/>
              </w:rPr>
              <w:t>37.715,44 kn</w:t>
            </w:r>
          </w:p>
        </w:tc>
      </w:tr>
      <w:tr>
        <w:trPr>
          <w:trHeight w:val="351" w:hRule="atLeast"/>
        </w:trPr>
        <w:tc>
          <w:tcPr>
            <w:tcW w:w="453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szCs w:val="24"/>
              </w:rPr>
            </w:pPr>
            <w:r>
              <w:rPr>
                <w:rFonts w:eastAsia="Calibri" w:cs="" w:ascii="Times New Roman" w:hAnsi="Times New Roman"/>
                <w:kern w:val="0"/>
                <w:sz w:val="24"/>
                <w:szCs w:val="24"/>
                <w:lang w:val="hr-HR" w:eastAsia="en-US" w:bidi="ar-SA"/>
              </w:rPr>
              <w:t>Materijalni rashodi</w:t>
            </w:r>
          </w:p>
        </w:tc>
        <w:tc>
          <w:tcPr>
            <w:tcW w:w="226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right"/>
              <w:rPr>
                <w:szCs w:val="24"/>
              </w:rPr>
            </w:pPr>
            <w:r>
              <w:rPr>
                <w:rFonts w:eastAsia="Calibri" w:cs="" w:ascii="Times New Roman" w:hAnsi="Times New Roman"/>
                <w:kern w:val="0"/>
                <w:sz w:val="24"/>
                <w:szCs w:val="24"/>
                <w:lang w:val="en-US" w:eastAsia="en-US" w:bidi="ar-SA"/>
              </w:rPr>
              <w:t>122.000,00 kn</w:t>
            </w:r>
          </w:p>
        </w:tc>
        <w:tc>
          <w:tcPr>
            <w:tcW w:w="221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right"/>
              <w:rPr>
                <w:szCs w:val="24"/>
              </w:rPr>
            </w:pPr>
            <w:r>
              <w:rPr>
                <w:rFonts w:eastAsia="Calibri" w:cs="" w:ascii="Times New Roman" w:hAnsi="Times New Roman"/>
                <w:kern w:val="0"/>
                <w:sz w:val="24"/>
                <w:szCs w:val="24"/>
                <w:lang w:val="en-US" w:eastAsia="en-US" w:bidi="ar-SA"/>
              </w:rPr>
              <w:t>8.350,44 kn</w:t>
            </w:r>
          </w:p>
        </w:tc>
      </w:tr>
      <w:tr>
        <w:trPr/>
        <w:tc>
          <w:tcPr>
            <w:tcW w:w="453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left"/>
              <w:rPr>
                <w:b/>
                <w:b/>
                <w:bCs/>
                <w:szCs w:val="24"/>
                <w:lang w:val="hr-HR"/>
              </w:rPr>
            </w:pPr>
            <w:r>
              <w:rPr>
                <w:rFonts w:eastAsia="Calibri" w:cs="" w:ascii="Times New Roman" w:hAnsi="Times New Roman"/>
                <w:b/>
                <w:bCs/>
                <w:kern w:val="0"/>
                <w:sz w:val="24"/>
                <w:szCs w:val="24"/>
                <w:lang w:val="hr-HR" w:eastAsia="en-US" w:bidi="ar-SA"/>
              </w:rPr>
              <w:t>UKUPNO</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b/>
                <w:b/>
                <w:bCs/>
                <w:szCs w:val="24"/>
              </w:rPr>
            </w:pPr>
            <w:r>
              <w:rPr>
                <w:rFonts w:eastAsia="Calibri" w:cs="" w:ascii="Times New Roman" w:hAnsi="Times New Roman"/>
                <w:b/>
                <w:bCs/>
                <w:kern w:val="0"/>
                <w:sz w:val="24"/>
                <w:szCs w:val="24"/>
                <w:lang w:val="en-US" w:eastAsia="en-US" w:bidi="ar-SA"/>
              </w:rPr>
              <w:t xml:space="preserve">          </w:t>
            </w:r>
            <w:r>
              <w:rPr>
                <w:rFonts w:eastAsia="Calibri" w:cs="" w:ascii="Times New Roman" w:hAnsi="Times New Roman"/>
                <w:b/>
                <w:bCs/>
                <w:kern w:val="0"/>
                <w:sz w:val="24"/>
                <w:szCs w:val="24"/>
                <w:lang w:val="en-US" w:eastAsia="en-US" w:bidi="ar-SA"/>
              </w:rPr>
              <w:t>460.000,00 kn</w:t>
            </w:r>
          </w:p>
        </w:tc>
        <w:tc>
          <w:tcPr>
            <w:tcW w:w="221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right"/>
              <w:rPr>
                <w:b/>
                <w:b/>
                <w:bCs/>
                <w:szCs w:val="24"/>
              </w:rPr>
            </w:pPr>
            <w:r>
              <w:rPr>
                <w:rFonts w:eastAsia="Calibri" w:cs="" w:ascii="Times New Roman" w:hAnsi="Times New Roman"/>
                <w:b/>
                <w:bCs/>
                <w:kern w:val="0"/>
                <w:sz w:val="24"/>
                <w:szCs w:val="24"/>
                <w:lang w:val="en-US" w:eastAsia="en-US" w:bidi="ar-SA"/>
              </w:rPr>
              <w:t>46.065,88 kn</w:t>
            </w:r>
          </w:p>
        </w:tc>
      </w:tr>
    </w:tbl>
    <w:p>
      <w:pPr>
        <w:pStyle w:val="Normal"/>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3.</w:t>
      </w:r>
    </w:p>
    <w:p>
      <w:pPr>
        <w:pStyle w:val="Normal"/>
        <w:jc w:val="both"/>
        <w:rPr>
          <w:rFonts w:eastAsia="Calibri" w:cs="Times New Roman"/>
          <w:szCs w:val="24"/>
          <w:lang w:val="hr-HR"/>
        </w:rPr>
      </w:pPr>
      <w:r>
        <w:rPr>
          <w:rFonts w:eastAsia="Calibri" w:cs="Times New Roman"/>
          <w:szCs w:val="24"/>
          <w:lang w:val="hr-HR"/>
        </w:rPr>
        <w:tab/>
        <w:t>Izvještaj se dostavlja Općinskom vijeću na razmatranje i odlučivanje.</w:t>
      </w:r>
    </w:p>
    <w:p>
      <w:pPr>
        <w:pStyle w:val="Normal"/>
        <w:jc w:val="both"/>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4.</w:t>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Izvješće će se objaviti u Službenom glasniku Općine Negoslavci i na internet stranici Općine Negoslavci.</w:t>
      </w:r>
    </w:p>
    <w:p>
      <w:pPr>
        <w:pStyle w:val="Normal"/>
        <w:jc w:val="both"/>
        <w:rPr>
          <w:rFonts w:eastAsia="Calibri" w:cs="Times New Roman"/>
          <w:szCs w:val="24"/>
          <w:lang w:val="hr-HR"/>
        </w:rPr>
      </w:pPr>
      <w:r>
        <w:rPr>
          <w:rFonts w:eastAsia="Calibri" w:cs="Times New Roman"/>
          <w:szCs w:val="24"/>
          <w:lang w:val="hr-HR"/>
        </w:rPr>
      </w:r>
    </w:p>
    <w:p>
      <w:pPr>
        <w:pStyle w:val="Normal"/>
        <w:jc w:val="both"/>
        <w:rPr>
          <w:b w:val="false"/>
          <w:b w:val="false"/>
          <w:bCs w:val="false"/>
        </w:rPr>
      </w:pPr>
      <w:r>
        <w:rPr>
          <w:rFonts w:eastAsia="Calibri" w:cs="Times New Roman"/>
          <w:b w:val="false"/>
          <w:bCs w:val="false"/>
          <w:szCs w:val="24"/>
          <w:lang w:val="hr-HR"/>
        </w:rPr>
        <w:t>KLASA: 400-08/21-01/01</w:t>
      </w:r>
    </w:p>
    <w:p>
      <w:pPr>
        <w:pStyle w:val="Normal"/>
        <w:jc w:val="both"/>
        <w:rPr>
          <w:b w:val="false"/>
          <w:b w:val="false"/>
          <w:bCs w:val="false"/>
        </w:rPr>
      </w:pPr>
      <w:r>
        <w:rPr>
          <w:rFonts w:eastAsia="Calibri" w:cs="Times New Roman"/>
          <w:b w:val="false"/>
          <w:bCs w:val="false"/>
          <w:szCs w:val="24"/>
          <w:lang w:val="hr-HR"/>
        </w:rPr>
        <w:t>URBROJ: 2196-19-01-23-43</w:t>
      </w:r>
    </w:p>
    <w:p>
      <w:pPr>
        <w:pStyle w:val="Normal"/>
        <w:jc w:val="both"/>
        <w:rPr>
          <w:b w:val="false"/>
          <w:b w:val="false"/>
          <w:bCs w:val="false"/>
        </w:rPr>
      </w:pPr>
      <w:r>
        <w:rPr>
          <w:rFonts w:eastAsia="Calibri" w:cs="Times New Roman"/>
          <w:b w:val="false"/>
          <w:bCs w:val="false"/>
          <w:szCs w:val="24"/>
          <w:lang w:val="hr-HR"/>
        </w:rPr>
        <w:t>Negoslavci, 21.03.2023. godine</w:t>
      </w:r>
    </w:p>
    <w:p>
      <w:pPr>
        <w:pStyle w:val="Normal"/>
        <w:jc w:val="right"/>
        <w:rPr>
          <w:rFonts w:eastAsia="Calibri" w:cs="Times New Roman"/>
          <w:szCs w:val="24"/>
          <w:lang w:val="hr-HR"/>
        </w:rPr>
      </w:pPr>
      <w:r>
        <w:rPr>
          <w:rFonts w:eastAsia="Calibri" w:cs="Times New Roman"/>
          <w:szCs w:val="24"/>
          <w:lang w:val="hr-HR"/>
        </w:rPr>
        <w:tab/>
        <w:tab/>
        <w:tab/>
        <w:tab/>
        <w:tab/>
      </w:r>
    </w:p>
    <w:p>
      <w:pPr>
        <w:pStyle w:val="Normal"/>
        <w:jc w:val="center"/>
        <w:rPr>
          <w:rFonts w:eastAsia="Calibri" w:cs="Times New Roman"/>
          <w:szCs w:val="24"/>
          <w:lang w:val="hr-HR"/>
        </w:rPr>
      </w:pPr>
      <w:r>
        <w:rPr>
          <w:rFonts w:eastAsia="Calibri" w:cs="Times New Roman"/>
          <w:b/>
          <w:szCs w:val="24"/>
          <w:lang w:val="hr-HR"/>
        </w:rPr>
        <w:t>OPĆINSKI NAČELNIK</w:t>
      </w:r>
    </w:p>
    <w:p>
      <w:pPr>
        <w:pStyle w:val="Normal"/>
        <w:jc w:val="center"/>
        <w:rPr/>
      </w:pPr>
      <w:r>
        <w:rPr>
          <w:rFonts w:eastAsia="Calibri" w:cs="Times New Roman"/>
          <w:szCs w:val="24"/>
          <w:lang w:val="hr-HR"/>
        </w:rPr>
        <w:t>Dušan Jeckov</w:t>
      </w:r>
    </w:p>
    <w:p>
      <w:pPr>
        <w:pStyle w:val="Normal"/>
        <w:jc w:val="center"/>
        <w:rPr/>
      </w:pPr>
      <w:r>
        <w:rPr/>
        <w:drawing>
          <wp:inline distT="0" distB="0" distL="0" distR="0">
            <wp:extent cx="5761355" cy="36830"/>
            <wp:effectExtent l="0" t="0" r="0" b="0"/>
            <wp:docPr id="36" name="Slika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lika40" descr=""/>
                    <pic:cNvPicPr>
                      <a:picLocks noChangeAspect="1" noChangeArrowheads="1"/>
                    </pic:cNvPicPr>
                  </pic:nvPicPr>
                  <pic:blipFill>
                    <a:blip r:embed="rId46"/>
                    <a:stretch>
                      <a:fillRect/>
                    </a:stretch>
                  </pic:blipFill>
                  <pic:spPr bwMode="auto">
                    <a:xfrm>
                      <a:off x="0" y="0"/>
                      <a:ext cx="5761355" cy="36830"/>
                    </a:xfrm>
                    <a:prstGeom prst="rect">
                      <a:avLst/>
                    </a:prstGeom>
                  </pic:spPr>
                </pic:pic>
              </a:graphicData>
            </a:graphic>
          </wp:inline>
        </w:drawing>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Na temelju članka 17. Zakona o sustavu civilne zaštite („Narodne novine“, broj 82/15,  118/18 i 31/20), članka 110., stavka 1. i članka 111. Zakona o vatrogastvu („Narodne novine“, broj, 125/19), članka 32., stavka 2., točke 2. Statuta Općine Negoslavci („Službeni glasnik Općine Negoslavci“ broj 01/21), Općinski načelnik Općine Negoslavci dana 21.03.2023. godine donosi</w:t>
      </w:r>
    </w:p>
    <w:p>
      <w:pPr>
        <w:pStyle w:val="Normal"/>
        <w:jc w:val="both"/>
        <w:rPr>
          <w:rFonts w:eastAsia="Calibri" w:cs="Times New Roman"/>
          <w:szCs w:val="24"/>
          <w:lang w:val="hr-HR"/>
        </w:rPr>
      </w:pPr>
      <w:r>
        <w:rPr>
          <w:rFonts w:eastAsia="Calibri" w:cs="Times New Roman"/>
          <w:szCs w:val="24"/>
          <w:lang w:val="hr-HR"/>
        </w:rPr>
      </w:r>
    </w:p>
    <w:p>
      <w:pPr>
        <w:pStyle w:val="Normal"/>
        <w:keepNext w:val="true"/>
        <w:numPr>
          <w:ilvl w:val="0"/>
          <w:numId w:val="0"/>
        </w:numPr>
        <w:ind w:left="0" w:hanging="0"/>
        <w:jc w:val="center"/>
        <w:outlineLvl w:val="0"/>
        <w:rPr>
          <w:rFonts w:eastAsia="Calibri" w:cs="Times New Roman"/>
          <w:b/>
          <w:b/>
          <w:szCs w:val="24"/>
          <w:lang w:val="hr-HR"/>
        </w:rPr>
      </w:pPr>
      <w:bookmarkStart w:id="74" w:name="_Toc627278619"/>
      <w:r>
        <w:rPr>
          <w:rFonts w:eastAsia="Calibri" w:cs="Times New Roman"/>
          <w:b/>
          <w:szCs w:val="24"/>
          <w:lang w:val="hr-HR"/>
        </w:rPr>
        <w:t>Izvješće o izvršenju Programa protupožarne i civilne zaštite za 2022. godinu</w:t>
      </w:r>
      <w:bookmarkEnd w:id="74"/>
    </w:p>
    <w:p>
      <w:pPr>
        <w:pStyle w:val="Normal"/>
        <w:jc w:val="center"/>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1.</w:t>
      </w:r>
    </w:p>
    <w:p>
      <w:pPr>
        <w:pStyle w:val="Normal"/>
        <w:jc w:val="both"/>
        <w:rPr>
          <w:rFonts w:eastAsia="Calibri" w:cs="Times New Roman"/>
          <w:szCs w:val="24"/>
          <w:lang w:val="hr-HR"/>
        </w:rPr>
      </w:pPr>
      <w:r>
        <w:rPr>
          <w:rFonts w:eastAsia="Calibri" w:cs="Times New Roman"/>
          <w:szCs w:val="24"/>
          <w:lang w:val="hr-HR"/>
        </w:rPr>
        <w:tab/>
        <w:t>Utvrđuje se da je tijekom 2022. godine izvršen Program protupožarne i civilne zaštite za 2022. godinu kako slijedi.</w:t>
      </w:r>
    </w:p>
    <w:p>
      <w:pPr>
        <w:pStyle w:val="Normal"/>
        <w:jc w:val="both"/>
        <w:rPr>
          <w:rFonts w:eastAsia="Calibri" w:cs="Times New Roman"/>
          <w:szCs w:val="24"/>
          <w:lang w:val="hr-HR"/>
        </w:rPr>
      </w:pPr>
      <w:r>
        <w:rPr>
          <w:rFonts w:eastAsia="Calibri" w:cs="Times New Roman"/>
          <w:szCs w:val="24"/>
          <w:lang w:val="hr-HR"/>
        </w:rPr>
        <w:tab/>
        <w:t>Prikaz planiranih sredstava i ostvarenja plana: Općinski proračun.</w:t>
      </w:r>
    </w:p>
    <w:p>
      <w:pPr>
        <w:pStyle w:val="Normal"/>
        <w:jc w:val="both"/>
        <w:rPr>
          <w:rFonts w:eastAsia="Calibri" w:cs="Times New Roman"/>
          <w:szCs w:val="24"/>
          <w:lang w:val="hr-HR"/>
        </w:rPr>
      </w:pPr>
      <w:r>
        <w:rPr>
          <w:rFonts w:eastAsia="Calibri" w:cs="Times New Roman"/>
          <w:szCs w:val="24"/>
          <w:lang w:val="hr-HR"/>
        </w:rPr>
      </w:r>
    </w:p>
    <w:p>
      <w:pPr>
        <w:pStyle w:val="Normal"/>
        <w:jc w:val="center"/>
        <w:rPr>
          <w:rFonts w:eastAsia="Calibri" w:cs="Times New Roman"/>
          <w:b/>
          <w:b/>
          <w:szCs w:val="24"/>
          <w:lang w:val="hr-HR"/>
        </w:rPr>
      </w:pPr>
      <w:r>
        <w:rPr>
          <w:rFonts w:eastAsia="Calibri" w:cs="Times New Roman"/>
          <w:b/>
          <w:szCs w:val="24"/>
          <w:lang w:val="hr-HR"/>
        </w:rPr>
        <w:t>Članak 2.</w:t>
      </w:r>
    </w:p>
    <w:p>
      <w:pPr>
        <w:pStyle w:val="Normal"/>
        <w:rPr>
          <w:rFonts w:eastAsia="Calibri" w:cs="Times New Roman"/>
          <w:szCs w:val="24"/>
          <w:lang w:val="hr-HR"/>
        </w:rPr>
      </w:pPr>
      <w:r>
        <w:rPr>
          <w:rFonts w:eastAsia="Calibri" w:cs="Times New Roman"/>
          <w:szCs w:val="24"/>
          <w:lang w:val="hr-HR"/>
        </w:rPr>
        <w:tab/>
        <w:t>Prikaz planiranih i izvršenih sredstava iz Općinskog proračuna Općine Negoslavci.</w:t>
      </w:r>
    </w:p>
    <w:tbl>
      <w:tblPr>
        <w:tblStyle w:val="Reetkatablice"/>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6"/>
        <w:gridCol w:w="3117"/>
        <w:gridCol w:w="3117"/>
      </w:tblGrid>
      <w:tr>
        <w:trPr/>
        <w:tc>
          <w:tcPr>
            <w:tcW w:w="3116" w:type="dxa"/>
            <w:tcBorders/>
          </w:tcPr>
          <w:p>
            <w:pPr>
              <w:pStyle w:val="Normal"/>
              <w:widowControl w:val="false"/>
              <w:spacing w:before="0" w:after="0"/>
              <w:jc w:val="center"/>
              <w:rPr>
                <w:b/>
                <w:b/>
                <w:lang w:val="hr-HR"/>
              </w:rPr>
            </w:pPr>
            <w:r>
              <w:rPr>
                <w:rFonts w:eastAsia="Calibri" w:cs="" w:ascii="Times New Roman" w:hAnsi="Times New Roman"/>
                <w:b/>
                <w:kern w:val="0"/>
                <w:sz w:val="24"/>
                <w:szCs w:val="22"/>
                <w:lang w:val="hr-HR" w:eastAsia="en-US" w:bidi="ar-SA"/>
              </w:rPr>
              <w:t>OPIS</w:t>
            </w:r>
          </w:p>
        </w:tc>
        <w:tc>
          <w:tcPr>
            <w:tcW w:w="3117" w:type="dxa"/>
            <w:tcBorders/>
          </w:tcPr>
          <w:p>
            <w:pPr>
              <w:pStyle w:val="Normal"/>
              <w:widowControl w:val="false"/>
              <w:spacing w:before="0" w:after="0"/>
              <w:jc w:val="center"/>
              <w:rPr>
                <w:b/>
                <w:b/>
                <w:lang w:val="hr-HR"/>
              </w:rPr>
            </w:pPr>
            <w:r>
              <w:rPr>
                <w:rFonts w:eastAsia="Calibri" w:cs="" w:ascii="Times New Roman" w:hAnsi="Times New Roman"/>
                <w:b/>
                <w:kern w:val="0"/>
                <w:sz w:val="24"/>
                <w:szCs w:val="22"/>
                <w:lang w:val="hr-HR" w:eastAsia="en-US" w:bidi="ar-SA"/>
              </w:rPr>
              <w:t>PLANIRANO</w:t>
            </w:r>
          </w:p>
        </w:tc>
        <w:tc>
          <w:tcPr>
            <w:tcW w:w="3117" w:type="dxa"/>
            <w:tcBorders/>
          </w:tcPr>
          <w:p>
            <w:pPr>
              <w:pStyle w:val="Normal"/>
              <w:widowControl w:val="false"/>
              <w:spacing w:before="0" w:after="0"/>
              <w:jc w:val="center"/>
              <w:rPr>
                <w:b/>
                <w:b/>
                <w:lang w:val="hr-HR"/>
              </w:rPr>
            </w:pPr>
            <w:r>
              <w:rPr>
                <w:rFonts w:eastAsia="Calibri" w:cs="" w:ascii="Times New Roman" w:hAnsi="Times New Roman"/>
                <w:b/>
                <w:kern w:val="0"/>
                <w:sz w:val="24"/>
                <w:szCs w:val="22"/>
                <w:lang w:val="hr-HR" w:eastAsia="en-US" w:bidi="ar-SA"/>
              </w:rPr>
              <w:t>IZVRŠENO</w:t>
            </w:r>
          </w:p>
        </w:tc>
      </w:tr>
      <w:tr>
        <w:trPr/>
        <w:tc>
          <w:tcPr>
            <w:tcW w:w="3116" w:type="dxa"/>
            <w:tcBorders/>
          </w:tcPr>
          <w:p>
            <w:pPr>
              <w:pStyle w:val="Normal"/>
              <w:widowControl w:val="false"/>
              <w:spacing w:before="0" w:after="0"/>
              <w:jc w:val="both"/>
              <w:rPr>
                <w:bCs/>
                <w:lang w:val="hr-HR"/>
              </w:rPr>
            </w:pPr>
            <w:r>
              <w:rPr>
                <w:rFonts w:eastAsia="Calibri" w:cs="" w:ascii="Times New Roman" w:hAnsi="Times New Roman"/>
                <w:bCs/>
                <w:kern w:val="0"/>
                <w:sz w:val="24"/>
                <w:szCs w:val="22"/>
                <w:lang w:val="hr-HR" w:eastAsia="en-US" w:bidi="ar-SA"/>
              </w:rPr>
              <w:t>Protupožarna zaštita</w:t>
            </w:r>
          </w:p>
        </w:tc>
        <w:tc>
          <w:tcPr>
            <w:tcW w:w="3117" w:type="dxa"/>
            <w:tcBorders/>
          </w:tcPr>
          <w:p>
            <w:pPr>
              <w:pStyle w:val="Normal"/>
              <w:widowControl w:val="false"/>
              <w:spacing w:before="0" w:after="0"/>
              <w:jc w:val="center"/>
              <w:rPr>
                <w:lang w:val="hr-HR"/>
              </w:rPr>
            </w:pPr>
            <w:r>
              <w:rPr>
                <w:rFonts w:eastAsia="Calibri" w:cs="" w:ascii="Times New Roman" w:hAnsi="Times New Roman"/>
                <w:kern w:val="0"/>
                <w:sz w:val="24"/>
                <w:szCs w:val="22"/>
                <w:lang w:val="hr-HR" w:eastAsia="en-US" w:bidi="ar-SA"/>
              </w:rPr>
              <w:t>50.000,00 kn</w:t>
            </w:r>
          </w:p>
        </w:tc>
        <w:tc>
          <w:tcPr>
            <w:tcW w:w="3117" w:type="dxa"/>
            <w:tcBorders/>
          </w:tcPr>
          <w:p>
            <w:pPr>
              <w:pStyle w:val="Normal"/>
              <w:widowControl w:val="false"/>
              <w:spacing w:before="0" w:after="0"/>
              <w:jc w:val="center"/>
              <w:rPr>
                <w:lang w:val="hr-HR"/>
              </w:rPr>
            </w:pPr>
            <w:r>
              <w:rPr>
                <w:rFonts w:eastAsia="Calibri" w:cs="" w:ascii="Times New Roman" w:hAnsi="Times New Roman"/>
                <w:kern w:val="0"/>
                <w:sz w:val="24"/>
                <w:szCs w:val="22"/>
                <w:lang w:val="hr-HR" w:eastAsia="en-US" w:bidi="ar-SA"/>
              </w:rPr>
              <w:t>50.000,00 kn</w:t>
            </w:r>
          </w:p>
        </w:tc>
      </w:tr>
      <w:tr>
        <w:trPr/>
        <w:tc>
          <w:tcPr>
            <w:tcW w:w="3116" w:type="dxa"/>
            <w:tcBorders/>
          </w:tcPr>
          <w:p>
            <w:pPr>
              <w:pStyle w:val="Normal"/>
              <w:widowControl w:val="false"/>
              <w:spacing w:before="0" w:after="0"/>
              <w:jc w:val="both"/>
              <w:rPr>
                <w:bCs/>
                <w:lang w:val="hr-HR"/>
              </w:rPr>
            </w:pPr>
            <w:r>
              <w:rPr>
                <w:rFonts w:eastAsia="Calibri" w:cs="" w:ascii="Times New Roman" w:hAnsi="Times New Roman"/>
                <w:bCs/>
                <w:kern w:val="0"/>
                <w:sz w:val="24"/>
                <w:szCs w:val="22"/>
                <w:lang w:val="hr-HR" w:eastAsia="en-US" w:bidi="ar-SA"/>
              </w:rPr>
              <w:t>Civilna zaštita</w:t>
            </w:r>
          </w:p>
        </w:tc>
        <w:tc>
          <w:tcPr>
            <w:tcW w:w="3117" w:type="dxa"/>
            <w:tcBorders/>
          </w:tcPr>
          <w:p>
            <w:pPr>
              <w:pStyle w:val="Normal"/>
              <w:widowControl w:val="false"/>
              <w:spacing w:before="0" w:after="0"/>
              <w:jc w:val="center"/>
              <w:rPr>
                <w:lang w:val="hr-HR"/>
              </w:rPr>
            </w:pPr>
            <w:r>
              <w:rPr>
                <w:rFonts w:eastAsia="Calibri" w:cs="" w:ascii="Times New Roman" w:hAnsi="Times New Roman"/>
                <w:kern w:val="0"/>
                <w:sz w:val="24"/>
                <w:szCs w:val="22"/>
                <w:lang w:val="hr-HR" w:eastAsia="en-US" w:bidi="ar-SA"/>
              </w:rPr>
              <w:t>10.000,00 kn</w:t>
            </w:r>
          </w:p>
        </w:tc>
        <w:tc>
          <w:tcPr>
            <w:tcW w:w="3117" w:type="dxa"/>
            <w:tcBorders/>
          </w:tcPr>
          <w:p>
            <w:pPr>
              <w:pStyle w:val="Normal"/>
              <w:widowControl w:val="false"/>
              <w:spacing w:before="0" w:after="0"/>
              <w:jc w:val="center"/>
              <w:rPr>
                <w:lang w:val="hr-HR"/>
              </w:rPr>
            </w:pPr>
            <w:r>
              <w:rPr>
                <w:rFonts w:eastAsia="Calibri" w:cs="" w:ascii="Times New Roman" w:hAnsi="Times New Roman"/>
                <w:kern w:val="0"/>
                <w:sz w:val="24"/>
                <w:szCs w:val="22"/>
                <w:lang w:val="hr-HR" w:eastAsia="en-US" w:bidi="ar-SA"/>
              </w:rPr>
              <w:t>0,00 kn</w:t>
            </w:r>
          </w:p>
        </w:tc>
      </w:tr>
      <w:tr>
        <w:trPr/>
        <w:tc>
          <w:tcPr>
            <w:tcW w:w="3116" w:type="dxa"/>
            <w:tcBorders/>
          </w:tcPr>
          <w:p>
            <w:pPr>
              <w:pStyle w:val="Normal"/>
              <w:widowControl w:val="false"/>
              <w:spacing w:before="0" w:after="0"/>
              <w:jc w:val="left"/>
              <w:rPr>
                <w:b/>
                <w:b/>
                <w:lang w:val="hr-HR"/>
              </w:rPr>
            </w:pPr>
            <w:r>
              <w:rPr>
                <w:rFonts w:eastAsia="Calibri" w:cs="" w:ascii="Times New Roman" w:hAnsi="Times New Roman"/>
                <w:b/>
                <w:kern w:val="0"/>
                <w:sz w:val="24"/>
                <w:szCs w:val="22"/>
                <w:lang w:val="hr-HR" w:eastAsia="en-US" w:bidi="ar-SA"/>
              </w:rPr>
              <w:t>UKUPNO</w:t>
            </w:r>
          </w:p>
        </w:tc>
        <w:tc>
          <w:tcPr>
            <w:tcW w:w="3117" w:type="dxa"/>
            <w:tcBorders/>
          </w:tcPr>
          <w:p>
            <w:pPr>
              <w:pStyle w:val="Normal"/>
              <w:widowControl w:val="false"/>
              <w:spacing w:before="0" w:after="0"/>
              <w:jc w:val="center"/>
              <w:rPr>
                <w:bCs/>
                <w:lang w:val="hr-HR"/>
              </w:rPr>
            </w:pPr>
            <w:r>
              <w:rPr>
                <w:rFonts w:eastAsia="Calibri" w:cs="" w:ascii="Times New Roman" w:hAnsi="Times New Roman"/>
                <w:bCs/>
                <w:kern w:val="0"/>
                <w:sz w:val="24"/>
                <w:szCs w:val="22"/>
                <w:lang w:val="hr-HR" w:eastAsia="en-US" w:bidi="ar-SA"/>
              </w:rPr>
              <w:t>60.000,00 kn</w:t>
            </w:r>
          </w:p>
        </w:tc>
        <w:tc>
          <w:tcPr>
            <w:tcW w:w="3117" w:type="dxa"/>
            <w:tcBorders/>
          </w:tcPr>
          <w:p>
            <w:pPr>
              <w:pStyle w:val="Normal"/>
              <w:widowControl w:val="false"/>
              <w:spacing w:before="0" w:after="0"/>
              <w:jc w:val="center"/>
              <w:rPr>
                <w:lang w:val="hr-HR"/>
              </w:rPr>
            </w:pPr>
            <w:r>
              <w:rPr>
                <w:rFonts w:eastAsia="Calibri" w:cs="" w:ascii="Times New Roman" w:hAnsi="Times New Roman"/>
                <w:kern w:val="0"/>
                <w:sz w:val="24"/>
                <w:szCs w:val="22"/>
                <w:lang w:val="hr-HR" w:eastAsia="en-US" w:bidi="ar-SA"/>
              </w:rPr>
              <w:t>50.000,00 kn</w:t>
            </w:r>
          </w:p>
        </w:tc>
      </w:tr>
    </w:tbl>
    <w:p>
      <w:pPr>
        <w:pStyle w:val="Normal"/>
        <w:jc w:val="center"/>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3.</w:t>
      </w:r>
    </w:p>
    <w:p>
      <w:pPr>
        <w:pStyle w:val="Normal"/>
        <w:jc w:val="both"/>
        <w:rPr>
          <w:rFonts w:eastAsia="Calibri" w:cs="Times New Roman"/>
          <w:szCs w:val="24"/>
          <w:lang w:val="hr-HR"/>
        </w:rPr>
      </w:pPr>
      <w:r>
        <w:rPr>
          <w:rFonts w:eastAsia="Calibri" w:cs="Times New Roman"/>
          <w:szCs w:val="24"/>
          <w:lang w:val="hr-HR"/>
        </w:rPr>
        <w:tab/>
        <w:t>Izvještaj se dostavlja Općinskom vijeću na razmatranje i odlučivanje.</w:t>
      </w:r>
    </w:p>
    <w:p>
      <w:pPr>
        <w:pStyle w:val="Normal"/>
        <w:jc w:val="both"/>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4.</w:t>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Izvješće će se objaviti u Službenom glasniku Općine Negoslavci i na internet stranici Općine Negoslavci.</w:t>
      </w:r>
    </w:p>
    <w:p>
      <w:pPr>
        <w:pStyle w:val="Normal"/>
        <w:jc w:val="both"/>
        <w:rPr>
          <w:rFonts w:eastAsia="Calibri" w:cs="Times New Roman"/>
          <w:szCs w:val="24"/>
          <w:lang w:val="hr-HR"/>
        </w:rPr>
      </w:pPr>
      <w:r>
        <w:rPr>
          <w:rFonts w:eastAsia="Calibri" w:cs="Times New Roman"/>
          <w:szCs w:val="24"/>
          <w:lang w:val="hr-HR"/>
        </w:rPr>
      </w:r>
    </w:p>
    <w:p>
      <w:pPr>
        <w:pStyle w:val="Normal"/>
        <w:jc w:val="both"/>
        <w:rPr>
          <w:b w:val="false"/>
          <w:b w:val="false"/>
          <w:bCs w:val="false"/>
        </w:rPr>
      </w:pPr>
      <w:r>
        <w:rPr>
          <w:rFonts w:eastAsia="Calibri" w:cs="Times New Roman"/>
          <w:b w:val="false"/>
          <w:bCs w:val="false"/>
          <w:szCs w:val="24"/>
          <w:lang w:val="hr-HR"/>
        </w:rPr>
        <w:t>KLASA: 400-08/21-01/01</w:t>
      </w:r>
    </w:p>
    <w:p>
      <w:pPr>
        <w:pStyle w:val="Normal"/>
        <w:jc w:val="both"/>
        <w:rPr>
          <w:b w:val="false"/>
          <w:b w:val="false"/>
          <w:bCs w:val="false"/>
        </w:rPr>
      </w:pPr>
      <w:r>
        <w:rPr>
          <w:rFonts w:eastAsia="Calibri" w:cs="Times New Roman"/>
          <w:b w:val="false"/>
          <w:bCs w:val="false"/>
          <w:szCs w:val="24"/>
          <w:lang w:val="hr-HR"/>
        </w:rPr>
        <w:t>URBROJ: 2196-19-01-23-44</w:t>
      </w:r>
    </w:p>
    <w:p>
      <w:pPr>
        <w:pStyle w:val="Normal"/>
        <w:jc w:val="both"/>
        <w:rPr>
          <w:b w:val="false"/>
          <w:b w:val="false"/>
          <w:bCs w:val="false"/>
        </w:rPr>
      </w:pPr>
      <w:r>
        <w:rPr>
          <w:rFonts w:eastAsia="Calibri" w:cs="Times New Roman"/>
          <w:b w:val="false"/>
          <w:bCs w:val="false"/>
          <w:szCs w:val="24"/>
          <w:lang w:val="hr-HR"/>
        </w:rPr>
        <w:t>Negoslavci, 21.03.2023. godine</w:t>
      </w:r>
    </w:p>
    <w:p>
      <w:pPr>
        <w:pStyle w:val="Normal"/>
        <w:jc w:val="left"/>
        <w:rPr>
          <w:rFonts w:eastAsia="Calibri" w:cs="Times New Roman"/>
          <w:b/>
          <w:b/>
          <w:szCs w:val="24"/>
          <w:lang w:val="hr-HR"/>
        </w:rPr>
      </w:pPr>
      <w:r>
        <w:rPr>
          <w:rFonts w:eastAsia="Calibri" w:cs="Times New Roman"/>
          <w:b/>
          <w:szCs w:val="24"/>
          <w:lang w:val="hr-HR"/>
        </w:rPr>
      </w:r>
    </w:p>
    <w:p>
      <w:pPr>
        <w:pStyle w:val="Normal"/>
        <w:jc w:val="center"/>
        <w:rPr/>
      </w:pPr>
      <w:r>
        <w:rPr>
          <w:rFonts w:eastAsia="Calibri" w:cs="Times New Roman"/>
          <w:b/>
          <w:szCs w:val="24"/>
          <w:lang w:val="hr-HR"/>
        </w:rPr>
        <w:t>OPĆINSKI NAČELNIK</w:t>
      </w:r>
    </w:p>
    <w:p>
      <w:pPr>
        <w:pStyle w:val="Normal"/>
        <w:jc w:val="center"/>
        <w:rPr/>
      </w:pPr>
      <w:r>
        <w:rPr>
          <w:rFonts w:eastAsia="Calibri"/>
        </w:rPr>
        <w:t>Dušan Jeckov</w:t>
      </w:r>
    </w:p>
    <w:p>
      <w:pPr>
        <w:pStyle w:val="Normal"/>
        <w:ind w:hanging="0"/>
        <w:jc w:val="center"/>
        <w:rPr>
          <w:rFonts w:ascii="Times New Roman" w:hAnsi="Times New Roman" w:cs="Times New Roman"/>
          <w:sz w:val="24"/>
          <w:szCs w:val="24"/>
          <w:lang w:val="hr-HR"/>
        </w:rPr>
      </w:pPr>
      <w:r>
        <w:rPr/>
        <w:drawing>
          <wp:inline distT="0" distB="0" distL="0" distR="0">
            <wp:extent cx="5761355" cy="36830"/>
            <wp:effectExtent l="0" t="0" r="0" b="0"/>
            <wp:docPr id="37" name="Slika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lika39" descr=""/>
                    <pic:cNvPicPr>
                      <a:picLocks noChangeAspect="1" noChangeArrowheads="1"/>
                    </pic:cNvPicPr>
                  </pic:nvPicPr>
                  <pic:blipFill>
                    <a:blip r:embed="rId47"/>
                    <a:stretch>
                      <a:fillRect/>
                    </a:stretch>
                  </pic:blipFill>
                  <pic:spPr bwMode="auto">
                    <a:xfrm>
                      <a:off x="0" y="0"/>
                      <a:ext cx="5761355" cy="36830"/>
                    </a:xfrm>
                    <a:prstGeom prst="rect">
                      <a:avLst/>
                    </a:prstGeom>
                  </pic:spPr>
                </pic:pic>
              </a:graphicData>
            </a:graphic>
          </wp:inline>
        </w:drawing>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hanging="0"/>
        <w:jc w:val="both"/>
        <w:rPr/>
      </w:pPr>
      <w:r>
        <w:rPr>
          <w:rFonts w:cs="Times New Roman" w:ascii="Times New Roman" w:hAnsi="Times New Roman"/>
          <w:sz w:val="24"/>
          <w:szCs w:val="24"/>
          <w:lang w:val="hr-HR"/>
        </w:rPr>
        <w:tab/>
        <w:t>Temeljem članka 9. stavak 2. Zakona o plaći u lokalnoj i područnoj (regionalnoj) samoupravi („Narodne novine” broj 28/10) i članka 32., stavka 2., točke 2. Statuta Općine Negoslavci („Službeni glasnik Općine Negoslavci” broj 1/21), Općinski načelnik Općine Negoslavci dana 21. ožujka 2023. donosi</w:t>
      </w:r>
    </w:p>
    <w:p>
      <w:pPr>
        <w:pStyle w:val="Normal"/>
        <w:keepNext w:val="true"/>
        <w:rPr>
          <w:rFonts w:ascii="Times New Roman" w:hAnsi="Times New Roman" w:cs="Times New Roman"/>
          <w:b/>
          <w:b/>
          <w:sz w:val="24"/>
          <w:szCs w:val="24"/>
          <w:lang w:val="hr-HR"/>
        </w:rPr>
      </w:pPr>
      <w:r>
        <w:rPr>
          <w:rFonts w:cs="Times New Roman" w:ascii="Times New Roman" w:hAnsi="Times New Roman"/>
          <w:b/>
          <w:sz w:val="24"/>
          <w:szCs w:val="24"/>
          <w:lang w:val="hr-HR"/>
        </w:rPr>
      </w:r>
    </w:p>
    <w:p>
      <w:pPr>
        <w:pStyle w:val="Normal"/>
        <w:keepNext w:val="true"/>
        <w:jc w:val="center"/>
        <w:rPr/>
      </w:pPr>
      <w:r>
        <w:rPr>
          <w:rFonts w:cs="Times New Roman" w:ascii="Times New Roman" w:hAnsi="Times New Roman"/>
          <w:b/>
          <w:sz w:val="24"/>
          <w:szCs w:val="24"/>
          <w:lang w:val="hr-HR"/>
        </w:rPr>
        <w:t>ODLUKU</w:t>
      </w:r>
    </w:p>
    <w:p>
      <w:pPr>
        <w:pStyle w:val="Normal"/>
        <w:keepNext w:val="true"/>
        <w:jc w:val="center"/>
        <w:rPr/>
      </w:pPr>
      <w:r>
        <w:rPr>
          <w:rFonts w:cs="Times New Roman" w:ascii="Times New Roman" w:hAnsi="Times New Roman"/>
          <w:b/>
          <w:sz w:val="24"/>
          <w:szCs w:val="24"/>
          <w:lang w:val="hr-HR"/>
        </w:rPr>
        <w:t xml:space="preserve"> </w:t>
      </w:r>
      <w:r>
        <w:rPr>
          <w:rFonts w:cs="Times New Roman" w:ascii="Times New Roman" w:hAnsi="Times New Roman"/>
          <w:b/>
          <w:sz w:val="24"/>
          <w:szCs w:val="24"/>
          <w:lang w:val="hr-HR"/>
        </w:rPr>
        <w:t>o visini osnovice za obračun plaće lokalnih službenika</w:t>
      </w:r>
    </w:p>
    <w:p>
      <w:pPr>
        <w:pStyle w:val="Normal"/>
        <w:keepNext w:val="true"/>
        <w:jc w:val="center"/>
        <w:rPr/>
      </w:pPr>
      <w:r>
        <w:rPr>
          <w:rFonts w:cs="Times New Roman" w:ascii="Times New Roman" w:hAnsi="Times New Roman"/>
          <w:b/>
          <w:sz w:val="24"/>
          <w:szCs w:val="24"/>
          <w:lang w:val="hr-HR"/>
        </w:rPr>
        <w:t>i namještenika u Općini Negoslavci</w:t>
      </w:r>
    </w:p>
    <w:p>
      <w:pPr>
        <w:pStyle w:val="Normal"/>
        <w:keepNext w:val="true"/>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r>
    </w:p>
    <w:p>
      <w:pPr>
        <w:pStyle w:val="Normal"/>
        <w:keepNext w:val="true"/>
        <w:jc w:val="center"/>
        <w:rPr/>
      </w:pPr>
      <w:r>
        <w:rPr>
          <w:rFonts w:cs="Times New Roman" w:ascii="Times New Roman" w:hAnsi="Times New Roman"/>
          <w:b/>
          <w:bCs/>
          <w:sz w:val="24"/>
          <w:szCs w:val="24"/>
          <w:lang w:val="hr-HR"/>
        </w:rPr>
        <w:t>Članak 1</w:t>
      </w:r>
      <w:r>
        <w:rPr>
          <w:rFonts w:cs="Times New Roman" w:ascii="Times New Roman" w:hAnsi="Times New Roman"/>
          <w:sz w:val="24"/>
          <w:szCs w:val="24"/>
          <w:lang w:val="hr-HR"/>
        </w:rPr>
        <w:t>.</w:t>
      </w:r>
    </w:p>
    <w:p>
      <w:pPr>
        <w:pStyle w:val="Normal"/>
        <w:keepNext w:val="true"/>
        <w:ind w:firstLine="720"/>
        <w:jc w:val="both"/>
        <w:rPr/>
      </w:pPr>
      <w:r>
        <w:rPr>
          <w:rFonts w:cs="Times New Roman" w:ascii="Times New Roman" w:hAnsi="Times New Roman"/>
          <w:sz w:val="24"/>
          <w:szCs w:val="24"/>
          <w:lang w:val="hr-HR"/>
        </w:rPr>
        <w:t>Ovom Odlukom određuju se osnovica za obračun plaće lokalnih službenika i namještenika u Jedinstvenom upravnom odjelu Općine Negoslavci.</w:t>
      </w:r>
    </w:p>
    <w:p>
      <w:pPr>
        <w:pStyle w:val="Normal"/>
        <w:keepNext w:val="true"/>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keepNext w:val="true"/>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t>Članak 2.</w:t>
      </w:r>
    </w:p>
    <w:p>
      <w:pPr>
        <w:pStyle w:val="Normal"/>
        <w:keepNext w:val="true"/>
        <w:ind w:firstLine="720"/>
        <w:jc w:val="both"/>
        <w:rPr/>
      </w:pPr>
      <w:r>
        <w:rPr>
          <w:rFonts w:cs="Times New Roman" w:ascii="Times New Roman" w:hAnsi="Times New Roman"/>
          <w:sz w:val="24"/>
          <w:szCs w:val="24"/>
          <w:lang w:val="hr-HR"/>
        </w:rPr>
        <w:t>Osnovica za obračun plaće službenika i namještenika Jedinstvenog upravnog odjela Općine Negoslavci utvrđuje se u iznosu od 800 EUR.</w:t>
      </w:r>
    </w:p>
    <w:p>
      <w:pPr>
        <w:pStyle w:val="Normal"/>
        <w:keepNext w:val="true"/>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keepNext w:val="true"/>
        <w:jc w:val="center"/>
        <w:rPr/>
      </w:pPr>
      <w:r>
        <w:rPr>
          <w:rFonts w:cs="Times New Roman" w:ascii="Times New Roman" w:hAnsi="Times New Roman"/>
          <w:b/>
          <w:bCs/>
          <w:sz w:val="24"/>
          <w:szCs w:val="24"/>
          <w:lang w:val="hr-HR"/>
        </w:rPr>
        <w:t>Članak 3.</w:t>
      </w:r>
    </w:p>
    <w:p>
      <w:pPr>
        <w:pStyle w:val="Normal"/>
        <w:keepNext w:val="true"/>
        <w:jc w:val="both"/>
        <w:rPr/>
      </w:pPr>
      <w:r>
        <w:rPr>
          <w:rFonts w:cs="Times New Roman" w:ascii="Times New Roman" w:hAnsi="Times New Roman"/>
          <w:sz w:val="24"/>
          <w:szCs w:val="24"/>
          <w:lang w:val="hr-HR"/>
        </w:rPr>
        <w:t>Stupanjem na snagu ove Odluke, stavlja se izvan snage Odluka o visini osnovice za obračun plaće lokalnih službenika i namještenika u Općini Negoslavci (KLASA: 120-01/22-01/01 URBROJ: 2196-19-01-23-01) od 17.3.2023.godine.</w:t>
      </w:r>
    </w:p>
    <w:p>
      <w:pPr>
        <w:pStyle w:val="Normal"/>
        <w:keepNext w:val="true"/>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keepNext w:val="true"/>
        <w:jc w:val="center"/>
        <w:rPr/>
      </w:pPr>
      <w:r>
        <w:rPr>
          <w:rFonts w:cs="Times New Roman" w:ascii="Times New Roman" w:hAnsi="Times New Roman"/>
          <w:b/>
          <w:bCs/>
          <w:sz w:val="24"/>
          <w:szCs w:val="24"/>
          <w:lang w:val="hr-HR"/>
        </w:rPr>
        <w:t>Članak 4.</w:t>
      </w:r>
    </w:p>
    <w:p>
      <w:pPr>
        <w:pStyle w:val="Normal"/>
        <w:keepNext w:val="true"/>
        <w:ind w:firstLine="720"/>
        <w:jc w:val="both"/>
        <w:rPr/>
      </w:pPr>
      <w:r>
        <w:rPr>
          <w:rFonts w:cs="Times New Roman" w:ascii="Times New Roman" w:hAnsi="Times New Roman"/>
          <w:sz w:val="24"/>
          <w:szCs w:val="24"/>
          <w:lang w:val="hr-HR"/>
        </w:rPr>
        <w:t>Odluka stupa na snagu osmog dana od dana objave u Službenom glasniku Općine Negoslavci, a primjenjuje se na obračun plaće za 3. mjesec 2023. godine, a koja se isplaćuje u 4. mjesecu 2023.godine.</w:t>
      </w:r>
    </w:p>
    <w:p>
      <w:pPr>
        <w:pStyle w:val="Normal"/>
        <w:keepNext w:val="true"/>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jc w:val="both"/>
        <w:rPr>
          <w:rFonts w:ascii="Times New Roman" w:hAnsi="Times New Roman" w:cs="Times New Roman"/>
          <w:sz w:val="24"/>
          <w:szCs w:val="24"/>
          <w:lang w:val="hr-HR"/>
        </w:rPr>
      </w:pPr>
      <w:r>
        <w:rPr>
          <w:rFonts w:cs="Times New Roman" w:ascii="Times New Roman" w:hAnsi="Times New Roman"/>
          <w:sz w:val="24"/>
          <w:szCs w:val="24"/>
          <w:lang w:val="hr-HR"/>
        </w:rPr>
        <w:t>KLASA: 120-01/22-01/01</w:t>
      </w:r>
    </w:p>
    <w:p>
      <w:pPr>
        <w:pStyle w:val="Normal"/>
        <w:jc w:val="both"/>
        <w:rPr>
          <w:rFonts w:ascii="Times New Roman" w:hAnsi="Times New Roman" w:cs="Times New Roman"/>
          <w:sz w:val="24"/>
          <w:szCs w:val="24"/>
          <w:lang w:val="hr-HR"/>
        </w:rPr>
      </w:pPr>
      <w:r>
        <w:rPr>
          <w:rFonts w:cs="Times New Roman" w:ascii="Times New Roman" w:hAnsi="Times New Roman"/>
          <w:sz w:val="24"/>
          <w:szCs w:val="24"/>
          <w:lang w:val="hr-HR"/>
        </w:rPr>
        <w:t>URBROJ: 2196-19-01-23-02</w:t>
        <w:tab/>
      </w:r>
    </w:p>
    <w:p>
      <w:pPr>
        <w:pStyle w:val="Normal"/>
        <w:jc w:val="both"/>
        <w:rPr/>
      </w:pPr>
      <w:r>
        <w:rPr>
          <w:rFonts w:cs="Times New Roman" w:ascii="Times New Roman" w:hAnsi="Times New Roman"/>
          <w:sz w:val="24"/>
          <w:szCs w:val="24"/>
          <w:lang w:val="hr-HR"/>
        </w:rPr>
        <w:t>Negoslavci, 21.03.2023. godine</w:t>
      </w:r>
    </w:p>
    <w:p>
      <w:pPr>
        <w:pStyle w:val="Normal"/>
        <w:jc w:val="both"/>
        <w:rPr>
          <w:rFonts w:ascii="Times New Roman" w:hAnsi="Times New Roman" w:cs="Times New Roman"/>
          <w:b/>
          <w:b/>
          <w:bCs/>
          <w:sz w:val="24"/>
          <w:szCs w:val="24"/>
          <w:lang w:val="hr-HR"/>
        </w:rPr>
      </w:pPr>
      <w:r>
        <w:rPr>
          <w:rFonts w:cs="Times New Roman" w:ascii="Times New Roman" w:hAnsi="Times New Roman"/>
          <w:b/>
          <w:bCs/>
          <w:sz w:val="24"/>
          <w:szCs w:val="24"/>
          <w:lang w:val="hr-HR"/>
        </w:rPr>
      </w:r>
    </w:p>
    <w:p>
      <w:pPr>
        <w:pStyle w:val="Normal"/>
        <w:jc w:val="center"/>
        <w:rPr/>
      </w:pPr>
      <w:r>
        <w:rPr>
          <w:rFonts w:cs="Times New Roman" w:ascii="Times New Roman" w:hAnsi="Times New Roman"/>
          <w:b/>
          <w:bCs/>
          <w:sz w:val="24"/>
          <w:szCs w:val="24"/>
          <w:lang w:val="hr-HR"/>
        </w:rPr>
        <w:t>OPĆINSKI NAČELNIK:</w:t>
      </w:r>
    </w:p>
    <w:p>
      <w:pPr>
        <w:pStyle w:val="Normal"/>
        <w:jc w:val="center"/>
        <w:rPr/>
      </w:pPr>
      <w:r>
        <w:rPr>
          <w:rFonts w:cs="Times New Roman" w:ascii="Times New Roman" w:hAnsi="Times New Roman"/>
        </w:rPr>
        <w:t xml:space="preserve">Dušan Jeckov </w:t>
      </w:r>
    </w:p>
    <w:p>
      <w:pPr>
        <w:pStyle w:val="Normal"/>
        <w:ind w:hanging="0"/>
        <w:jc w:val="center"/>
        <w:rPr>
          <w:kern w:val="0"/>
          <w:sz w:val="24"/>
          <w:szCs w:val="24"/>
          <w:lang w:val="hr-HR"/>
        </w:rPr>
      </w:pPr>
      <w:r>
        <w:rPr/>
        <w:drawing>
          <wp:inline distT="0" distB="0" distL="0" distR="0">
            <wp:extent cx="5761355" cy="36830"/>
            <wp:effectExtent l="0" t="0" r="0" b="0"/>
            <wp:docPr id="38" name="Slika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lika23" descr=""/>
                    <pic:cNvPicPr>
                      <a:picLocks noChangeAspect="1" noChangeArrowheads="1"/>
                    </pic:cNvPicPr>
                  </pic:nvPicPr>
                  <pic:blipFill>
                    <a:blip r:embed="rId48"/>
                    <a:stretch>
                      <a:fillRect/>
                    </a:stretch>
                  </pic:blipFill>
                  <pic:spPr bwMode="auto">
                    <a:xfrm>
                      <a:off x="0" y="0"/>
                      <a:ext cx="5761355" cy="36830"/>
                    </a:xfrm>
                    <a:prstGeom prst="rect">
                      <a:avLst/>
                    </a:prstGeom>
                  </pic:spPr>
                </pic:pic>
              </a:graphicData>
            </a:graphic>
          </wp:inline>
        </w:drawing>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sectPr>
          <w:headerReference w:type="even" r:id="rId49"/>
          <w:headerReference w:type="default" r:id="rId50"/>
          <w:type w:val="evenPage"/>
          <w:pgSz w:w="11906" w:h="16838"/>
          <w:pgMar w:left="1134" w:right="1134" w:gutter="0" w:header="1134" w:top="1417" w:footer="0" w:bottom="1134"/>
          <w:pgNumType w:fmt="decimal"/>
          <w:formProt w:val="false"/>
          <w:textDirection w:val="lrTb"/>
          <w:docGrid w:type="default" w:linePitch="100" w:charSpace="0"/>
        </w:sectPr>
        <w:pStyle w:val="Normal"/>
        <w:ind w:hanging="0"/>
        <w:jc w:val="left"/>
        <w:rPr>
          <w:kern w:val="0"/>
          <w:sz w:val="24"/>
          <w:szCs w:val="24"/>
          <w:lang w:val="hr-HR"/>
        </w:rPr>
      </w:pPr>
      <w:r>
        <w:rPr>
          <w:kern w:val="0"/>
          <w:sz w:val="24"/>
          <w:szCs w:val="24"/>
          <w:lang w:val="hr-HR"/>
        </w:rPr>
      </w:r>
    </w:p>
    <w:p>
      <w:pPr>
        <w:pStyle w:val="Normal"/>
        <w:ind w:hanging="0"/>
        <w:jc w:val="both"/>
        <w:rPr>
          <w:rFonts w:ascii="Times New Roman" w:hAnsi="Times New Roman"/>
          <w:sz w:val="24"/>
          <w:szCs w:val="24"/>
          <w:lang w:val="hr-HR"/>
        </w:rPr>
      </w:pPr>
      <w:r>
        <w:rPr>
          <w:rFonts w:ascii="Times New Roman" w:hAnsi="Times New Roman"/>
          <w:sz w:val="24"/>
          <w:szCs w:val="24"/>
          <w:lang w:val="hr-HR"/>
        </w:rPr>
        <w:tab/>
        <w:t>Na temelju članka 32. st.2. Statuta Općine Negoslavci (Službeni glasnik Općine Negoslavci  1/21) s vezi s člankom 3. i 34. Zakona o fiskalnoj odgovornosti (Narodne novine broj 111/18), i člankom 2., 6. i 7. Uredbe o sastavljanju i predaji izjave o fiskalnoj odgovornosti i izvještaja o primjeni fiskalnih pravila (Narodne novine broj 95/19), općinski načelnik Općine Negoslavci donosi</w:t>
      </w:r>
    </w:p>
    <w:p>
      <w:pPr>
        <w:pStyle w:val="Normal"/>
        <w:jc w:val="center"/>
        <w:rPr>
          <w:rFonts w:ascii="Times New Roman" w:hAnsi="Times New Roman"/>
          <w:b/>
          <w:b/>
          <w:bCs/>
          <w:sz w:val="24"/>
          <w:szCs w:val="24"/>
          <w:lang w:val="hr-HR"/>
        </w:rPr>
      </w:pPr>
      <w:r>
        <w:rPr>
          <w:rFonts w:ascii="Times New Roman" w:hAnsi="Times New Roman"/>
          <w:b/>
          <w:bCs/>
          <w:sz w:val="24"/>
          <w:szCs w:val="24"/>
          <w:lang w:val="hr-HR"/>
        </w:rPr>
      </w:r>
    </w:p>
    <w:p>
      <w:pPr>
        <w:pStyle w:val="Normal"/>
        <w:jc w:val="center"/>
        <w:rPr>
          <w:rFonts w:ascii="Times New Roman" w:hAnsi="Times New Roman"/>
          <w:b/>
          <w:b/>
          <w:bCs/>
          <w:sz w:val="24"/>
          <w:szCs w:val="24"/>
          <w:lang w:val="hr-HR"/>
        </w:rPr>
      </w:pPr>
      <w:r>
        <w:rPr>
          <w:rFonts w:ascii="Times New Roman" w:hAnsi="Times New Roman"/>
          <w:b/>
          <w:bCs/>
          <w:sz w:val="24"/>
          <w:szCs w:val="24"/>
          <w:lang w:val="hr-HR"/>
        </w:rPr>
        <w:t xml:space="preserve">ODLUKU O IZMJENAMA </w:t>
      </w:r>
    </w:p>
    <w:p>
      <w:pPr>
        <w:pStyle w:val="Normal"/>
        <w:jc w:val="center"/>
        <w:rPr>
          <w:rFonts w:ascii="Times New Roman" w:hAnsi="Times New Roman"/>
          <w:b/>
          <w:b/>
          <w:bCs/>
          <w:sz w:val="24"/>
          <w:szCs w:val="24"/>
          <w:lang w:val="hr-HR"/>
        </w:rPr>
      </w:pPr>
      <w:r>
        <w:rPr>
          <w:rFonts w:ascii="Times New Roman" w:hAnsi="Times New Roman"/>
          <w:b/>
          <w:bCs/>
          <w:sz w:val="24"/>
          <w:szCs w:val="24"/>
          <w:lang w:val="hr-HR"/>
        </w:rPr>
        <w:t>PROCEDURE O BLAGAJNIČKOM POSLOVANJU U OPĆINI NEGOSLAVCI</w:t>
      </w:r>
    </w:p>
    <w:p>
      <w:pPr>
        <w:pStyle w:val="Normal"/>
        <w:jc w:val="center"/>
        <w:rPr>
          <w:rFonts w:ascii="Times New Roman" w:hAnsi="Times New Roman"/>
          <w:b/>
          <w:b/>
          <w:bCs/>
          <w:sz w:val="24"/>
          <w:szCs w:val="24"/>
          <w:lang w:val="hr-HR"/>
        </w:rPr>
      </w:pPr>
      <w:r>
        <w:rPr>
          <w:rFonts w:ascii="Times New Roman" w:hAnsi="Times New Roman"/>
          <w:b/>
          <w:bCs/>
          <w:sz w:val="24"/>
          <w:szCs w:val="24"/>
          <w:lang w:val="hr-HR"/>
        </w:rPr>
      </w:r>
    </w:p>
    <w:p>
      <w:pPr>
        <w:pStyle w:val="Normal"/>
        <w:jc w:val="center"/>
        <w:rPr>
          <w:rFonts w:ascii="Times New Roman" w:hAnsi="Times New Roman"/>
          <w:b/>
          <w:b/>
          <w:bCs/>
          <w:sz w:val="24"/>
          <w:szCs w:val="24"/>
          <w:lang w:val="hr-HR"/>
        </w:rPr>
      </w:pPr>
      <w:r>
        <w:rPr>
          <w:rFonts w:ascii="Times New Roman" w:hAnsi="Times New Roman"/>
          <w:b/>
          <w:bCs/>
          <w:sz w:val="24"/>
          <w:szCs w:val="24"/>
          <w:lang w:val="hr-HR"/>
        </w:rPr>
        <w:t>Članak 1.</w:t>
      </w:r>
    </w:p>
    <w:p>
      <w:pPr>
        <w:pStyle w:val="Normal"/>
        <w:ind w:firstLine="708"/>
        <w:jc w:val="both"/>
        <w:rPr>
          <w:rFonts w:ascii="Times New Roman" w:hAnsi="Times New Roman"/>
          <w:sz w:val="24"/>
          <w:szCs w:val="24"/>
          <w:lang w:val="hr-HR"/>
        </w:rPr>
      </w:pPr>
      <w:r>
        <w:rPr>
          <w:rFonts w:ascii="Times New Roman" w:hAnsi="Times New Roman"/>
          <w:sz w:val="24"/>
          <w:szCs w:val="24"/>
          <w:lang w:val="hr-HR"/>
        </w:rPr>
        <w:t>Mijenja se čl. 10.st.1.  Procedure o blagajničkom poslovanju u Općini Negoslavci ( KLASA: 401-01/20-01/01, URBROJ: 2196/06-01-20-01) od 19.2.2020. godine i glasi:</w:t>
      </w:r>
    </w:p>
    <w:p>
      <w:pPr>
        <w:pStyle w:val="Normal"/>
        <w:jc w:val="both"/>
        <w:rPr>
          <w:rFonts w:ascii="Times New Roman" w:hAnsi="Times New Roman"/>
          <w:sz w:val="24"/>
          <w:szCs w:val="24"/>
          <w:lang w:val="hr-HR"/>
        </w:rPr>
      </w:pPr>
      <w:r>
        <w:rPr>
          <w:rFonts w:ascii="Times New Roman" w:hAnsi="Times New Roman"/>
          <w:sz w:val="24"/>
          <w:szCs w:val="24"/>
          <w:lang w:val="hr-HR"/>
        </w:rPr>
      </w:r>
    </w:p>
    <w:p>
      <w:pPr>
        <w:pStyle w:val="Normal"/>
        <w:ind w:firstLine="708"/>
        <w:rPr>
          <w:rFonts w:ascii="Times New Roman" w:hAnsi="Times New Roman"/>
          <w:i/>
          <w:i/>
          <w:iCs/>
          <w:sz w:val="24"/>
          <w:szCs w:val="24"/>
          <w:lang w:val="hr-HR"/>
        </w:rPr>
      </w:pPr>
      <w:r>
        <w:rPr>
          <w:rFonts w:ascii="Times New Roman" w:hAnsi="Times New Roman"/>
          <w:i/>
          <w:iCs/>
          <w:sz w:val="24"/>
          <w:szCs w:val="24"/>
          <w:lang w:val="hr-HR"/>
        </w:rPr>
        <w:t>Maksimalni iznos novca (blagajnički maksimum) iznosi 700 eura.</w:t>
      </w:r>
    </w:p>
    <w:p>
      <w:pPr>
        <w:pStyle w:val="Normal"/>
        <w:jc w:val="both"/>
        <w:rPr>
          <w:rFonts w:ascii="Times New Roman" w:hAnsi="Times New Roman"/>
          <w:sz w:val="24"/>
          <w:szCs w:val="24"/>
          <w:lang w:val="hr-HR"/>
        </w:rPr>
      </w:pPr>
      <w:r>
        <w:rPr>
          <w:rFonts w:ascii="Times New Roman" w:hAnsi="Times New Roman"/>
          <w:sz w:val="24"/>
          <w:szCs w:val="24"/>
          <w:lang w:val="hr-HR"/>
        </w:rPr>
      </w:r>
    </w:p>
    <w:p>
      <w:pPr>
        <w:pStyle w:val="Normal"/>
        <w:jc w:val="center"/>
        <w:rPr>
          <w:rFonts w:ascii="Times New Roman" w:hAnsi="Times New Roman"/>
          <w:b/>
          <w:b/>
          <w:bCs/>
          <w:sz w:val="24"/>
          <w:szCs w:val="24"/>
          <w:lang w:val="hr-HR"/>
        </w:rPr>
      </w:pPr>
      <w:r>
        <w:rPr>
          <w:rFonts w:ascii="Times New Roman" w:hAnsi="Times New Roman"/>
          <w:b/>
          <w:bCs/>
          <w:sz w:val="24"/>
          <w:szCs w:val="24"/>
          <w:lang w:val="hr-HR"/>
        </w:rPr>
        <w:t>Članak 2.</w:t>
      </w:r>
    </w:p>
    <w:p>
      <w:pPr>
        <w:pStyle w:val="Normal"/>
        <w:ind w:firstLine="708"/>
        <w:jc w:val="both"/>
        <w:rPr>
          <w:rFonts w:ascii="Times New Roman" w:hAnsi="Times New Roman"/>
          <w:sz w:val="24"/>
          <w:szCs w:val="24"/>
          <w:lang w:val="hr-HR"/>
        </w:rPr>
      </w:pPr>
      <w:r>
        <w:rPr>
          <w:rFonts w:ascii="Times New Roman" w:hAnsi="Times New Roman"/>
          <w:sz w:val="24"/>
          <w:szCs w:val="24"/>
          <w:lang w:val="hr-HR"/>
        </w:rPr>
        <w:t>Ostale odredbe Procedure o blagajničkom poslovanju u Općini Negoslavci ostaju nepromijenjene.</w:t>
      </w:r>
    </w:p>
    <w:p>
      <w:pPr>
        <w:pStyle w:val="Normal"/>
        <w:jc w:val="both"/>
        <w:rPr>
          <w:rFonts w:ascii="Times New Roman" w:hAnsi="Times New Roman"/>
          <w:sz w:val="24"/>
          <w:szCs w:val="24"/>
          <w:lang w:val="hr-HR"/>
        </w:rPr>
      </w:pPr>
      <w:r>
        <w:rPr>
          <w:rFonts w:ascii="Times New Roman" w:hAnsi="Times New Roman"/>
          <w:sz w:val="24"/>
          <w:szCs w:val="24"/>
          <w:lang w:val="hr-HR"/>
        </w:rPr>
      </w:r>
    </w:p>
    <w:p>
      <w:pPr>
        <w:pStyle w:val="Normal"/>
        <w:jc w:val="center"/>
        <w:rPr>
          <w:rFonts w:ascii="Times New Roman" w:hAnsi="Times New Roman"/>
          <w:b/>
          <w:b/>
          <w:bCs/>
          <w:sz w:val="24"/>
          <w:szCs w:val="24"/>
          <w:lang w:val="hr-HR"/>
        </w:rPr>
      </w:pPr>
      <w:r>
        <w:rPr>
          <w:rFonts w:ascii="Times New Roman" w:hAnsi="Times New Roman"/>
          <w:b/>
          <w:bCs/>
          <w:sz w:val="24"/>
          <w:szCs w:val="24"/>
          <w:lang w:val="hr-HR"/>
        </w:rPr>
        <w:t>Članak 3.</w:t>
      </w:r>
    </w:p>
    <w:p>
      <w:pPr>
        <w:pStyle w:val="Normal"/>
        <w:ind w:firstLine="708"/>
        <w:jc w:val="both"/>
        <w:rPr>
          <w:rFonts w:ascii="Times New Roman" w:hAnsi="Times New Roman"/>
          <w:sz w:val="24"/>
          <w:szCs w:val="24"/>
          <w:lang w:val="hr-HR"/>
        </w:rPr>
      </w:pPr>
      <w:r>
        <w:rPr>
          <w:rFonts w:ascii="Times New Roman" w:hAnsi="Times New Roman"/>
          <w:sz w:val="24"/>
          <w:szCs w:val="24"/>
          <w:lang w:val="hr-HR"/>
        </w:rPr>
        <w:t>Ova Odluka stupa na snagu osam dana od dana objave, a objaviti će se u „Službenom glasniku“ Općine Negoslavci.</w:t>
      </w:r>
    </w:p>
    <w:p>
      <w:pPr>
        <w:pStyle w:val="Normal"/>
        <w:ind w:hanging="0"/>
        <w:jc w:val="both"/>
        <w:rPr>
          <w:rFonts w:ascii="Times New Roman" w:hAnsi="Times New Roman"/>
          <w:sz w:val="24"/>
          <w:szCs w:val="24"/>
          <w:lang w:val="hr-HR"/>
        </w:rPr>
      </w:pPr>
      <w:r>
        <w:rPr>
          <w:rFonts w:ascii="Times New Roman" w:hAnsi="Times New Roman"/>
          <w:sz w:val="24"/>
          <w:szCs w:val="24"/>
          <w:lang w:val="hr-HR"/>
        </w:rPr>
      </w:r>
    </w:p>
    <w:p>
      <w:pPr>
        <w:pStyle w:val="Normal"/>
        <w:ind w:hanging="0"/>
        <w:jc w:val="both"/>
        <w:rPr>
          <w:b w:val="false"/>
          <w:b w:val="false"/>
          <w:bCs w:val="false"/>
        </w:rPr>
      </w:pPr>
      <w:r>
        <w:rPr>
          <w:rFonts w:ascii="Times New Roman" w:hAnsi="Times New Roman"/>
          <w:b w:val="false"/>
          <w:bCs w:val="false"/>
          <w:sz w:val="24"/>
          <w:szCs w:val="24"/>
          <w:lang w:val="hr-HR"/>
        </w:rPr>
        <w:t>KLASA: 401-01/20-01/01</w:t>
      </w:r>
    </w:p>
    <w:p>
      <w:pPr>
        <w:pStyle w:val="Normal"/>
        <w:ind w:hanging="0"/>
        <w:jc w:val="both"/>
        <w:rPr>
          <w:b w:val="false"/>
          <w:b w:val="false"/>
          <w:bCs w:val="false"/>
        </w:rPr>
      </w:pPr>
      <w:r>
        <w:rPr>
          <w:rFonts w:ascii="Times New Roman" w:hAnsi="Times New Roman"/>
          <w:b w:val="false"/>
          <w:bCs w:val="false"/>
          <w:sz w:val="24"/>
          <w:szCs w:val="24"/>
          <w:lang w:val="hr-HR"/>
        </w:rPr>
        <w:t>URBROJ: 2196-19-01-23-01</w:t>
        <w:tab/>
        <w:tab/>
      </w:r>
    </w:p>
    <w:p>
      <w:pPr>
        <w:pStyle w:val="Normal"/>
        <w:ind w:hanging="0"/>
        <w:jc w:val="both"/>
        <w:rPr>
          <w:b w:val="false"/>
          <w:b w:val="false"/>
          <w:bCs w:val="false"/>
        </w:rPr>
      </w:pPr>
      <w:r>
        <w:rPr>
          <w:rFonts w:ascii="Times New Roman" w:hAnsi="Times New Roman"/>
          <w:b w:val="false"/>
          <w:bCs w:val="false"/>
          <w:sz w:val="24"/>
          <w:szCs w:val="24"/>
          <w:lang w:val="hr-HR"/>
        </w:rPr>
        <w:t>Negoslavci, 22.3.2023. godine</w:t>
      </w:r>
    </w:p>
    <w:p>
      <w:pPr>
        <w:pStyle w:val="Normal"/>
        <w:ind w:hanging="0"/>
        <w:jc w:val="both"/>
        <w:rPr>
          <w:rFonts w:ascii="Times New Roman" w:hAnsi="Times New Roman"/>
          <w:sz w:val="24"/>
          <w:szCs w:val="24"/>
          <w:lang w:val="hr-HR"/>
        </w:rPr>
      </w:pPr>
      <w:r>
        <w:rPr>
          <w:rFonts w:ascii="Times New Roman" w:hAnsi="Times New Roman"/>
          <w:sz w:val="24"/>
          <w:szCs w:val="24"/>
          <w:lang w:val="hr-HR"/>
        </w:rPr>
      </w:r>
    </w:p>
    <w:p>
      <w:pPr>
        <w:pStyle w:val="Normal"/>
        <w:ind w:hanging="0"/>
        <w:jc w:val="center"/>
        <w:rPr/>
      </w:pPr>
      <w:r>
        <w:rPr>
          <w:rFonts w:ascii="Times New Roman" w:hAnsi="Times New Roman"/>
          <w:b/>
          <w:bCs/>
          <w:sz w:val="24"/>
          <w:szCs w:val="24"/>
          <w:lang w:val="hr-HR"/>
        </w:rPr>
        <w:t>OPĆINSKI NAČELNIK:</w:t>
      </w:r>
    </w:p>
    <w:p>
      <w:pPr>
        <w:pStyle w:val="Normal"/>
        <w:ind w:hanging="0"/>
        <w:jc w:val="center"/>
        <w:rPr/>
      </w:pPr>
      <w:r>
        <w:rPr>
          <w:rFonts w:ascii="Times New Roman" w:hAnsi="Times New Roman"/>
        </w:rPr>
        <w:t>Dušan Jeckov</w:t>
      </w:r>
    </w:p>
    <w:p>
      <w:pPr>
        <w:pStyle w:val="Normal"/>
        <w:ind w:hanging="0"/>
        <w:jc w:val="center"/>
        <w:rPr/>
      </w:pPr>
      <w:r>
        <w:rPr/>
        <w:drawing>
          <wp:inline distT="0" distB="0" distL="0" distR="0">
            <wp:extent cx="5761355" cy="36830"/>
            <wp:effectExtent l="0" t="0" r="0" b="0"/>
            <wp:docPr id="39" name="Slika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lika25" descr=""/>
                    <pic:cNvPicPr>
                      <a:picLocks noChangeAspect="1" noChangeArrowheads="1"/>
                    </pic:cNvPicPr>
                  </pic:nvPicPr>
                  <pic:blipFill>
                    <a:blip r:embed="rId51"/>
                    <a:stretch>
                      <a:fillRect/>
                    </a:stretch>
                  </pic:blipFill>
                  <pic:spPr bwMode="auto">
                    <a:xfrm>
                      <a:off x="0" y="0"/>
                      <a:ext cx="5761355" cy="36830"/>
                    </a:xfrm>
                    <a:prstGeom prst="rect">
                      <a:avLst/>
                    </a:prstGeom>
                  </pic:spPr>
                </pic:pic>
              </a:graphicData>
            </a:graphic>
          </wp:inline>
        </w:drawing>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Normal"/>
        <w:ind w:hanging="0"/>
        <w:jc w:val="left"/>
        <w:rPr>
          <w:kern w:val="0"/>
          <w:sz w:val="24"/>
          <w:szCs w:val="24"/>
          <w:lang w:val="hr-HR"/>
        </w:rPr>
      </w:pPr>
      <w:r>
        <w:rPr>
          <w:kern w:val="0"/>
          <w:sz w:val="24"/>
          <w:szCs w:val="24"/>
          <w:lang w:val="hr-HR"/>
        </w:rPr>
      </w:r>
    </w:p>
    <w:p>
      <w:pPr>
        <w:pStyle w:val="ListParagraph"/>
        <w:ind w:left="0" w:hanging="0"/>
        <w:jc w:val="both"/>
        <w:rPr>
          <w:rFonts w:ascii="Times New Roman" w:hAnsi="Times New Roman"/>
          <w:sz w:val="24"/>
          <w:szCs w:val="24"/>
        </w:rPr>
      </w:pPr>
      <w:r>
        <w:rPr>
          <w:rFonts w:cs="Times New Roman" w:ascii="Times New Roman" w:hAnsi="Times New Roman"/>
          <w:b/>
          <w:bCs/>
          <w:sz w:val="24"/>
          <w:szCs w:val="24"/>
        </w:rPr>
        <w:tab/>
      </w:r>
      <w:r>
        <w:rPr>
          <w:rFonts w:ascii="Times New Roman" w:hAnsi="Times New Roman"/>
          <w:sz w:val="24"/>
          <w:szCs w:val="24"/>
        </w:rPr>
        <w:t xml:space="preserve">Na temelju članka 13. stavka 4. Zakona o grobljima („Narodne novine“, broj 19/98, 50/12 I 89/17) i članka 28. Odluke o mjesnom groblju u Negoslavcima („Službeni glasnik Općine Negoslavci, </w:t>
      </w:r>
      <w:bookmarkStart w:id="75" w:name="_Hlk129953799"/>
      <w:r>
        <w:rPr>
          <w:rFonts w:ascii="Times New Roman" w:hAnsi="Times New Roman"/>
          <w:sz w:val="24"/>
          <w:szCs w:val="24"/>
        </w:rPr>
        <w:t>br. 1/23</w:t>
      </w:r>
      <w:bookmarkEnd w:id="75"/>
      <w:r>
        <w:rPr>
          <w:rFonts w:ascii="Times New Roman" w:hAnsi="Times New Roman"/>
          <w:sz w:val="24"/>
          <w:szCs w:val="24"/>
        </w:rPr>
        <w:t>) Uprava groblja Općine Negoslavci dana godine donosi</w:t>
      </w:r>
    </w:p>
    <w:p>
      <w:pPr>
        <w:pStyle w:val="ListParagraph"/>
        <w:ind w:left="0" w:firstLine="708"/>
        <w:jc w:val="both"/>
        <w:rPr>
          <w:rFonts w:ascii="Times New Roman" w:hAnsi="Times New Roman"/>
          <w:sz w:val="24"/>
          <w:szCs w:val="24"/>
        </w:rPr>
      </w:pPr>
      <w:r>
        <w:rPr>
          <w:rFonts w:ascii="Times New Roman" w:hAnsi="Times New Roman"/>
          <w:sz w:val="24"/>
          <w:szCs w:val="24"/>
        </w:rPr>
      </w:r>
    </w:p>
    <w:p>
      <w:pPr>
        <w:pStyle w:val="Normal"/>
        <w:spacing w:lineRule="atLeast" w:line="40" w:before="0" w:after="0"/>
        <w:jc w:val="center"/>
        <w:rPr>
          <w:rFonts w:ascii="Times New Roman" w:hAnsi="Times New Roman"/>
          <w:b/>
          <w:b/>
          <w:bCs/>
          <w:sz w:val="24"/>
          <w:szCs w:val="24"/>
        </w:rPr>
      </w:pPr>
      <w:r>
        <w:rPr>
          <w:rFonts w:ascii="Times New Roman" w:hAnsi="Times New Roman"/>
          <w:b/>
          <w:bCs/>
          <w:sz w:val="24"/>
          <w:szCs w:val="24"/>
        </w:rPr>
        <w:t xml:space="preserve">ODLUKU </w:t>
      </w:r>
    </w:p>
    <w:p>
      <w:pPr>
        <w:pStyle w:val="Normal"/>
        <w:spacing w:lineRule="atLeast" w:line="40" w:before="0" w:after="0"/>
        <w:jc w:val="center"/>
        <w:rPr>
          <w:rFonts w:ascii="Times New Roman" w:hAnsi="Times New Roman"/>
          <w:b/>
          <w:b/>
          <w:bCs/>
          <w:sz w:val="24"/>
          <w:szCs w:val="24"/>
        </w:rPr>
      </w:pPr>
      <w:r>
        <w:rPr>
          <w:rFonts w:ascii="Times New Roman" w:hAnsi="Times New Roman"/>
          <w:b/>
          <w:bCs/>
          <w:sz w:val="24"/>
          <w:szCs w:val="24"/>
        </w:rPr>
        <w:t>o iznosu godišnje naknade za korištenje grobnog mjesta</w:t>
      </w:r>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hanging="0"/>
        <w:jc w:val="center"/>
        <w:rPr>
          <w:rFonts w:ascii="Times New Roman" w:hAnsi="Times New Roman"/>
          <w:b/>
          <w:b/>
          <w:bCs/>
          <w:sz w:val="24"/>
          <w:szCs w:val="24"/>
        </w:rPr>
      </w:pPr>
      <w:r>
        <w:rPr>
          <w:rFonts w:ascii="Times New Roman" w:hAnsi="Times New Roman"/>
          <w:b/>
          <w:bCs/>
          <w:sz w:val="24"/>
          <w:szCs w:val="24"/>
        </w:rPr>
        <w:t>Članak 1.</w:t>
      </w:r>
    </w:p>
    <w:p>
      <w:pPr>
        <w:pStyle w:val="ListParagraph"/>
        <w:ind w:left="0" w:firstLine="424"/>
        <w:jc w:val="both"/>
        <w:rPr>
          <w:rFonts w:ascii="Times New Roman" w:hAnsi="Times New Roman"/>
          <w:sz w:val="24"/>
          <w:szCs w:val="24"/>
        </w:rPr>
      </w:pPr>
      <w:r>
        <w:rPr>
          <w:rFonts w:ascii="Times New Roman" w:hAnsi="Times New Roman"/>
          <w:sz w:val="24"/>
          <w:szCs w:val="24"/>
        </w:rPr>
        <w:t>Ovom Odlukom, utvrđuje se na području Općine Negoslavci:</w:t>
      </w:r>
    </w:p>
    <w:p>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visina godišnje grobne naknade,</w:t>
      </w:r>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hanging="0"/>
        <w:jc w:val="center"/>
        <w:rPr>
          <w:rFonts w:ascii="Times New Roman" w:hAnsi="Times New Roman"/>
          <w:b/>
          <w:b/>
          <w:bCs/>
          <w:sz w:val="24"/>
          <w:szCs w:val="24"/>
        </w:rPr>
      </w:pPr>
      <w:r>
        <w:rPr>
          <w:rFonts w:ascii="Times New Roman" w:hAnsi="Times New Roman"/>
          <w:b/>
          <w:bCs/>
          <w:sz w:val="24"/>
          <w:szCs w:val="24"/>
        </w:rPr>
        <w:t>Članak 2.</w:t>
      </w:r>
    </w:p>
    <w:p>
      <w:pPr>
        <w:pStyle w:val="ListParagraph"/>
        <w:ind w:left="0" w:firstLine="424"/>
        <w:jc w:val="both"/>
        <w:rPr>
          <w:rFonts w:ascii="Times New Roman" w:hAnsi="Times New Roman"/>
          <w:sz w:val="24"/>
          <w:szCs w:val="24"/>
        </w:rPr>
      </w:pPr>
      <w:r>
        <w:rPr>
          <w:rFonts w:ascii="Times New Roman" w:hAnsi="Times New Roman"/>
          <w:sz w:val="24"/>
          <w:szCs w:val="24"/>
        </w:rPr>
        <w:t>Godišnja grobna naknada plaća se jednom godišnje u cjelokupnom iznosu najkasnije do 31. prosinca tekuće godine.</w:t>
      </w:r>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firstLine="424"/>
        <w:jc w:val="both"/>
        <w:rPr>
          <w:rFonts w:ascii="Times New Roman" w:hAnsi="Times New Roman"/>
          <w:sz w:val="24"/>
          <w:szCs w:val="24"/>
        </w:rPr>
      </w:pPr>
      <w:bookmarkStart w:id="76" w:name="_Hlk129953469"/>
      <w:r>
        <w:rPr>
          <w:rFonts w:ascii="Times New Roman" w:hAnsi="Times New Roman"/>
          <w:sz w:val="24"/>
          <w:szCs w:val="24"/>
        </w:rPr>
        <w:t>Uprava groblja obvezna je korisniku grobnog mjesta dostaviti uplatnicu za plaćanje. Naknada iz prethodnog stavka uplaćuju se na žiro račun Uprave groblja.</w:t>
      </w:r>
      <w:bookmarkEnd w:id="76"/>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firstLine="424"/>
        <w:jc w:val="both"/>
        <w:rPr>
          <w:rFonts w:ascii="Times New Roman" w:hAnsi="Times New Roman"/>
          <w:sz w:val="24"/>
          <w:szCs w:val="24"/>
        </w:rPr>
      </w:pPr>
      <w:r>
        <w:rPr>
          <w:rFonts w:ascii="Times New Roman" w:hAnsi="Times New Roman"/>
          <w:sz w:val="24"/>
          <w:szCs w:val="24"/>
        </w:rPr>
        <w:t>Korisnicima grobnih mjesta koji nisu platili godišnju grobnu naknadu u propisanim rokovima, Uprava groblja dužna je dostaviti uplatnice i opomene, a protiv korisnika koji ni nakon toga nisu izvršili plaćanje poduzeti zakonom propisane mjere.</w:t>
      </w:r>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hanging="0"/>
        <w:jc w:val="center"/>
        <w:rPr>
          <w:rFonts w:ascii="Times New Roman" w:hAnsi="Times New Roman"/>
          <w:b/>
          <w:b/>
          <w:bCs/>
          <w:sz w:val="24"/>
          <w:szCs w:val="24"/>
        </w:rPr>
      </w:pPr>
      <w:r>
        <w:rPr>
          <w:rFonts w:ascii="Times New Roman" w:hAnsi="Times New Roman"/>
          <w:b/>
          <w:bCs/>
          <w:sz w:val="24"/>
          <w:szCs w:val="24"/>
        </w:rPr>
        <w:t>Članak 3.</w:t>
      </w:r>
    </w:p>
    <w:p>
      <w:pPr>
        <w:pStyle w:val="ListParagraph"/>
        <w:ind w:left="0" w:firstLine="360"/>
        <w:jc w:val="both"/>
        <w:rPr>
          <w:rFonts w:ascii="Times New Roman" w:hAnsi="Times New Roman"/>
          <w:sz w:val="24"/>
          <w:szCs w:val="24"/>
        </w:rPr>
      </w:pPr>
      <w:r>
        <w:rPr>
          <w:rFonts w:ascii="Times New Roman" w:hAnsi="Times New Roman"/>
          <w:sz w:val="24"/>
          <w:szCs w:val="24"/>
        </w:rPr>
        <w:t>Iznos godišnje grobne naknade utvrđuje se kako slijedi:</w:t>
      </w:r>
    </w:p>
    <w:p>
      <w:pPr>
        <w:pStyle w:val="ListParagraph"/>
        <w:numPr>
          <w:ilvl w:val="0"/>
          <w:numId w:val="2"/>
        </w:numPr>
        <w:ind w:left="0" w:firstLine="142"/>
        <w:jc w:val="both"/>
        <w:rPr>
          <w:rFonts w:ascii="Times New Roman" w:hAnsi="Times New Roman"/>
          <w:sz w:val="24"/>
          <w:szCs w:val="24"/>
        </w:rPr>
      </w:pPr>
      <w:r>
        <w:rPr>
          <w:rFonts w:ascii="Times New Roman" w:hAnsi="Times New Roman"/>
          <w:sz w:val="24"/>
          <w:szCs w:val="24"/>
        </w:rPr>
        <w:t>po grobnom mjestu iznos od 6 EUR.</w:t>
      </w:r>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hanging="0"/>
        <w:jc w:val="center"/>
        <w:rPr>
          <w:rFonts w:ascii="Times New Roman" w:hAnsi="Times New Roman"/>
          <w:b/>
          <w:b/>
          <w:bCs/>
          <w:sz w:val="24"/>
          <w:szCs w:val="24"/>
        </w:rPr>
      </w:pPr>
      <w:r>
        <w:rPr>
          <w:rFonts w:ascii="Times New Roman" w:hAnsi="Times New Roman"/>
          <w:b/>
          <w:bCs/>
          <w:sz w:val="24"/>
          <w:szCs w:val="24"/>
        </w:rPr>
        <w:t>Članak 4.</w:t>
      </w:r>
    </w:p>
    <w:p>
      <w:pPr>
        <w:pStyle w:val="ListParagraph"/>
        <w:ind w:left="0" w:firstLine="424"/>
        <w:jc w:val="both"/>
        <w:rPr>
          <w:rFonts w:ascii="Times New Roman" w:hAnsi="Times New Roman"/>
          <w:sz w:val="24"/>
          <w:szCs w:val="24"/>
        </w:rPr>
      </w:pPr>
      <w:bookmarkStart w:id="77" w:name="_Hlk129941162"/>
      <w:r>
        <w:rPr>
          <w:rFonts w:ascii="Times New Roman" w:hAnsi="Times New Roman"/>
          <w:sz w:val="24"/>
          <w:szCs w:val="24"/>
        </w:rPr>
        <w:t>Stupanjem na snagu ove Odluke prestaje važiti Odluka (KLASA: 363-02/02-01/9, URBROJ: 2188/31-03-02-9 ) od 7.10.2002 godine.</w:t>
      </w:r>
      <w:bookmarkEnd w:id="77"/>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hanging="0"/>
        <w:jc w:val="center"/>
        <w:rPr>
          <w:rFonts w:ascii="Times New Roman" w:hAnsi="Times New Roman"/>
          <w:b/>
          <w:b/>
          <w:bCs/>
          <w:sz w:val="24"/>
          <w:szCs w:val="24"/>
        </w:rPr>
      </w:pPr>
      <w:r>
        <w:rPr>
          <w:rFonts w:ascii="Times New Roman" w:hAnsi="Times New Roman"/>
          <w:b/>
          <w:bCs/>
          <w:sz w:val="24"/>
          <w:szCs w:val="24"/>
        </w:rPr>
        <w:t>Članak 5.</w:t>
      </w:r>
    </w:p>
    <w:p>
      <w:pPr>
        <w:pStyle w:val="ListParagraph"/>
        <w:ind w:left="0" w:firstLine="424"/>
        <w:jc w:val="both"/>
        <w:rPr>
          <w:rFonts w:ascii="Times New Roman" w:hAnsi="Times New Roman"/>
          <w:sz w:val="24"/>
          <w:szCs w:val="24"/>
        </w:rPr>
      </w:pPr>
      <w:r>
        <w:rPr>
          <w:rFonts w:ascii="Times New Roman" w:hAnsi="Times New Roman"/>
          <w:sz w:val="24"/>
          <w:szCs w:val="24"/>
        </w:rPr>
        <w:t>Ova Odluka stupa na snagu dan nakon dana donošenja, a objavit će se u “Službenom glasniku Općine Negoslavci” i na web stranici Općine Negoslavci.</w:t>
      </w:r>
    </w:p>
    <w:p>
      <w:pPr>
        <w:pStyle w:val="Normal"/>
        <w:jc w:val="both"/>
        <w:rPr>
          <w:rFonts w:ascii="Times New Roman" w:hAnsi="Times New Roman"/>
          <w:sz w:val="24"/>
          <w:szCs w:val="24"/>
        </w:rPr>
      </w:pPr>
      <w:r>
        <w:rPr>
          <w:rFonts w:ascii="Times New Roman" w:hAnsi="Times New Roman"/>
          <w:sz w:val="24"/>
          <w:szCs w:val="24"/>
        </w:rPr>
      </w:r>
    </w:p>
    <w:p>
      <w:pPr>
        <w:pStyle w:val="Normal"/>
        <w:spacing w:before="0" w:after="0"/>
        <w:rPr>
          <w:b w:val="false"/>
          <w:b w:val="false"/>
          <w:bCs w:val="false"/>
        </w:rPr>
      </w:pPr>
      <w:r>
        <w:rPr>
          <w:rFonts w:cs="Times New Roman" w:ascii="Times New Roman" w:hAnsi="Times New Roman"/>
          <w:b w:val="false"/>
          <w:bCs w:val="false"/>
          <w:sz w:val="24"/>
          <w:szCs w:val="24"/>
        </w:rPr>
        <w:t>KLASA: 363-02/23-01/01</w:t>
      </w:r>
    </w:p>
    <w:p>
      <w:pPr>
        <w:pStyle w:val="Normal"/>
        <w:spacing w:before="0" w:after="0"/>
        <w:rPr>
          <w:b w:val="false"/>
          <w:b w:val="false"/>
          <w:bCs w:val="false"/>
        </w:rPr>
      </w:pPr>
      <w:bookmarkStart w:id="78" w:name="_Hlk129942558"/>
      <w:r>
        <w:rPr>
          <w:rFonts w:cs="Times New Roman" w:ascii="Times New Roman" w:hAnsi="Times New Roman"/>
          <w:b w:val="false"/>
          <w:bCs w:val="false"/>
          <w:sz w:val="24"/>
          <w:szCs w:val="24"/>
        </w:rPr>
        <w:t>URBROJ: 2196-19-01-23-02</w:t>
      </w:r>
      <w:bookmarkEnd w:id="78"/>
    </w:p>
    <w:p>
      <w:pPr>
        <w:pStyle w:val="Normal"/>
        <w:spacing w:before="0" w:after="0"/>
        <w:rPr>
          <w:b w:val="false"/>
          <w:b w:val="false"/>
          <w:bCs w:val="false"/>
        </w:rPr>
      </w:pPr>
      <w:r>
        <w:rPr>
          <w:rFonts w:cs="Times New Roman"/>
          <w:b w:val="false"/>
          <w:bCs w:val="false"/>
        </w:rPr>
        <w:t>Negoslavci, 27.3.2023.godine</w:t>
      </w:r>
    </w:p>
    <w:p>
      <w:pPr>
        <w:pStyle w:val="Normal"/>
        <w:jc w:val="both"/>
        <w:rPr>
          <w:rFonts w:ascii="Times New Roman" w:hAnsi="Times New Roman"/>
          <w:sz w:val="24"/>
          <w:szCs w:val="24"/>
        </w:rPr>
      </w:pPr>
      <w:r>
        <w:rPr>
          <w:rFonts w:ascii="Times New Roman" w:hAnsi="Times New Roman"/>
          <w:sz w:val="24"/>
          <w:szCs w:val="24"/>
        </w:rPr>
      </w:r>
    </w:p>
    <w:p>
      <w:pPr>
        <w:pStyle w:val="Normal"/>
        <w:jc w:val="center"/>
        <w:rPr/>
      </w:pPr>
      <w:r>
        <w:rPr>
          <w:rFonts w:ascii="Times New Roman" w:hAnsi="Times New Roman"/>
          <w:b/>
          <w:bCs/>
          <w:sz w:val="24"/>
          <w:szCs w:val="24"/>
        </w:rPr>
        <w:t>ZA UPRAVU GROBLJA</w:t>
      </w:r>
    </w:p>
    <w:p>
      <w:pPr>
        <w:pStyle w:val="Normal"/>
        <w:jc w:val="center"/>
        <w:rPr/>
      </w:pPr>
      <w:r>
        <w:rPr>
          <w:rFonts w:ascii="Times New Roman" w:hAnsi="Times New Roman"/>
          <w:sz w:val="24"/>
          <w:szCs w:val="24"/>
        </w:rPr>
        <w:t xml:space="preserve">   </w:t>
      </w:r>
      <w:r>
        <w:rPr>
          <w:rFonts w:ascii="Times New Roman" w:hAnsi="Times New Roman"/>
          <w:sz w:val="24"/>
          <w:szCs w:val="24"/>
        </w:rPr>
        <w:t>Dušan Jeckov</w:t>
      </w:r>
    </w:p>
    <w:p>
      <w:pPr>
        <w:pStyle w:val="Normal"/>
        <w:jc w:val="center"/>
        <w:rPr/>
      </w:pPr>
      <w:r>
        <w:rPr/>
        <w:drawing>
          <wp:inline distT="0" distB="0" distL="0" distR="0">
            <wp:extent cx="5761355" cy="36830"/>
            <wp:effectExtent l="0" t="0" r="0" b="0"/>
            <wp:docPr id="40" name="Slika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lika28" descr=""/>
                    <pic:cNvPicPr>
                      <a:picLocks noChangeAspect="1" noChangeArrowheads="1"/>
                    </pic:cNvPicPr>
                  </pic:nvPicPr>
                  <pic:blipFill>
                    <a:blip r:embed="rId52"/>
                    <a:stretch>
                      <a:fillRect/>
                    </a:stretch>
                  </pic:blipFill>
                  <pic:spPr bwMode="auto">
                    <a:xfrm>
                      <a:off x="0" y="0"/>
                      <a:ext cx="5761355" cy="36830"/>
                    </a:xfrm>
                    <a:prstGeom prst="rect">
                      <a:avLst/>
                    </a:prstGeom>
                  </pic:spPr>
                </pic:pic>
              </a:graphicData>
            </a:graphic>
          </wp:inline>
        </w:drawing>
      </w:r>
      <w:bookmarkStart w:id="79" w:name="_Hlk1000393933"/>
      <w:bookmarkEnd w:id="79"/>
    </w:p>
    <w:sectPr>
      <w:headerReference w:type="even" r:id="rId53"/>
      <w:headerReference w:type="default" r:id="rId54"/>
      <w:type w:val="nextPage"/>
      <w:pgSz w:w="11906" w:h="16838"/>
      <w:pgMar w:left="1134" w:right="1134" w:gutter="0" w:header="1134" w:top="1968"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Calibri">
    <w:charset w:val="ee"/>
    <w:family w:val="roman"/>
    <w:pitch w:val="variable"/>
  </w:font>
  <w:font w:name="Arial">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bidi w:val="0"/>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1.</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4</w:t>
    </w:r>
    <w:r>
      <w:rPr>
        <w:u w:val="single"/>
        <w:szCs w:val="24"/>
        <w:rFonts w:eastAsia="Times New Roman" w:cs="Times New Roman"/>
        <w:lang w:val="en-AU" w:eastAsia="hr-HR"/>
      </w:rPr>
      <w:fldChar w:fldCharType="end"/>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bidi w:val="0"/>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1.</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0</w:t>
    </w:r>
    <w:r>
      <w:rPr>
        <w:u w:val="single"/>
        <w:szCs w:val="24"/>
        <w:rFonts w:eastAsia="Times New Roman" w:cs="Times New Roman"/>
        <w:lang w:val="en-AU" w:eastAsia="hr-HR"/>
      </w:rPr>
      <w:fldChar w:fldCharType="end"/>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bidi w:val="0"/>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1.</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94</w:t>
    </w:r>
    <w:r>
      <w:rPr>
        <w:u w:val="single"/>
        <w:szCs w:val="24"/>
        <w:rFonts w:eastAsia="Times New Roman" w:cs="Times New Roman"/>
        <w:lang w:val="en-AU" w:eastAsia="hr-HR"/>
      </w:rPr>
      <w:fldChar w:fldCharType="end"/>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bidi w:val="0"/>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1.</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95</w:t>
    </w:r>
    <w:r>
      <w:rPr>
        <w:u w:val="single"/>
        <w:szCs w:val="24"/>
        <w:rFonts w:eastAsia="Times New Roman" w:cs="Times New Roman"/>
        <w:lang w:val="en-AU" w:eastAsia="hr-H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bidi w:val="0"/>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1.</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5</w:t>
    </w:r>
    <w:r>
      <w:rPr>
        <w:u w:val="single"/>
        <w:szCs w:val="24"/>
        <w:rFonts w:eastAsia="Times New Roman" w:cs="Times New Roman"/>
        <w:lang w:val="en-AU" w:eastAsia="hr-H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bidi w:val="0"/>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1.</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30</w:t>
    </w:r>
    <w:r>
      <w:rPr>
        <w:u w:val="single"/>
        <w:szCs w:val="24"/>
        <w:rFonts w:eastAsia="Times New Roman" w:cs="Times New Roman"/>
        <w:lang w:val="en-AU" w:eastAsia="hr-H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bidi w:val="0"/>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1.</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29</w:t>
    </w:r>
    <w:r>
      <w:rPr>
        <w:u w:val="single"/>
        <w:szCs w:val="24"/>
        <w:rFonts w:eastAsia="Times New Roman" w:cs="Times New Roman"/>
        <w:lang w:val="en-AU" w:eastAsia="hr-H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bidi w:val="0"/>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1.</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32</w:t>
    </w:r>
    <w:r>
      <w:rPr>
        <w:u w:val="single"/>
        <w:szCs w:val="24"/>
        <w:rFonts w:eastAsia="Times New Roman" w:cs="Times New Roman"/>
        <w:lang w:val="en-AU" w:eastAsia="hr-HR"/>
      </w:rPr>
      <w:fldChar w:fldCharType="end"/>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bidi w:val="0"/>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8.</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0</w:t>
    </w:r>
    <w:r>
      <w:rPr>
        <w:u w:val="single"/>
        <w:szCs w:val="24"/>
        <w:rFonts w:eastAsia="Times New Roman" w:cs="Times New Roman"/>
        <w:lang w:val="en-AU" w:eastAsia="hr-HR"/>
      </w:rPr>
      <w:fldChar w:fldCharType="end"/>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p>
    <w:pPr>
      <w:pStyle w:val="Normal"/>
      <w:tabs>
        <w:tab w:val="clear" w:pos="709"/>
        <w:tab w:val="center" w:pos="4153" w:leader="none"/>
        <w:tab w:val="right" w:pos="8306" w:leader="none"/>
      </w:tabs>
      <w:bidi w:val="0"/>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1.</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0</w:t>
    </w:r>
    <w:r>
      <w:rPr>
        <w:u w:val="single"/>
        <w:szCs w:val="24"/>
        <w:rFonts w:eastAsia="Times New Roman" w:cs="Times New Roman"/>
        <w:lang w:val="en-AU" w:eastAsia="hr-HR"/>
      </w:rPr>
      <w:fldChar w:fldCharType="end"/>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p>
    <w:pPr>
      <w:pStyle w:val="Normal"/>
      <w:tabs>
        <w:tab w:val="clear" w:pos="709"/>
        <w:tab w:val="center" w:pos="4153" w:leader="none"/>
        <w:tab w:val="right" w:pos="8306" w:leader="none"/>
      </w:tabs>
      <w:bidi w:val="0"/>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1.</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79</w:t>
    </w:r>
    <w:r>
      <w:rPr>
        <w:u w:val="single"/>
        <w:szCs w:val="24"/>
        <w:rFonts w:eastAsia="Times New Roman" w:cs="Times New Roman"/>
        <w:lang w:val="en-AU" w:eastAsia="hr-HR"/>
      </w:rPr>
      <w:fldChar w:fldCharType="end"/>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bidi w:val="0"/>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1.</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80</w:t>
    </w:r>
    <w:r>
      <w:rPr>
        <w:u w:val="single"/>
        <w:szCs w:val="24"/>
        <w:rFonts w:eastAsia="Times New Roman" w:cs="Times New Roman"/>
        <w:lang w:val="en-AU" w:eastAsia="hr-H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7">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decimal"/>
      <w:lvlText w:val="%1."/>
      <w:lvlJc w:val="left"/>
      <w:pPr>
        <w:tabs>
          <w:tab w:val="num" w:pos="473"/>
        </w:tabs>
        <w:ind w:left="473" w:hanging="360"/>
      </w:pPr>
      <w:rPr>
        <w:b w:val="false"/>
        <w:bCs w:val="false"/>
      </w:rPr>
    </w:lvl>
    <w:lvl w:ilvl="1">
      <w:start w:val="1"/>
      <w:numFmt w:val="decimal"/>
      <w:lvlText w:val="%2."/>
      <w:lvlJc w:val="left"/>
      <w:pPr>
        <w:tabs>
          <w:tab w:val="num" w:pos="833"/>
        </w:tabs>
        <w:ind w:left="833" w:hanging="360"/>
      </w:pPr>
      <w:rPr>
        <w:b w:val="false"/>
        <w:bCs w:val="false"/>
      </w:rPr>
    </w:lvl>
    <w:lvl w:ilvl="2">
      <w:start w:val="1"/>
      <w:numFmt w:val="decimal"/>
      <w:lvlText w:val="%3."/>
      <w:lvlJc w:val="left"/>
      <w:pPr>
        <w:tabs>
          <w:tab w:val="num" w:pos="1193"/>
        </w:tabs>
        <w:ind w:left="1193" w:hanging="360"/>
      </w:pPr>
      <w:rPr>
        <w:b w:val="false"/>
        <w:bCs w:val="false"/>
      </w:rPr>
    </w:lvl>
    <w:lvl w:ilvl="3">
      <w:start w:val="1"/>
      <w:numFmt w:val="decimal"/>
      <w:lvlText w:val="%4."/>
      <w:lvlJc w:val="left"/>
      <w:pPr>
        <w:tabs>
          <w:tab w:val="num" w:pos="1553"/>
        </w:tabs>
        <w:ind w:left="1553" w:hanging="360"/>
      </w:pPr>
      <w:rPr>
        <w:b w:val="false"/>
        <w:bCs w:val="false"/>
      </w:rPr>
    </w:lvl>
    <w:lvl w:ilvl="4">
      <w:start w:val="1"/>
      <w:numFmt w:val="decimal"/>
      <w:lvlText w:val="%5."/>
      <w:lvlJc w:val="left"/>
      <w:pPr>
        <w:tabs>
          <w:tab w:val="num" w:pos="1913"/>
        </w:tabs>
        <w:ind w:left="1913" w:hanging="360"/>
      </w:pPr>
      <w:rPr>
        <w:b w:val="false"/>
        <w:bCs w:val="false"/>
      </w:rPr>
    </w:lvl>
    <w:lvl w:ilvl="5">
      <w:start w:val="1"/>
      <w:numFmt w:val="decimal"/>
      <w:lvlText w:val="%6."/>
      <w:lvlJc w:val="left"/>
      <w:pPr>
        <w:tabs>
          <w:tab w:val="num" w:pos="2273"/>
        </w:tabs>
        <w:ind w:left="2273" w:hanging="360"/>
      </w:pPr>
      <w:rPr>
        <w:b w:val="false"/>
        <w:bCs w:val="false"/>
      </w:rPr>
    </w:lvl>
    <w:lvl w:ilvl="6">
      <w:start w:val="1"/>
      <w:numFmt w:val="decimal"/>
      <w:lvlText w:val="%7."/>
      <w:lvlJc w:val="left"/>
      <w:pPr>
        <w:tabs>
          <w:tab w:val="num" w:pos="2633"/>
        </w:tabs>
        <w:ind w:left="2633" w:hanging="360"/>
      </w:pPr>
      <w:rPr>
        <w:b w:val="false"/>
        <w:bCs w:val="false"/>
      </w:rPr>
    </w:lvl>
    <w:lvl w:ilvl="7">
      <w:start w:val="1"/>
      <w:numFmt w:val="decimal"/>
      <w:lvlText w:val="%8."/>
      <w:lvlJc w:val="left"/>
      <w:pPr>
        <w:tabs>
          <w:tab w:val="num" w:pos="2993"/>
        </w:tabs>
        <w:ind w:left="2993" w:hanging="360"/>
      </w:pPr>
      <w:rPr>
        <w:b w:val="false"/>
        <w:bCs w:val="false"/>
      </w:rPr>
    </w:lvl>
    <w:lvl w:ilvl="8">
      <w:start w:val="1"/>
      <w:numFmt w:val="decimal"/>
      <w:lvlText w:val="%9."/>
      <w:lvlJc w:val="left"/>
      <w:pPr>
        <w:tabs>
          <w:tab w:val="num" w:pos="3353"/>
        </w:tabs>
        <w:ind w:left="3353" w:hanging="360"/>
      </w:pPr>
      <w:rPr>
        <w:b w:val="false"/>
        <w:bCs w:val="false"/>
      </w:rPr>
    </w:lvl>
  </w:abstractNum>
  <w:abstractNum w:abstractNumId="10">
    <w:lvl w:ilvl="0">
      <w:start w:val="1"/>
      <w:numFmt w:val="decimal"/>
      <w:lvlText w:val="%1."/>
      <w:lvlJc w:val="left"/>
      <w:pPr>
        <w:tabs>
          <w:tab w:val="num" w:pos="1440"/>
        </w:tabs>
        <w:ind w:left="1440" w:hanging="360"/>
      </w:pPr>
      <w:rPr>
        <w:b w:val="false"/>
        <w:bCs w:val="false"/>
      </w:rPr>
    </w:lvl>
    <w:lvl w:ilvl="1">
      <w:start w:val="1"/>
      <w:numFmt w:val="decimal"/>
      <w:lvlText w:val="%2."/>
      <w:lvlJc w:val="left"/>
      <w:pPr>
        <w:tabs>
          <w:tab w:val="num" w:pos="1800"/>
        </w:tabs>
        <w:ind w:left="1800" w:hanging="360"/>
      </w:pPr>
      <w:rPr>
        <w:b w:val="false"/>
        <w:bCs w:val="false"/>
      </w:rPr>
    </w:lvl>
    <w:lvl w:ilvl="2">
      <w:start w:val="1"/>
      <w:numFmt w:val="decimal"/>
      <w:lvlText w:val="%3."/>
      <w:lvlJc w:val="left"/>
      <w:pPr>
        <w:tabs>
          <w:tab w:val="num" w:pos="2160"/>
        </w:tabs>
        <w:ind w:left="2160" w:hanging="360"/>
      </w:pPr>
      <w:rPr>
        <w:b w:val="false"/>
        <w:bCs w:val="false"/>
      </w:rPr>
    </w:lvl>
    <w:lvl w:ilvl="3">
      <w:start w:val="1"/>
      <w:numFmt w:val="decimal"/>
      <w:lvlText w:val="%4."/>
      <w:lvlJc w:val="left"/>
      <w:pPr>
        <w:tabs>
          <w:tab w:val="num" w:pos="2520"/>
        </w:tabs>
        <w:ind w:left="2520" w:hanging="360"/>
      </w:pPr>
      <w:rPr>
        <w:b w:val="false"/>
        <w:bCs w:val="false"/>
      </w:rPr>
    </w:lvl>
    <w:lvl w:ilvl="4">
      <w:start w:val="1"/>
      <w:numFmt w:val="decimal"/>
      <w:lvlText w:val="%5."/>
      <w:lvlJc w:val="left"/>
      <w:pPr>
        <w:tabs>
          <w:tab w:val="num" w:pos="2880"/>
        </w:tabs>
        <w:ind w:left="2880" w:hanging="360"/>
      </w:pPr>
      <w:rPr>
        <w:b w:val="false"/>
        <w:bCs w:val="false"/>
      </w:rPr>
    </w:lvl>
    <w:lvl w:ilvl="5">
      <w:start w:val="1"/>
      <w:numFmt w:val="decimal"/>
      <w:lvlText w:val="%6."/>
      <w:lvlJc w:val="left"/>
      <w:pPr>
        <w:tabs>
          <w:tab w:val="num" w:pos="3240"/>
        </w:tabs>
        <w:ind w:left="3240" w:hanging="360"/>
      </w:pPr>
      <w:rPr>
        <w:b w:val="false"/>
        <w:bCs w:val="false"/>
      </w:rPr>
    </w:lvl>
    <w:lvl w:ilvl="6">
      <w:start w:val="1"/>
      <w:numFmt w:val="decimal"/>
      <w:lvlText w:val="%7."/>
      <w:lvlJc w:val="left"/>
      <w:pPr>
        <w:tabs>
          <w:tab w:val="num" w:pos="3600"/>
        </w:tabs>
        <w:ind w:left="3600" w:hanging="360"/>
      </w:pPr>
      <w:rPr>
        <w:b w:val="false"/>
        <w:bCs w:val="false"/>
      </w:rPr>
    </w:lvl>
    <w:lvl w:ilvl="7">
      <w:start w:val="1"/>
      <w:numFmt w:val="decimal"/>
      <w:lvlText w:val="%8."/>
      <w:lvlJc w:val="left"/>
      <w:pPr>
        <w:tabs>
          <w:tab w:val="num" w:pos="3960"/>
        </w:tabs>
        <w:ind w:left="3960" w:hanging="360"/>
      </w:pPr>
      <w:rPr>
        <w:b w:val="false"/>
        <w:bCs w:val="false"/>
      </w:rPr>
    </w:lvl>
    <w:lvl w:ilvl="8">
      <w:start w:val="1"/>
      <w:numFmt w:val="decimal"/>
      <w:lvlText w:val="%9."/>
      <w:lvlJc w:val="left"/>
      <w:pPr>
        <w:tabs>
          <w:tab w:val="num" w:pos="4320"/>
        </w:tabs>
        <w:ind w:left="4320" w:hanging="360"/>
      </w:pPr>
      <w:rPr>
        <w:b w:val="false"/>
        <w:bCs w:val="false"/>
      </w:rPr>
    </w:lvl>
  </w:abstractNum>
  <w:abstractNum w:abstractNumId="11">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2">
    <w:lvl w:ilvl="0">
      <w:start w:val="1"/>
      <w:numFmt w:val="decimal"/>
      <w:lvlText w:val="%1."/>
      <w:lvlJc w:val="left"/>
      <w:pPr>
        <w:tabs>
          <w:tab w:val="num" w:pos="757"/>
        </w:tabs>
        <w:ind w:left="757" w:hanging="360"/>
      </w:pPr>
      <w:rPr>
        <w:b w:val="false"/>
        <w:bCs w:val="false"/>
      </w:rPr>
    </w:lvl>
    <w:lvl w:ilvl="1">
      <w:start w:val="1"/>
      <w:numFmt w:val="decimal"/>
      <w:lvlText w:val="%2."/>
      <w:lvlJc w:val="left"/>
      <w:pPr>
        <w:tabs>
          <w:tab w:val="num" w:pos="1117"/>
        </w:tabs>
        <w:ind w:left="1117" w:hanging="360"/>
      </w:pPr>
      <w:rPr>
        <w:b w:val="false"/>
        <w:bCs w:val="false"/>
      </w:rPr>
    </w:lvl>
    <w:lvl w:ilvl="2">
      <w:start w:val="1"/>
      <w:numFmt w:val="decimal"/>
      <w:lvlText w:val="%3."/>
      <w:lvlJc w:val="left"/>
      <w:pPr>
        <w:tabs>
          <w:tab w:val="num" w:pos="1477"/>
        </w:tabs>
        <w:ind w:left="1477" w:hanging="360"/>
      </w:pPr>
      <w:rPr>
        <w:b w:val="false"/>
        <w:bCs w:val="false"/>
      </w:rPr>
    </w:lvl>
    <w:lvl w:ilvl="3">
      <w:start w:val="1"/>
      <w:numFmt w:val="decimal"/>
      <w:lvlText w:val="%4."/>
      <w:lvlJc w:val="left"/>
      <w:pPr>
        <w:tabs>
          <w:tab w:val="num" w:pos="1837"/>
        </w:tabs>
        <w:ind w:left="1837" w:hanging="360"/>
      </w:pPr>
      <w:rPr>
        <w:b w:val="false"/>
        <w:bCs w:val="false"/>
      </w:rPr>
    </w:lvl>
    <w:lvl w:ilvl="4">
      <w:start w:val="1"/>
      <w:numFmt w:val="decimal"/>
      <w:lvlText w:val="%5."/>
      <w:lvlJc w:val="left"/>
      <w:pPr>
        <w:tabs>
          <w:tab w:val="num" w:pos="2197"/>
        </w:tabs>
        <w:ind w:left="2197" w:hanging="360"/>
      </w:pPr>
      <w:rPr>
        <w:b w:val="false"/>
        <w:bCs w:val="false"/>
      </w:rPr>
    </w:lvl>
    <w:lvl w:ilvl="5">
      <w:start w:val="1"/>
      <w:numFmt w:val="decimal"/>
      <w:lvlText w:val="%6."/>
      <w:lvlJc w:val="left"/>
      <w:pPr>
        <w:tabs>
          <w:tab w:val="num" w:pos="2557"/>
        </w:tabs>
        <w:ind w:left="2557" w:hanging="360"/>
      </w:pPr>
      <w:rPr>
        <w:b w:val="false"/>
        <w:bCs w:val="false"/>
      </w:rPr>
    </w:lvl>
    <w:lvl w:ilvl="6">
      <w:start w:val="1"/>
      <w:numFmt w:val="decimal"/>
      <w:lvlText w:val="%7."/>
      <w:lvlJc w:val="left"/>
      <w:pPr>
        <w:tabs>
          <w:tab w:val="num" w:pos="2917"/>
        </w:tabs>
        <w:ind w:left="2917" w:hanging="360"/>
      </w:pPr>
      <w:rPr>
        <w:b w:val="false"/>
        <w:bCs w:val="false"/>
      </w:rPr>
    </w:lvl>
    <w:lvl w:ilvl="7">
      <w:start w:val="1"/>
      <w:numFmt w:val="decimal"/>
      <w:lvlText w:val="%8."/>
      <w:lvlJc w:val="left"/>
      <w:pPr>
        <w:tabs>
          <w:tab w:val="num" w:pos="3277"/>
        </w:tabs>
        <w:ind w:left="3277" w:hanging="360"/>
      </w:pPr>
      <w:rPr>
        <w:b w:val="false"/>
        <w:bCs w:val="false"/>
      </w:rPr>
    </w:lvl>
    <w:lvl w:ilvl="8">
      <w:start w:val="1"/>
      <w:numFmt w:val="decimal"/>
      <w:lvlText w:val="%9."/>
      <w:lvlJc w:val="left"/>
      <w:pPr>
        <w:tabs>
          <w:tab w:val="num" w:pos="3637"/>
        </w:tabs>
        <w:ind w:left="3637" w:hanging="360"/>
      </w:pPr>
      <w:rPr>
        <w:b w:val="false"/>
        <w:bCs w:val="false"/>
      </w:rPr>
    </w:lvl>
  </w:abstractNum>
  <w:abstractNum w:abstractNumId="13">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80"/>
  <w:defaultTabStop w:val="709"/>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hr-HR" w:eastAsia="zh-CN" w:bidi="hi-IN"/>
    </w:rPr>
  </w:style>
  <w:style w:type="paragraph" w:styleId="Stilnaslova1">
    <w:name w:val="Heading 1"/>
    <w:basedOn w:val="Normal"/>
    <w:qFormat/>
    <w:pPr>
      <w:widowControl w:val="false"/>
      <w:ind w:left="358" w:hanging="0"/>
      <w:outlineLvl w:val="0"/>
    </w:pPr>
    <w:rPr>
      <w:rFonts w:eastAsia="Times New Roman" w:cs="Times New Roman"/>
      <w:b/>
      <w:bCs/>
      <w:sz w:val="32"/>
      <w:szCs w:val="32"/>
      <w:lang w:val="hr-HR"/>
    </w:rPr>
  </w:style>
  <w:style w:type="paragraph" w:styleId="Stilnaslova2">
    <w:name w:val="Heading 2"/>
    <w:next w:val="Normal"/>
    <w:qFormat/>
    <w:pPr>
      <w:keepNext w:val="true"/>
      <w:keepLines/>
      <w:widowControl/>
      <w:suppressAutoHyphens w:val="true"/>
      <w:bidi w:val="0"/>
      <w:spacing w:lineRule="auto" w:line="259" w:before="0" w:after="859"/>
      <w:ind w:left="22" w:hanging="0"/>
      <w:jc w:val="left"/>
      <w:outlineLvl w:val="1"/>
    </w:pPr>
    <w:rPr>
      <w:rFonts w:ascii="Liberation Serif" w:hAnsi="Liberation Serif" w:eastAsia="Times New Roman" w:cs="Times New Roman"/>
      <w:color w:val="000000"/>
      <w:kern w:val="2"/>
      <w:sz w:val="26"/>
      <w:szCs w:val="24"/>
      <w:lang w:val="en-GB" w:eastAsia="en-GB" w:bidi="hi-IN"/>
    </w:rPr>
  </w:style>
  <w:style w:type="paragraph" w:styleId="Stilnaslova3">
    <w:name w:val="Heading 3"/>
    <w:next w:val="Normal"/>
    <w:qFormat/>
    <w:pPr>
      <w:keepNext w:val="true"/>
      <w:keepLines/>
      <w:widowControl/>
      <w:suppressAutoHyphens w:val="true"/>
      <w:bidi w:val="0"/>
      <w:spacing w:lineRule="auto" w:line="259" w:before="0" w:after="164"/>
      <w:ind w:left="96" w:hanging="10"/>
      <w:jc w:val="left"/>
      <w:outlineLvl w:val="2"/>
    </w:pPr>
    <w:rPr>
      <w:rFonts w:ascii="Liberation Serif" w:hAnsi="Liberation Serif" w:eastAsia="Times New Roman" w:cs="Times New Roman"/>
      <w:color w:val="000000"/>
      <w:kern w:val="2"/>
      <w:sz w:val="26"/>
      <w:szCs w:val="24"/>
      <w:u w:val="single" w:color="000000"/>
      <w:lang w:val="en-GB" w:eastAsia="en-GB" w:bidi="hi-IN"/>
    </w:rPr>
  </w:style>
  <w:style w:type="paragraph" w:styleId="Stilnaslova4">
    <w:name w:val="Heading 4"/>
    <w:next w:val="Normal"/>
    <w:qFormat/>
    <w:pPr>
      <w:keepNext w:val="true"/>
      <w:keepLines/>
      <w:widowControl/>
      <w:suppressAutoHyphens w:val="true"/>
      <w:bidi w:val="0"/>
      <w:spacing w:lineRule="auto" w:line="259" w:before="0" w:after="0"/>
      <w:ind w:left="111" w:hanging="10"/>
      <w:jc w:val="left"/>
      <w:outlineLvl w:val="3"/>
    </w:pPr>
    <w:rPr>
      <w:rFonts w:ascii="Liberation Serif" w:hAnsi="Liberation Serif" w:eastAsia="Times New Roman" w:cs="Times New Roman"/>
      <w:color w:val="000000"/>
      <w:kern w:val="2"/>
      <w:sz w:val="24"/>
      <w:szCs w:val="24"/>
      <w:u w:val="single" w:color="000000"/>
      <w:lang w:val="en-GB" w:eastAsia="en-GB" w:bidi="hi-IN"/>
    </w:rPr>
  </w:style>
  <w:style w:type="character" w:styleId="Internetskapoveznica">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TekstbaloniaChar">
    <w:name w:val="Tekst balončića Char"/>
    <w:qFormat/>
    <w:rPr>
      <w:rFonts w:ascii="Segoe UI" w:hAnsi="Segoe UI" w:eastAsia="Times New Roman" w:cs="Segoe UI"/>
      <w:color w:val="000000"/>
      <w:sz w:val="18"/>
      <w:szCs w:val="18"/>
    </w:rPr>
  </w:style>
  <w:style w:type="character" w:styleId="DefaultParagraphFont">
    <w:name w:val="Default Paragraph Font"/>
    <w:qFormat/>
    <w:rPr/>
  </w:style>
  <w:style w:type="character" w:styleId="Simbolinumeriranja">
    <w:name w:val="Simboli numeriranja"/>
    <w:qFormat/>
    <w:rPr>
      <w:b w:val="false"/>
      <w:bCs w:val="false"/>
    </w:rPr>
  </w:style>
  <w:style w:type="character" w:styleId="Indeksnapoveznica">
    <w:name w:val="Indeksna poveznica"/>
    <w:qFormat/>
    <w:rPr/>
  </w:style>
  <w:style w:type="character" w:styleId="Strong">
    <w:name w:val="Strong"/>
    <w:basedOn w:val="DefaultParagraphFont"/>
    <w:qFormat/>
    <w:rPr>
      <w:b/>
      <w:bCs/>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qFormat/>
    <w:pPr>
      <w:spacing w:before="0" w:after="0"/>
      <w:ind w:left="720" w:hanging="0"/>
      <w:contextualSpacing/>
    </w:pPr>
    <w:rPr/>
  </w:style>
  <w:style w:type="paragraph" w:styleId="Zaglavljeipodnoje">
    <w:name w:val="Zaglavlje i podnožje"/>
    <w:basedOn w:val="Normal"/>
    <w:qFormat/>
    <w:pPr/>
    <w:rPr/>
  </w:style>
  <w:style w:type="paragraph" w:styleId="Zaglavlje">
    <w:name w:val="Header"/>
    <w:basedOn w:val="Zaglavljeipodnoje"/>
    <w:pPr/>
    <w:rPr/>
  </w:style>
  <w:style w:type="paragraph" w:styleId="Sadrajitablice">
    <w:name w:val="Sadržaji tablice"/>
    <w:basedOn w:val="Normal"/>
    <w:qFormat/>
    <w:pPr>
      <w:suppressLineNumbers/>
    </w:pPr>
    <w:rPr/>
  </w:style>
  <w:style w:type="paragraph" w:styleId="NoSpacing">
    <w:name w:val="No Spacing"/>
    <w:qFormat/>
    <w:pPr>
      <w:widowControl/>
      <w:suppressAutoHyphens w:val="true"/>
      <w:bidi w:val="0"/>
      <w:spacing w:lineRule="auto" w:line="240" w:before="0" w:after="0"/>
      <w:jc w:val="left"/>
    </w:pPr>
    <w:rPr>
      <w:rFonts w:eastAsia="" w:cs="" w:asciiTheme="minorHAnsi" w:cstheme="minorBidi" w:eastAsiaTheme="minorHAnsi" w:hAnsiTheme="minorHAnsi"/>
      <w:color w:val="auto"/>
      <w:kern w:val="0"/>
      <w:sz w:val="22"/>
      <w:szCs w:val="22"/>
      <w:lang w:val="en-AU" w:eastAsia="en-US" w:bidi="ar-SA"/>
    </w:rPr>
  </w:style>
  <w:style w:type="paragraph" w:styleId="Default">
    <w:name w:val="Default"/>
    <w:qFormat/>
    <w:pPr>
      <w:widowControl/>
      <w:suppressAutoHyphens w:val="true"/>
      <w:bidi w:val="0"/>
      <w:spacing w:lineRule="auto" w:line="252" w:before="0" w:after="0"/>
      <w:jc w:val="left"/>
    </w:pPr>
    <w:rPr>
      <w:rFonts w:ascii="Liberation Serif" w:hAnsi="Liberation Serif" w:eastAsia="Times New Roman" w:cs="Times New Roman"/>
      <w:color w:val="000000"/>
      <w:kern w:val="2"/>
      <w:sz w:val="24"/>
      <w:szCs w:val="24"/>
      <w:lang w:val="hr-HR" w:eastAsia="zh-CN" w:bidi="hi-IN"/>
    </w:rPr>
  </w:style>
  <w:style w:type="paragraph" w:styleId="T98">
    <w:name w:val="t-9-8"/>
    <w:basedOn w:val="Normal"/>
    <w:qFormat/>
    <w:pPr>
      <w:spacing w:lineRule="auto" w:line="240" w:beforeAutospacing="1" w:afterAutospacing="1"/>
    </w:pPr>
    <w:rPr>
      <w:rFonts w:ascii="Times New Roman" w:hAnsi="Times New Roman"/>
      <w:sz w:val="24"/>
      <w:szCs w:val="24"/>
      <w:lang w:eastAsia="hr-HR"/>
    </w:rPr>
  </w:style>
  <w:style w:type="paragraph" w:styleId="Tijeloteksta21">
    <w:name w:val="Tijelo teksta 21"/>
    <w:basedOn w:val="Normal"/>
    <w:qFormat/>
    <w:pPr>
      <w:spacing w:lineRule="auto" w:line="480" w:before="0" w:after="120"/>
    </w:pPr>
    <w:rPr/>
  </w:style>
  <w:style w:type="paragraph" w:styleId="Zaglavljelijevo">
    <w:name w:val="Zaglavlje lijevo"/>
    <w:basedOn w:val="Zaglavlje"/>
    <w:qFormat/>
    <w:pPr/>
    <w:rPr/>
  </w:style>
  <w:style w:type="paragraph" w:styleId="Naslovtablice">
    <w:name w:val="Naslov tablice"/>
    <w:basedOn w:val="Sadrajitablice"/>
    <w:qFormat/>
    <w:pPr>
      <w:suppressLineNumbers/>
      <w:jc w:val="center"/>
    </w:pPr>
    <w:rPr>
      <w:b/>
      <w:bCs/>
    </w:rPr>
  </w:style>
  <w:style w:type="paragraph" w:styleId="BalloonText">
    <w:name w:val="Balloon Text"/>
    <w:basedOn w:val="Normal"/>
    <w:qFormat/>
    <w:pPr/>
    <w:rPr>
      <w:rFonts w:ascii="Segoe UI" w:hAnsi="Segoe UI" w:cs="Segoe UI"/>
      <w:sz w:val="18"/>
      <w:szCs w:val="18"/>
    </w:rPr>
  </w:style>
  <w:style w:type="paragraph" w:styleId="Uvlakatijelateksta">
    <w:name w:val="Body Text Indent"/>
    <w:basedOn w:val="Normal"/>
    <w:pPr>
      <w:suppressAutoHyphens w:val="false"/>
      <w:spacing w:lineRule="auto" w:line="276" w:before="0" w:after="120"/>
      <w:ind w:left="283" w:hanging="0"/>
    </w:pPr>
    <w:rPr>
      <w:rFonts w:ascii="Calibri" w:hAnsi="Calibri" w:eastAsia="Calibri"/>
      <w:kern w:val="0"/>
      <w:sz w:val="22"/>
      <w:szCs w:val="22"/>
      <w:lang w:val="hr-HR" w:eastAsia="en-US"/>
    </w:rPr>
  </w:style>
  <w:style w:type="paragraph" w:styleId="Sadraj1">
    <w:name w:val="TOC 1"/>
    <w:basedOn w:val="Normal"/>
    <w:next w:val="Normal"/>
    <w:pPr>
      <w:spacing w:before="240" w:after="120"/>
    </w:pPr>
    <w:rPr>
      <w:b/>
      <w:caps/>
      <w:sz w:val="22"/>
      <w:szCs w:val="22"/>
      <w:u w:val="single"/>
    </w:rPr>
  </w:style>
  <w:style w:type="paragraph" w:styleId="Sadraj2">
    <w:name w:val="TOC 2"/>
    <w:basedOn w:val="Normal"/>
    <w:next w:val="Normal"/>
    <w:pPr/>
    <w:rPr>
      <w:b/>
      <w:smallCaps/>
      <w:sz w:val="22"/>
      <w:szCs w:val="22"/>
    </w:rPr>
  </w:style>
  <w:style w:type="paragraph" w:styleId="Sadrajokvira">
    <w:name w:val="Sadržaj okvira"/>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opcina.negoslavci@gmail.com" TargetMode="External"/><Relationship Id="rId4" Type="http://schemas.openxmlformats.org/officeDocument/2006/relationships/image" Target="media/image2.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2.png"/><Relationship Id="rId10" Type="http://schemas.openxmlformats.org/officeDocument/2006/relationships/image" Target="media/image2.png"/><Relationship Id="rId11" Type="http://schemas.openxmlformats.org/officeDocument/2006/relationships/image" Target="media/image2.png"/><Relationship Id="rId12" Type="http://schemas.openxmlformats.org/officeDocument/2006/relationships/image" Target="media/image2.png"/><Relationship Id="rId13" Type="http://schemas.openxmlformats.org/officeDocument/2006/relationships/image" Target="media/image2.png"/><Relationship Id="rId14" Type="http://schemas.openxmlformats.org/officeDocument/2006/relationships/image" Target="media/image2.png"/><Relationship Id="rId15" Type="http://schemas.openxmlformats.org/officeDocument/2006/relationships/image" Target="media/image2.png"/><Relationship Id="rId16" Type="http://schemas.openxmlformats.org/officeDocument/2006/relationships/image" Target="media/image2.png"/><Relationship Id="rId17" Type="http://schemas.openxmlformats.org/officeDocument/2006/relationships/image" Target="media/image2.png"/><Relationship Id="rId18" Type="http://schemas.openxmlformats.org/officeDocument/2006/relationships/image" Target="media/image2.png"/><Relationship Id="rId19" Type="http://schemas.openxmlformats.org/officeDocument/2006/relationships/image" Target="media/image2.png"/><Relationship Id="rId20" Type="http://schemas.openxmlformats.org/officeDocument/2006/relationships/image" Target="media/image2.png"/><Relationship Id="rId21" Type="http://schemas.openxmlformats.org/officeDocument/2006/relationships/image" Target="media/image2.png"/><Relationship Id="rId22" Type="http://schemas.openxmlformats.org/officeDocument/2006/relationships/image" Target="media/image2.png"/><Relationship Id="rId23" Type="http://schemas.openxmlformats.org/officeDocument/2006/relationships/image" Target="media/image2.png"/><Relationship Id="rId24" Type="http://schemas.openxmlformats.org/officeDocument/2006/relationships/image" Target="media/image2.png"/><Relationship Id="rId25" Type="http://schemas.openxmlformats.org/officeDocument/2006/relationships/image" Target="media/image2.png"/><Relationship Id="rId26" Type="http://schemas.openxmlformats.org/officeDocument/2006/relationships/image" Target="media/image2.png"/><Relationship Id="rId27" Type="http://schemas.openxmlformats.org/officeDocument/2006/relationships/image" Target="media/image2.png"/><Relationship Id="rId28" Type="http://schemas.openxmlformats.org/officeDocument/2006/relationships/image" Target="media/image2.png"/><Relationship Id="rId29" Type="http://schemas.openxmlformats.org/officeDocument/2006/relationships/image" Target="media/image2.png"/><Relationship Id="rId30" Type="http://schemas.openxmlformats.org/officeDocument/2006/relationships/image" Target="media/image2.png"/><Relationship Id="rId31" Type="http://schemas.openxmlformats.org/officeDocument/2006/relationships/header" Target="header5.xml"/><Relationship Id="rId32" Type="http://schemas.openxmlformats.org/officeDocument/2006/relationships/header" Target="header6.xml"/><Relationship Id="rId33" Type="http://schemas.openxmlformats.org/officeDocument/2006/relationships/image" Target="media/image3.wmf"/><Relationship Id="rId34" Type="http://schemas.openxmlformats.org/officeDocument/2006/relationships/header" Target="header7.xml"/><Relationship Id="rId35" Type="http://schemas.openxmlformats.org/officeDocument/2006/relationships/header" Target="header8.xml"/><Relationship Id="rId36" Type="http://schemas.openxmlformats.org/officeDocument/2006/relationships/image" Target="media/image2.png"/><Relationship Id="rId37" Type="http://schemas.openxmlformats.org/officeDocument/2006/relationships/image" Target="media/image2.png"/><Relationship Id="rId38" Type="http://schemas.openxmlformats.org/officeDocument/2006/relationships/image" Target="media/image2.png"/><Relationship Id="rId39" Type="http://schemas.openxmlformats.org/officeDocument/2006/relationships/image" Target="media/image2.png"/><Relationship Id="rId40" Type="http://schemas.openxmlformats.org/officeDocument/2006/relationships/image" Target="media/image2.png"/><Relationship Id="rId41" Type="http://schemas.openxmlformats.org/officeDocument/2006/relationships/image" Target="media/image2.png"/><Relationship Id="rId42" Type="http://schemas.openxmlformats.org/officeDocument/2006/relationships/image" Target="media/image2.png"/><Relationship Id="rId43" Type="http://schemas.openxmlformats.org/officeDocument/2006/relationships/image" Target="media/image2.png"/><Relationship Id="rId44" Type="http://schemas.openxmlformats.org/officeDocument/2006/relationships/image" Target="media/image2.png"/><Relationship Id="rId45" Type="http://schemas.openxmlformats.org/officeDocument/2006/relationships/image" Target="media/image2.png"/><Relationship Id="rId46" Type="http://schemas.openxmlformats.org/officeDocument/2006/relationships/image" Target="media/image2.png"/><Relationship Id="rId47" Type="http://schemas.openxmlformats.org/officeDocument/2006/relationships/image" Target="media/image2.png"/><Relationship Id="rId48" Type="http://schemas.openxmlformats.org/officeDocument/2006/relationships/image" Target="media/image2.png"/><Relationship Id="rId49" Type="http://schemas.openxmlformats.org/officeDocument/2006/relationships/header" Target="header9.xml"/><Relationship Id="rId50" Type="http://schemas.openxmlformats.org/officeDocument/2006/relationships/header" Target="header10.xml"/><Relationship Id="rId51" Type="http://schemas.openxmlformats.org/officeDocument/2006/relationships/image" Target="media/image2.png"/><Relationship Id="rId52" Type="http://schemas.openxmlformats.org/officeDocument/2006/relationships/image" Target="media/image2.png"/><Relationship Id="rId53" Type="http://schemas.openxmlformats.org/officeDocument/2006/relationships/header" Target="header11.xml"/><Relationship Id="rId54" Type="http://schemas.openxmlformats.org/officeDocument/2006/relationships/header" Target="header12.xml"/><Relationship Id="rId55" Type="http://schemas.openxmlformats.org/officeDocument/2006/relationships/numbering" Target="numbering.xml"/><Relationship Id="rId56" Type="http://schemas.openxmlformats.org/officeDocument/2006/relationships/fontTable" Target="fontTable.xml"/><Relationship Id="rId5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709</TotalTime>
  <Application>LibreOffice/7.4.1.2$Windows_X86_64 LibreOffice_project/3c58a8f3a960df8bc8fd77b461821e42c061c5f0</Application>
  <AppVersion>15.0000</AppVersion>
  <Pages>86</Pages>
  <Words>20532</Words>
  <Characters>133133</Characters>
  <CharactersWithSpaces>151189</CharactersWithSpaces>
  <Paragraphs>4233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hr-HR</dc:language>
  <cp:lastModifiedBy/>
  <cp:lastPrinted>2023-04-06T14:13:13Z</cp:lastPrinted>
  <dcterms:modified xsi:type="dcterms:W3CDTF">2023-04-06T14:31:32Z</dcterms:modified>
  <cp:revision>140</cp:revision>
  <dc:subject/>
  <dc:title/>
</cp:coreProperties>
</file>

<file path=docProps/custom.xml><?xml version="1.0" encoding="utf-8"?>
<Properties xmlns="http://schemas.openxmlformats.org/officeDocument/2006/custom-properties" xmlns:vt="http://schemas.openxmlformats.org/officeDocument/2006/docPropsVTypes"/>
</file>