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ab/>
        <w:t>REPUBLIKA HRVATSKA</w:t>
      </w:r>
    </w:p>
    <w:p>
      <w:pPr>
        <w:pStyle w:val="Normal"/>
        <w:bidi w:val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VUKOVARSKO-SRIJEMSKA ŽUPANIJA</w:t>
      </w:r>
    </w:p>
    <w:p>
      <w:pPr>
        <w:pStyle w:val="Normal"/>
        <w:bidi w:val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OPĆINA NEGOSLAVCI</w:t>
      </w:r>
    </w:p>
    <w:p>
      <w:pPr>
        <w:pStyle w:val="Normal"/>
        <w:bidi w:val="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Općinski načelnik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KLASA: </w:t>
      </w:r>
      <w:r>
        <w:rPr>
          <w:sz w:val="22"/>
          <w:szCs w:val="22"/>
        </w:rPr>
        <w:t>250-04/23-0</w:t>
      </w:r>
      <w:r>
        <w:rPr>
          <w:color w:val="000000"/>
          <w:sz w:val="22"/>
          <w:szCs w:val="22"/>
        </w:rPr>
        <w:t>1/02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URBROJ: </w:t>
      </w:r>
      <w:r>
        <w:rPr>
          <w:color w:val="000000"/>
          <w:sz w:val="22"/>
          <w:szCs w:val="22"/>
        </w:rPr>
        <w:t>2196-19-01-23-01</w:t>
      </w:r>
    </w:p>
    <w:p>
      <w:pPr>
        <w:pStyle w:val="Normal"/>
        <w:bidi w:val="0"/>
        <w:jc w:val="left"/>
        <w:rPr>
          <w:color w:val="000000"/>
        </w:rPr>
      </w:pPr>
      <w:r>
        <w:rPr>
          <w:b/>
          <w:color w:val="000000" w:themeColor="text1"/>
          <w:sz w:val="22"/>
          <w:szCs w:val="22"/>
        </w:rPr>
        <w:t xml:space="preserve">Negoslavci, </w:t>
      </w:r>
      <w:r>
        <w:rPr>
          <w:b w:val="false"/>
          <w:bCs w:val="false"/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.05.2023.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godine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temelju odredaba Programa aktivnosti u provedbi posebnih mjera zaštite od požara od interesa za Republiku Hrvatsku u 2023. godini (Zaključak Vlade Republike Hrvatske, </w:t>
      </w:r>
      <w:r>
        <w:rPr>
          <w:color w:val="000000"/>
          <w:sz w:val="22"/>
          <w:szCs w:val="22"/>
        </w:rPr>
        <w:t>KLASA: 022-03/23-07/02, URBROJ: 50301-29/23-23-2, od 08.02.2023. godine</w:t>
      </w:r>
      <w:r>
        <w:rPr>
          <w:sz w:val="22"/>
          <w:szCs w:val="22"/>
        </w:rPr>
        <w:t xml:space="preserve">), članaka 4., stavka 2. i članka 8., stavka 2. Zakona o zaštiti od požara („Narodne novine“ broj 92/10 i 114/22), članka 5. Odluke o uvjetima spaljivanja korova, trava i drugog otpadnog materijala biljnog porijekla (KLASA: </w:t>
      </w:r>
      <w:r>
        <w:rPr>
          <w:color w:val="000000"/>
          <w:sz w:val="22"/>
          <w:szCs w:val="22"/>
        </w:rPr>
        <w:t>250-04/22-01/04, URBROJ: 2196-19-02-22-01, od 09.06.2022. godine</w:t>
      </w:r>
      <w:r>
        <w:rPr>
          <w:sz w:val="22"/>
          <w:szCs w:val="22"/>
        </w:rPr>
        <w:t>) i članka 32., stavka 2., točke 2. Statuta Općine Negoslavci („Službeni glasnik Općine Negoslavci“ broj 01/21), Općinski načelnik Općine Negosla</w:t>
      </w:r>
      <w:r>
        <w:rPr>
          <w:color w:val="000000"/>
          <w:sz w:val="22"/>
          <w:szCs w:val="22"/>
        </w:rPr>
        <w:t xml:space="preserve">vci </w:t>
      </w:r>
      <w:r>
        <w:rPr>
          <w:color w:val="000000" w:themeColor="text1"/>
          <w:sz w:val="22"/>
          <w:szCs w:val="22"/>
        </w:rPr>
        <w:t xml:space="preserve">dana </w:t>
      </w:r>
      <w:r>
        <w:rPr>
          <w:color w:val="000000"/>
          <w:sz w:val="22"/>
          <w:szCs w:val="22"/>
        </w:rPr>
        <w:t>12.05.2023.</w:t>
      </w:r>
      <w:r>
        <w:rPr>
          <w:color w:val="000000" w:themeColor="text1"/>
          <w:sz w:val="22"/>
          <w:szCs w:val="22"/>
        </w:rPr>
        <w:t xml:space="preserve"> godine </w:t>
      </w:r>
      <w:r>
        <w:rPr>
          <w:color w:val="000000"/>
          <w:sz w:val="22"/>
          <w:szCs w:val="22"/>
        </w:rPr>
        <w:t>dono</w:t>
      </w:r>
      <w:r>
        <w:rPr>
          <w:sz w:val="22"/>
          <w:szCs w:val="22"/>
        </w:rPr>
        <w:t>si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PLAN OPERATIVNE PROVEDBE MJERA ZAŠTITE OD POŽARA NA OTVORENOM PROSTORU ZA VRIJEME ŽETVE 2023. GODINE</w:t>
      </w:r>
    </w:p>
    <w:p>
      <w:pPr>
        <w:pStyle w:val="Normal"/>
        <w:bidi w:val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Planom motrenja, čuvanja i ophodnje otvorenog prostora i građevina za koje prijeti povećana opasnost od požara obuhvaćene su poljoprivredne površine (pšenična polja) na cjelokupnom području Općine Negoslavci, drvno raslinje (šumarci) kao i lokacije gdje se uskladištavaju žitarice.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Motrenje i ophodnja poljoprivredni</w:t>
      </w:r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 površina, otvorenog prostora i građevina za koje prijeti neposredna opasnost od požara u vrijeme žetve provodi se kontinuirano 24 sata.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Građevine i objekte pravnih subjekata čuvaju uposlenici koje isti odredi svojom odlukom.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Organizovanje ophodnji zasijanih površina žitarica radi provedbe odredaba ovog Plana u nadležnosti je LD „Fazan“ Negoslavci.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Za operativnu provedbu Plana zaduženi su: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Stožer civilne zaštite Općine Negoslavci,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Lovačko društvo „Fazan“ Negoslavci,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SRU „Dobra voda“ Negoslavci,</w:t>
      </w:r>
    </w:p>
    <w:p>
      <w:pPr>
        <w:pStyle w:val="ListParagraph"/>
        <w:numPr>
          <w:ilvl w:val="0"/>
          <w:numId w:val="3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Komunalni redar Općine Negoslavci.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color w:val="000000"/>
        </w:rPr>
      </w:pPr>
      <w:r>
        <w:rPr>
          <w:color w:val="000000"/>
          <w:sz w:val="22"/>
          <w:szCs w:val="22"/>
        </w:rPr>
        <w:t>Utvrđuje se da je izvršen pregled i testiranje hidranata vodovodne mreže u 2022. godini te da će se izvršiti i u 2023. godini.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Utvrđuje se potreba uređenja i održavanja poljskih putova radi prohodnosti vatrogasnih vozila u slučaju potrebe.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Radi organiziranja aktivnosti praćenja promjene ovog plana i drugih akata zadužuje se Stožer civilne zaštite Općine Negoslavci.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Neophodan je nastavak aktivnosti radi sklapanja sporazuma o suradnji sa Gradom Vukovarom u području protupožarne zaštite.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OPĆINSKI NAČELNIK:</w:t>
      </w:r>
    </w:p>
    <w:p>
      <w:pPr>
        <w:pStyle w:val="Normal"/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Dušan Jeckov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LibreOffice/7.4.1.2$Windows_X86_64 LibreOffice_project/3c58a8f3a960df8bc8fd77b461821e42c061c5f0</Application>
  <AppVersion>15.0000</AppVersion>
  <Pages>1</Pages>
  <Words>326</Words>
  <Characters>2057</Characters>
  <CharactersWithSpaces>2350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2023-05-09T14:53:30Z</dcterms:created>
  <dc:creator/>
  <dc:description/>
  <dc:language>hr-HR</dc:language>
  <cp:lastModifiedBy/>
  <cp:lastPrinted>2023-05-17T10:23:48Z</cp:lastPrinted>
  <dcterms:modified xsi:type="dcterms:W3CDTF">2023-05-17T10:23:22Z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