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ab/>
        <w:t>REPUBLIKA HRVATSKA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bidi w:val="0"/>
        <w:jc w:val="left"/>
        <w:rPr>
          <w:b/>
          <w:b/>
          <w:lang w:val="hr-HR"/>
        </w:rPr>
      </w:pPr>
      <w:r>
        <w:rPr>
          <w:b/>
          <w:lang w:val="hr-HR"/>
        </w:rPr>
        <w:t>Općinsko vijeće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</w:t>
      </w:r>
      <w:r>
        <w:rPr>
          <w:rFonts w:eastAsia="Calibri" w:cs="Times New Roman"/>
          <w:color w:val="000000"/>
          <w:szCs w:val="24"/>
          <w:lang w:val="hr-HR"/>
        </w:rPr>
        <w:t>400-01/2</w:t>
      </w:r>
      <w:r>
        <w:rPr>
          <w:rFonts w:eastAsia="Calibri" w:cs="Times New Roman"/>
          <w:color w:val="000000"/>
          <w:szCs w:val="24"/>
          <w:lang w:val="hr-HR"/>
        </w:rPr>
        <w:t>3</w:t>
      </w:r>
      <w:r>
        <w:rPr>
          <w:rFonts w:eastAsia="Calibri" w:cs="Times New Roman"/>
          <w:color w:val="000000"/>
          <w:szCs w:val="24"/>
          <w:lang w:val="hr-HR"/>
        </w:rPr>
        <w:t>-</w:t>
      </w:r>
      <w:r>
        <w:rPr>
          <w:rFonts w:eastAsia="Calibri" w:cs="Times New Roman"/>
          <w:color w:val="000000"/>
          <w:szCs w:val="24"/>
          <w:lang w:val="hr-HR"/>
        </w:rPr>
        <w:t>01/01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</w:t>
      </w:r>
      <w:r>
        <w:rPr>
          <w:color w:val="000000"/>
          <w:lang w:val="hr-HR"/>
        </w:rPr>
        <w:t>2196-19-02-23-</w:t>
      </w:r>
      <w:r>
        <w:rPr>
          <w:color w:val="000000"/>
          <w:lang w:val="hr-HR"/>
        </w:rPr>
        <w:t>01</w:t>
      </w:r>
    </w:p>
    <w:p>
      <w:pPr>
        <w:pStyle w:val="Normal"/>
        <w:bidi w:val="0"/>
        <w:jc w:val="left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23.08.2023. godine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both"/>
        <w:rPr>
          <w:lang w:val="hr-HR"/>
        </w:rPr>
      </w:pPr>
      <w:r>
        <w:rPr/>
        <w:tab/>
      </w:r>
      <w:r>
        <w:rPr>
          <w:lang w:val="hr-HR"/>
        </w:rPr>
        <w:t>Na temelju članka 45. Zakona o proračunu („Narodne novine“ broj 144/21) i članka 19., stavka 1., točke 2. i 8. Statuta Općine Negoslavci („Službeni glasnik Općine Negoslavci” broj 01/21), Općinsko vijeće Općine Negoslavci na svojoj redovnoj sjednici održanoj dana 23.08.2023. godine donosi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ODLUKU O DONOŠENJU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 xml:space="preserve">IZMJENA I DOPUNA PRORAČUNA OPĆINE NEGOSLAVCI ZA 2023. GODINU 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(PRVI REBALANS)</w:t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 xml:space="preserve">Donose se Izmjene i dopune </w:t>
      </w:r>
      <w:bookmarkStart w:id="0" w:name="_GoBack"/>
      <w:bookmarkEnd w:id="0"/>
      <w:r>
        <w:rPr/>
        <w:t>proračuna Općine Negoslavci za 2023. godinu (prvi rebalans).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2.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>Rebalans proračuna Općine Negoslavci za 2023. godinu sadrži: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>plan za 2023. godinu,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>promjene – odstupanja,</w:t>
      </w:r>
    </w:p>
    <w:p>
      <w:pPr>
        <w:pStyle w:val="ListParagraph"/>
        <w:numPr>
          <w:ilvl w:val="0"/>
          <w:numId w:val="2"/>
        </w:numPr>
        <w:bidi w:val="0"/>
        <w:jc w:val="both"/>
        <w:rPr/>
      </w:pPr>
      <w:r>
        <w:rPr/>
        <w:t>novi plan.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3.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>Rebalans Proračuna prilaže se.</w:t>
      </w:r>
    </w:p>
    <w:p>
      <w:pPr>
        <w:pStyle w:val="Normal"/>
        <w:bidi w:val="0"/>
        <w:jc w:val="both"/>
        <w:rPr/>
      </w:pPr>
      <w:r>
        <w:rPr/>
        <w:t>Ova Odluka stupa na snagu dan nakon dana objave u Službenom glasniku Općine Negoslavci.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right"/>
        <w:rPr>
          <w:b/>
          <w:b/>
        </w:rPr>
      </w:pPr>
      <w:r>
        <w:rPr>
          <w:b/>
        </w:rPr>
        <w:t>ZAMJENIK PREDSJEDNIKA OPĆINSKOG VIJEĆA</w:t>
      </w:r>
    </w:p>
    <w:p>
      <w:pPr>
        <w:pStyle w:val="Normal"/>
        <w:bidi w:val="0"/>
        <w:jc w:val="right"/>
        <w:rPr/>
      </w:pPr>
      <w:r>
        <w:rPr/>
        <w:t>Branko Abadžić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LibreOffice/7.4.1.2$Windows_X86_64 LibreOffice_project/3c58a8f3a960df8bc8fd77b461821e42c061c5f0</Application>
  <AppVersion>15.0000</AppVersion>
  <Pages>1</Pages>
  <Words>133</Words>
  <Characters>828</Characters>
  <CharactersWithSpaces>944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2023-09-07T08:51:10Z</dcterms:created>
  <dc:creator/>
  <dc:description/>
  <dc:language>hr-HR</dc:language>
  <cp:lastModifiedBy/>
  <dcterms:modified xsi:type="dcterms:W3CDTF">2023-09-11T13:16:33Z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