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461645</wp:posOffset>
            </wp:positionH>
            <wp:positionV relativeFrom="paragraph">
              <wp:posOffset>-132080</wp:posOffset>
            </wp:positionV>
            <wp:extent cx="476250" cy="600075"/>
            <wp:effectExtent l="0" t="0" r="0" b="0"/>
            <wp:wrapSquare wrapText="largest"/>
            <wp:docPr id="1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REPUBLIKA HRVATSKA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VUKOVARSKO-SRIJEMSKA ŽUPANIJA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OPĆINA NEGOSLAVCI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OPĆINSKO VIJEĆE</w:t>
      </w:r>
    </w:p>
    <w:p>
      <w:pPr>
        <w:pStyle w:val="Normal"/>
        <w:bidi w:val="0"/>
        <w:spacing w:before="0" w:after="0"/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KLASA: </w:t>
      </w:r>
      <w:r>
        <w:rPr>
          <w:rFonts w:cs="Times New Roman" w:ascii="Times New Roman" w:hAnsi="Times New Roman"/>
          <w:sz w:val="24"/>
          <w:szCs w:val="24"/>
        </w:rPr>
        <w:t>363-01/23-01/05</w:t>
      </w:r>
    </w:p>
    <w:p>
      <w:pPr>
        <w:pStyle w:val="Normal"/>
        <w:bidi w:val="0"/>
        <w:spacing w:before="0" w:after="0"/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URBROJ</w:t>
      </w:r>
      <w:r>
        <w:rPr>
          <w:rFonts w:cs="Times New Roman" w:ascii="Times New Roman" w:hAnsi="Times New Roman"/>
          <w:sz w:val="24"/>
          <w:szCs w:val="24"/>
        </w:rPr>
        <w:t>: 2196-19-02-23-02</w:t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Negoslavci,</w:t>
      </w:r>
      <w:r>
        <w:rPr>
          <w:rFonts w:cs="Times New Roman" w:ascii="Times New Roman" w:hAnsi="Times New Roman"/>
          <w:sz w:val="24"/>
          <w:szCs w:val="24"/>
        </w:rPr>
        <w:t xml:space="preserve"> 14.11.2023.godine</w:t>
      </w:r>
    </w:p>
    <w:p>
      <w:pPr>
        <w:pStyle w:val="Normal"/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Na temelju članka 66. Zakona o gospodarenju otpadom („Narodne novine“ br.  84/21) i članka 19.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Statuta Općine Negoslavci (Službeni glasnik Općine Negoslavci broj 1/21), članka 27. i 29. Poslovnika („Službeni vjesnik“ br. VSŽ 25/09 i 4/13) Općinsko vijeće Općine Negoslavci na </w:t>
      </w:r>
      <w:r>
        <w:rPr>
          <w:rFonts w:cs="Times New Roman" w:ascii="Times New Roman" w:hAnsi="Times New Roman"/>
          <w:sz w:val="24"/>
          <w:szCs w:val="24"/>
        </w:rPr>
        <w:t>sjednici održanoj 14.11.2023. godine donosi</w:t>
      </w:r>
    </w:p>
    <w:p>
      <w:pPr>
        <w:pStyle w:val="Normal"/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ODLUKU </w:t>
      </w:r>
    </w:p>
    <w:p>
      <w:pPr>
        <w:pStyle w:val="Normal"/>
        <w:bidi w:val="0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O IZMJENAMA I DOPUNAMA ODLUKE O NAČINU PRUŽANJA JAVNE USLUGE SAKUPLJANJA KOMUNALNOG OTPADA NA PODRUČJU OPĆINE NEGOSLAVCI</w:t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Članak 1.</w:t>
      </w:r>
    </w:p>
    <w:p>
      <w:pPr>
        <w:pStyle w:val="Normal"/>
        <w:bidi w:val="0"/>
        <w:spacing w:before="0" w:after="0"/>
        <w:ind w:first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U Odluci o načinu pružanja javne usluge sakupljanja komunalnog otpada na području Općine Negoslavci (Službeni glasnik Općine Negoslavci  broj 5/23) članak 12. se mijenja i glasi:</w:t>
      </w:r>
    </w:p>
    <w:p>
      <w:pPr>
        <w:pStyle w:val="Normal"/>
        <w:bidi w:val="0"/>
        <w:spacing w:before="0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0" w:name="_Hlk89330058"/>
      <w:bookmarkStart w:id="1" w:name="_Hlk89778818"/>
      <w:bookmarkStart w:id="2" w:name="_Hlk89679952"/>
      <w:bookmarkStart w:id="3" w:name="_Hlk88936824"/>
      <w:bookmarkStart w:id="4" w:name="_Hlk86613831"/>
      <w:bookmarkStart w:id="5" w:name="_Hlk89330058"/>
      <w:bookmarkStart w:id="6" w:name="_Hlk89778818"/>
      <w:bookmarkStart w:id="7" w:name="_Hlk89679952"/>
      <w:bookmarkStart w:id="8" w:name="_Hlk88936824"/>
      <w:bookmarkStart w:id="9" w:name="_Hlk86613831"/>
      <w:bookmarkEnd w:id="5"/>
      <w:bookmarkEnd w:id="6"/>
      <w:bookmarkEnd w:id="7"/>
      <w:bookmarkEnd w:id="8"/>
      <w:bookmarkEnd w:id="9"/>
    </w:p>
    <w:p>
      <w:pPr>
        <w:pStyle w:val="Normal"/>
        <w:bidi w:val="0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Standardna veličina i druga bitna svojstva spremnika za sakupljanje otpada određuju se na način da spremnik bude primjeren potrebi pojedinog Korisnika usluge. Veličinu spremnika određivat će Davatelj usluge.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Spremnik za primopredaju komunalnog otpada kod Korisnika usluge mora sadržavati natpis s nazivom Davatelja usluge, oznaku koja je u Evidenciji o preuzetom komunalnom otpadu pridružena Korisniku usluge i obračunskom mjestu i naziv vrste otpada za koju je spremnik namijenjen. 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Davatelj usluge dužan je održavati natpis iz stavka 2. ovog članka.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Korisnik usluge dužan je omogućiti Davatelju javne usluge označavanje spremnika odgovarajućim natpisom i oznakom.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Za prikupljanje miješanog komunalnog otpada koriste se spremnici volumena: 120 litara, 240 litara, 1100 litara  i vrećice volumena 120 i 240 litara.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Za prikupljanje biootpada koriste se spremnici volumena: 120 litara.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Za prikupljanje reciklabilnog otpada koriste se spremnici volumena: 120 litara, 240 litara, 1100 litara i vrećice volumena 120 i 240 litara.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Za dodatno sakupljanje miješanog komunalnog otpada, biootpada i reciklabilnog otpada koriste se doplatne vrećice volumena 120  koje na zahtjev Korisnika osigurava Davatelj usluge. Veće količine miješanog komunalnog i glomaznog otpada uz naknadu dodatno se sakupljaju u spremniku 7000 litara.</w:t>
      </w:r>
    </w:p>
    <w:p>
      <w:pPr>
        <w:pStyle w:val="Normal"/>
        <w:bidi w:val="0"/>
        <w:spacing w:before="0" w:after="0"/>
        <w:jc w:val="both"/>
        <w:rPr/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ab/>
        <w:t>Ukoliko Korisnik usluge utvrdi da je zaduženi volumen spremnika neprikladan za njegovo obračunsko mjesto, Korisnik usluge može zatražiti zamjenu veličine zaduženog spremnika Davatelja usluge ako je to u skladu sa ovom Odlukom, pri čemu je dužan Davatelju usluge vratiti ispravan i očuvan prethodno zadužen spremnik.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Po zaprimanju spremnika od strane Davatelja usluge, Korisnik usluge dužan je na svom obračunskom mjestu sakupljati otpad u spremnicima Davatelja usluge sukladno njihovoj namjeni i uputama Davatelja usluge.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Korisnik usluge dužan je paziti na spremnike Davatelja usluge „pažnjom dobrog domaćina“ te je dužan postupati s istima na način koji ne dovodi do njihovog oštećenja ili uništenja, kao i skrbiti da ti spremnici ne budu oštećeni ili uništeni od trećih osoba.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U slučaju krađe, oštećenja ili uništenja zaduženog spremnika i/ili dijelova sustava za evidentiranje pražnjenja spremnika, Korisnik usluge dužan je to odmah prijaviti Davatelju usluge te zadužiti novi spremnik, a ukoliko je to moguće, vratiti prethodno zadužen spremnik.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Ukoliko Davatelj usluge pisanim putem pozove Korisnika usluge na povrat zaduženog spremnika Davatelja usluge, a Korisnik se ne odazove u danom roku, Davatelj usluge smatrati će da je spremnik uništen.</w:t>
      </w:r>
    </w:p>
    <w:p>
      <w:pPr>
        <w:pStyle w:val="Normal"/>
        <w:bidi w:val="0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U slučaju nastanka okolnosti iz stavka 12. i 13. ovog članka, Korisnik usluge platit će ugovornu kaznu sukladno Prilogu I. ove Odluke.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  <w:bookmarkStart w:id="10" w:name="_Hlk893300581"/>
      <w:bookmarkStart w:id="11" w:name="_Hlk897788181"/>
      <w:bookmarkStart w:id="12" w:name="_Hlk896799521"/>
      <w:bookmarkStart w:id="13" w:name="_Hlk889368241"/>
      <w:bookmarkStart w:id="14" w:name="_Hlk866138311"/>
      <w:bookmarkStart w:id="15" w:name="_Hlk893300581"/>
      <w:bookmarkStart w:id="16" w:name="_Hlk897788181"/>
      <w:bookmarkStart w:id="17" w:name="_Hlk896799521"/>
      <w:bookmarkStart w:id="18" w:name="_Hlk889368241"/>
      <w:bookmarkStart w:id="19" w:name="_Hlk866138311"/>
      <w:bookmarkEnd w:id="15"/>
      <w:bookmarkEnd w:id="16"/>
      <w:bookmarkEnd w:id="17"/>
      <w:bookmarkEnd w:id="18"/>
      <w:bookmarkEnd w:id="19"/>
    </w:p>
    <w:p>
      <w:pPr>
        <w:pStyle w:val="Normal"/>
        <w:bidi w:val="0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Članak 2.</w:t>
      </w:r>
    </w:p>
    <w:p>
      <w:pPr>
        <w:pStyle w:val="Normal"/>
        <w:bidi w:val="0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Ostale odredbe Odluke načinu pružanja javne usluge sakupljanja komunalnog otpada na području Općine Negoslavci (Službeni glasnik Općine Negoslavci  broj 5/23) ne mijenjaju se, niti se dopunjavaju. </w:t>
      </w:r>
    </w:p>
    <w:p>
      <w:pPr>
        <w:pStyle w:val="Normal"/>
        <w:bidi w:val="0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Članak 3.</w:t>
      </w:r>
    </w:p>
    <w:p>
      <w:pPr>
        <w:pStyle w:val="Normal"/>
        <w:bidi w:val="0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Ova Odluka stupa na snagu dan nakon dana objave u Službenom glasniku Općine Negoslavci.</w:t>
      </w:r>
    </w:p>
    <w:p>
      <w:pPr>
        <w:pStyle w:val="Normal"/>
        <w:bidi w:val="0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before="0" w:after="0"/>
        <w:jc w:val="righ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PREDSJEDNIK OPĆINSKOG VIJEĆA</w:t>
      </w:r>
    </w:p>
    <w:p>
      <w:pPr>
        <w:pStyle w:val="Normal"/>
        <w:bidi w:val="0"/>
        <w:spacing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Miodrag Mišanović</w:t>
      </w:r>
    </w:p>
    <w:p>
      <w:pPr>
        <w:pStyle w:val="Normal"/>
        <w:bidi w:val="0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9" w:leader="none"/>
        </w:tabs>
        <w:suppressAutoHyphens w:val="true"/>
        <w:bidi w:val="0"/>
        <w:spacing w:lineRule="auto" w:line="276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ab/>
      </w:r>
    </w:p>
    <w:sectPr>
      <w:footerReference w:type="default" r:id="rId3"/>
      <w:type w:val="nextPage"/>
      <w:pgSz w:w="11906" w:h="16838"/>
      <w:pgMar w:left="1134" w:right="1134" w:gutter="0" w:header="0" w:top="1134" w:footer="1134" w:bottom="16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odnoje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8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aglavljeipodnoje">
    <w:name w:val="Zaglavlje i podnožj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odnoje">
    <w:name w:val="Footer"/>
    <w:basedOn w:val="Zaglavljeipodnoje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LibreOffice/7.4.1.2$Windows_X86_64 LibreOffice_project/3c58a8f3a960df8bc8fd77b461821e42c061c5f0</Application>
  <AppVersion>15.0000</AppVersion>
  <Pages>2</Pages>
  <Words>543</Words>
  <Characters>3306</Characters>
  <CharactersWithSpaces>3828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2023-11-09T14:33:01Z</dcterms:created>
  <dc:creator/>
  <dc:description/>
  <dc:language>hr-HR</dc:language>
  <cp:lastModifiedBy/>
  <cp:lastPrinted>2023-11-09T14:35:06Z</cp:lastPrinted>
  <dcterms:modified xsi:type="dcterms:W3CDTF">2023-11-21T10:51:23Z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