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Tijeloteksta"/>
        <w:bidi w:val="0"/>
        <w:spacing w:before="0" w:after="0"/>
        <w:jc w:val="left"/>
        <w:rPr/>
      </w:pPr>
      <w:r>
        <w:rPr>
          <w:szCs w:val="24"/>
        </w:rPr>
        <w:tab/>
        <w:tab/>
      </w:r>
      <w:r>
        <w:rPr/>
        <w:drawing>
          <wp:inline distT="0" distB="0" distL="0" distR="0">
            <wp:extent cx="476250" cy="600075"/>
            <wp:effectExtent l="0" t="0" r="0" b="0"/>
            <wp:docPr id="1" name="Slika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51" t="-120" r="-151" b="-1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Tijeloteksta"/>
        <w:bidi w:val="0"/>
        <w:spacing w:before="0" w:after="0"/>
        <w:ind w:firstLine="720"/>
        <w:jc w:val="left"/>
        <w:rPr>
          <w:b/>
          <w:b/>
          <w:szCs w:val="24"/>
        </w:rPr>
      </w:pPr>
      <w:r>
        <w:rPr>
          <w:b/>
          <w:szCs w:val="24"/>
        </w:rPr>
        <w:t>REPUBLIKA HRVATSKA</w:t>
      </w:r>
    </w:p>
    <w:p>
      <w:pPr>
        <w:pStyle w:val="Tijeloteksta"/>
        <w:bidi w:val="0"/>
        <w:spacing w:before="0" w:after="0"/>
        <w:jc w:val="left"/>
        <w:rPr>
          <w:b/>
          <w:b/>
          <w:szCs w:val="24"/>
        </w:rPr>
      </w:pPr>
      <w:r>
        <w:rPr>
          <w:b/>
          <w:szCs w:val="24"/>
        </w:rPr>
        <w:t>VUKOVARSKO-SRIJEMSKA ŽUPANIJA</w:t>
      </w:r>
    </w:p>
    <w:p>
      <w:pPr>
        <w:pStyle w:val="Tijeloteksta"/>
        <w:bidi w:val="0"/>
        <w:spacing w:before="0" w:after="0"/>
        <w:jc w:val="left"/>
        <w:rPr>
          <w:b/>
          <w:b/>
          <w:szCs w:val="24"/>
        </w:rPr>
      </w:pPr>
      <w:r>
        <w:rPr>
          <w:b/>
          <w:szCs w:val="24"/>
        </w:rPr>
        <w:t>OPĆINA NEGOSLAVCI</w:t>
      </w:r>
    </w:p>
    <w:p>
      <w:pPr>
        <w:pStyle w:val="Tijeloteksta"/>
        <w:bidi w:val="0"/>
        <w:spacing w:before="0" w:after="0"/>
        <w:jc w:val="left"/>
        <w:rPr/>
      </w:pPr>
      <w:r>
        <w:rPr>
          <w:b/>
          <w:szCs w:val="24"/>
        </w:rPr>
        <w:t>Općinsko vijeće</w:t>
      </w:r>
    </w:p>
    <w:p>
      <w:pPr>
        <w:pStyle w:val="Tijeloteksta"/>
        <w:bidi w:val="0"/>
        <w:spacing w:before="0" w:after="0"/>
        <w:jc w:val="left"/>
        <w:rPr/>
      </w:pPr>
      <w:r>
        <w:rPr>
          <w:b/>
          <w:szCs w:val="24"/>
        </w:rPr>
        <w:t>KLASA</w:t>
      </w:r>
      <w:r>
        <w:rPr>
          <w:b/>
          <w:color w:val="000000"/>
          <w:szCs w:val="24"/>
        </w:rPr>
        <w:t xml:space="preserve">: </w:t>
      </w:r>
      <w:r>
        <w:rPr>
          <w:color w:val="000000"/>
          <w:szCs w:val="24"/>
        </w:rPr>
        <w:t>410-04/23-01/01</w:t>
      </w:r>
    </w:p>
    <w:p>
      <w:pPr>
        <w:pStyle w:val="Tijeloteksta"/>
        <w:bidi w:val="0"/>
        <w:spacing w:before="0" w:after="0"/>
        <w:jc w:val="left"/>
        <w:rPr/>
      </w:pPr>
      <w:r>
        <w:rPr>
          <w:b/>
          <w:szCs w:val="24"/>
        </w:rPr>
        <w:t xml:space="preserve">URBROJ: </w:t>
      </w:r>
      <w:r>
        <w:rPr>
          <w:szCs w:val="24"/>
        </w:rPr>
        <w:t>2196-19-02-23-01</w:t>
      </w:r>
    </w:p>
    <w:p>
      <w:pPr>
        <w:pStyle w:val="Tijeloteksta"/>
        <w:bidi w:val="0"/>
        <w:spacing w:before="0" w:after="0"/>
        <w:jc w:val="left"/>
        <w:rPr/>
      </w:pPr>
      <w:r>
        <w:rPr>
          <w:b/>
          <w:szCs w:val="24"/>
        </w:rPr>
        <w:t xml:space="preserve">Negoslavci, </w:t>
      </w:r>
      <w:r>
        <w:rPr>
          <w:szCs w:val="24"/>
        </w:rPr>
        <w:t>14.11.2023. godine</w:t>
      </w:r>
    </w:p>
    <w:p>
      <w:pPr>
        <w:pStyle w:val="Normal"/>
        <w:bidi w:val="0"/>
        <w:spacing w:before="0" w:after="0"/>
        <w:jc w:val="left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</w:r>
    </w:p>
    <w:p>
      <w:pPr>
        <w:pStyle w:val="Normal"/>
        <w:bidi w:val="0"/>
        <w:spacing w:before="0" w:after="0"/>
        <w:ind w:firstLine="720"/>
        <w:jc w:val="both"/>
        <w:rPr/>
      </w:pPr>
      <w:r>
        <w:rPr>
          <w:color w:val="000000"/>
          <w:sz w:val="24"/>
          <w:szCs w:val="24"/>
        </w:rPr>
        <w:t>Na temelju članka 68., stavka 1. i 3., točke 2. Zakona o lokalnoj i područnoj (regionalnoj) samoupravi (“Narodne novine” broj 33/01, 60/01, 129/05, 109/07, 125/08, 36/09, 36/09, 150/11, 144/12, 19/13, 137/15, 123/17, 98/19 i 144/20),</w:t>
      </w:r>
      <w:r>
        <w:rPr>
          <w:color w:val="000000"/>
          <w:sz w:val="24"/>
          <w:szCs w:val="24"/>
          <w:lang w:val="hr-HR"/>
        </w:rPr>
        <w:t xml:space="preserve"> članka 11. Zakona o izmjenama i dopunama Zakona o lokalnim porezima („Narodne novine“ broj 114/23) i članka 19., stavka 1., točke 2. Statuta Općine Negoslavci („Službeni glasnik Općine Negoslavci” broj 1/21), Općinsko vijeće Općine Negoslavci na svojoj redovnoj sjednici održanoj dana 14.11.2023. godine donosi</w:t>
      </w:r>
    </w:p>
    <w:p>
      <w:pPr>
        <w:pStyle w:val="Normal"/>
        <w:bidi w:val="0"/>
        <w:spacing w:before="0" w:after="0"/>
        <w:jc w:val="left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</w:r>
    </w:p>
    <w:p>
      <w:pPr>
        <w:pStyle w:val="Stilnaslova1"/>
        <w:widowControl w:val="false"/>
        <w:numPr>
          <w:ilvl w:val="0"/>
          <w:numId w:val="2"/>
        </w:numPr>
        <w:bidi w:val="0"/>
        <w:spacing w:before="0" w:after="0"/>
        <w:ind w:left="0" w:hanging="0"/>
        <w:jc w:val="center"/>
        <w:rPr/>
      </w:pPr>
      <w:r>
        <w:rPr>
          <w:b/>
          <w:szCs w:val="24"/>
        </w:rPr>
        <w:t>ODLUKU</w:t>
      </w:r>
    </w:p>
    <w:p>
      <w:pPr>
        <w:pStyle w:val="Normal"/>
        <w:bidi w:val="0"/>
        <w:spacing w:before="0" w:after="0"/>
        <w:jc w:val="center"/>
        <w:rPr>
          <w:b/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O IZMJENAMA I DOPUNAMA ODLUKE</w:t>
      </w:r>
    </w:p>
    <w:p>
      <w:pPr>
        <w:pStyle w:val="Stilnaslova1"/>
        <w:widowControl w:val="false"/>
        <w:numPr>
          <w:ilvl w:val="0"/>
          <w:numId w:val="2"/>
        </w:numPr>
        <w:bidi w:val="0"/>
        <w:spacing w:before="0" w:after="0"/>
        <w:ind w:left="0" w:hanging="0"/>
        <w:jc w:val="center"/>
        <w:rPr/>
      </w:pPr>
      <w:r>
        <w:rPr>
          <w:b/>
          <w:szCs w:val="24"/>
        </w:rPr>
        <w:t>O POREZIMA OPĆINE NEGOSLAVCI</w:t>
      </w:r>
    </w:p>
    <w:p>
      <w:pPr>
        <w:pStyle w:val="Normal"/>
        <w:bidi w:val="0"/>
        <w:spacing w:before="0" w:after="0"/>
        <w:jc w:val="left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</w:r>
    </w:p>
    <w:p>
      <w:pPr>
        <w:pStyle w:val="Normal"/>
        <w:bidi w:val="0"/>
        <w:spacing w:before="0" w:after="0"/>
        <w:jc w:val="center"/>
        <w:rPr>
          <w:b/>
          <w:b/>
          <w:bCs/>
          <w:sz w:val="24"/>
          <w:szCs w:val="24"/>
          <w:lang w:val="hr-HR"/>
        </w:rPr>
      </w:pPr>
      <w:r>
        <w:rPr>
          <w:b/>
          <w:bCs/>
          <w:sz w:val="24"/>
          <w:szCs w:val="24"/>
          <w:lang w:val="hr-HR"/>
        </w:rPr>
        <w:t>Članak 1.</w:t>
      </w:r>
    </w:p>
    <w:p>
      <w:pPr>
        <w:pStyle w:val="Normal"/>
        <w:bidi w:val="0"/>
        <w:spacing w:before="0" w:after="0"/>
        <w:jc w:val="both"/>
        <w:rPr/>
      </w:pPr>
      <w:r>
        <w:rPr>
          <w:b/>
          <w:bCs/>
          <w:sz w:val="24"/>
          <w:szCs w:val="24"/>
          <w:lang w:val="hr-HR"/>
        </w:rPr>
        <w:t xml:space="preserve">   </w:t>
      </w:r>
      <w:r>
        <w:rPr>
          <w:b/>
          <w:bCs/>
          <w:sz w:val="24"/>
          <w:szCs w:val="24"/>
          <w:lang w:val="hr-HR"/>
        </w:rPr>
        <w:tab/>
      </w:r>
      <w:r>
        <w:rPr>
          <w:bCs/>
          <w:sz w:val="24"/>
          <w:szCs w:val="24"/>
          <w:lang w:val="hr-HR"/>
        </w:rPr>
        <w:t>U Odluci</w:t>
      </w:r>
      <w:r>
        <w:rPr>
          <w:bCs/>
          <w:color w:val="000000"/>
          <w:sz w:val="24"/>
          <w:szCs w:val="24"/>
          <w:lang w:val="hr-HR"/>
        </w:rPr>
        <w:t xml:space="preserve"> o općinskim porezima Općine Negoslavci („Službeni vjesnik“ VSŽ broj 14/17 i 4/18 - dalje u tekstu Odluka) mijenja</w:t>
      </w:r>
      <w:r>
        <w:rPr>
          <w:bCs/>
          <w:sz w:val="24"/>
          <w:szCs w:val="24"/>
          <w:lang w:val="hr-HR"/>
        </w:rPr>
        <w:t xml:space="preserve"> se članak 2. i glasi:</w:t>
      </w:r>
    </w:p>
    <w:p>
      <w:pPr>
        <w:pStyle w:val="Normal"/>
        <w:bidi w:val="0"/>
        <w:spacing w:before="0" w:after="0"/>
        <w:jc w:val="both"/>
        <w:rPr/>
      </w:pPr>
      <w:r>
        <w:rPr>
          <w:bCs/>
          <w:sz w:val="24"/>
          <w:szCs w:val="24"/>
          <w:lang w:val="hr-HR"/>
        </w:rPr>
        <w:t>„</w:t>
      </w:r>
      <w:r>
        <w:rPr>
          <w:bCs/>
          <w:sz w:val="24"/>
          <w:szCs w:val="24"/>
          <w:lang w:val="hr-HR"/>
        </w:rPr>
        <w:t xml:space="preserve">Porezi Općine Negoslavci su: </w:t>
      </w:r>
    </w:p>
    <w:p>
      <w:pPr>
        <w:pStyle w:val="Normal"/>
        <w:bidi w:val="0"/>
        <w:spacing w:before="0" w:after="0"/>
        <w:jc w:val="both"/>
        <w:rPr/>
      </w:pPr>
      <w:r>
        <w:rPr>
          <w:bCs/>
          <w:sz w:val="24"/>
          <w:szCs w:val="24"/>
          <w:lang w:val="hr-HR"/>
        </w:rPr>
        <w:t xml:space="preserve">          </w:t>
      </w:r>
      <w:r>
        <w:rPr>
          <w:bCs/>
          <w:sz w:val="24"/>
          <w:szCs w:val="24"/>
          <w:lang w:val="hr-HR"/>
        </w:rPr>
        <w:t>1. porez na potrošnju,</w:t>
      </w:r>
    </w:p>
    <w:p>
      <w:pPr>
        <w:pStyle w:val="Normal"/>
        <w:bidi w:val="0"/>
        <w:spacing w:before="0" w:after="0"/>
        <w:jc w:val="both"/>
        <w:rPr/>
      </w:pPr>
      <w:r>
        <w:rPr>
          <w:bCs/>
          <w:sz w:val="24"/>
          <w:szCs w:val="24"/>
          <w:lang w:val="hr-HR"/>
        </w:rPr>
        <w:t xml:space="preserve">          </w:t>
      </w:r>
      <w:r>
        <w:rPr>
          <w:bCs/>
          <w:sz w:val="24"/>
          <w:szCs w:val="24"/>
          <w:lang w:val="hr-HR"/>
        </w:rPr>
        <w:t>2. porez na kuću za odmor i</w:t>
      </w:r>
    </w:p>
    <w:p>
      <w:pPr>
        <w:pStyle w:val="Normal"/>
        <w:bidi w:val="0"/>
        <w:spacing w:before="0" w:after="0"/>
        <w:jc w:val="both"/>
        <w:rPr/>
      </w:pPr>
      <w:r>
        <w:rPr>
          <w:bCs/>
          <w:sz w:val="24"/>
          <w:szCs w:val="24"/>
          <w:lang w:val="hr-HR"/>
        </w:rPr>
        <w:t xml:space="preserve">          </w:t>
      </w:r>
      <w:r>
        <w:rPr>
          <w:bCs/>
          <w:sz w:val="24"/>
          <w:szCs w:val="24"/>
          <w:lang w:val="hr-HR"/>
        </w:rPr>
        <w:t>3. porez na korištenje javnih površina.”</w:t>
      </w:r>
    </w:p>
    <w:p>
      <w:pPr>
        <w:pStyle w:val="Normal"/>
        <w:bidi w:val="0"/>
        <w:spacing w:before="0" w:after="0"/>
        <w:jc w:val="left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</w:r>
    </w:p>
    <w:p>
      <w:pPr>
        <w:pStyle w:val="Normal"/>
        <w:bidi w:val="0"/>
        <w:spacing w:before="0" w:after="0"/>
        <w:jc w:val="center"/>
        <w:rPr>
          <w:b/>
          <w:b/>
          <w:bCs/>
          <w:sz w:val="24"/>
          <w:szCs w:val="24"/>
          <w:lang w:val="hr-HR"/>
        </w:rPr>
      </w:pPr>
      <w:r>
        <w:rPr>
          <w:b/>
          <w:bCs/>
          <w:sz w:val="24"/>
          <w:szCs w:val="24"/>
          <w:lang w:val="hr-HR"/>
        </w:rPr>
        <w:t>Članak 2.</w:t>
      </w:r>
    </w:p>
    <w:p>
      <w:pPr>
        <w:pStyle w:val="Normal"/>
        <w:bidi w:val="0"/>
        <w:spacing w:before="0" w:after="0"/>
        <w:jc w:val="left"/>
        <w:rPr>
          <w:b/>
          <w:b/>
          <w:bCs/>
          <w:sz w:val="24"/>
          <w:szCs w:val="24"/>
          <w:lang w:val="hr-HR"/>
        </w:rPr>
      </w:pPr>
      <w:r>
        <w:rPr>
          <w:b w:val="false"/>
          <w:bCs w:val="false"/>
          <w:sz w:val="24"/>
          <w:szCs w:val="24"/>
          <w:lang w:val="hr-HR"/>
        </w:rPr>
        <w:tab/>
        <w:t>Briše se poglavlje „1. Prirez porezu na dohodak” i članci 4., 5. i 6. Odluke.</w:t>
      </w:r>
    </w:p>
    <w:p>
      <w:pPr>
        <w:pStyle w:val="Normal"/>
        <w:bidi w:val="0"/>
        <w:spacing w:before="0" w:after="0"/>
        <w:jc w:val="center"/>
        <w:rPr>
          <w:b/>
          <w:b/>
          <w:bCs/>
          <w:sz w:val="24"/>
          <w:szCs w:val="24"/>
          <w:lang w:val="hr-HR"/>
        </w:rPr>
      </w:pPr>
      <w:r>
        <w:rPr>
          <w:b/>
          <w:bCs/>
          <w:sz w:val="24"/>
          <w:szCs w:val="24"/>
          <w:lang w:val="hr-HR"/>
        </w:rPr>
      </w:r>
    </w:p>
    <w:p>
      <w:pPr>
        <w:pStyle w:val="Normal"/>
        <w:bidi w:val="0"/>
        <w:spacing w:before="0" w:after="0"/>
        <w:jc w:val="center"/>
        <w:rPr>
          <w:b/>
          <w:b/>
          <w:bCs/>
          <w:sz w:val="24"/>
          <w:szCs w:val="24"/>
          <w:lang w:val="hr-HR"/>
        </w:rPr>
      </w:pPr>
      <w:r>
        <w:rPr>
          <w:b/>
          <w:bCs/>
          <w:sz w:val="24"/>
          <w:szCs w:val="24"/>
          <w:lang w:val="hr-HR"/>
        </w:rPr>
        <w:t>Članak 3.</w:t>
      </w:r>
    </w:p>
    <w:p>
      <w:pPr>
        <w:pStyle w:val="Normal"/>
        <w:bidi w:val="0"/>
        <w:spacing w:before="0" w:after="0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ab/>
        <w:t>Ova Odluka će se objaviti u „Službenom glasniku Općine Negoslavci” i u „Narodnim novinama”, a stupa na snagu 01.01.2024. godine</w:t>
      </w:r>
      <w:r>
        <w:rPr>
          <w:color w:val="000000"/>
          <w:sz w:val="24"/>
          <w:szCs w:val="24"/>
          <w:lang w:val="hr-HR"/>
        </w:rPr>
        <w:t>.</w:t>
      </w:r>
    </w:p>
    <w:p>
      <w:pPr>
        <w:pStyle w:val="Normal"/>
        <w:bidi w:val="0"/>
        <w:spacing w:before="0" w:after="0"/>
        <w:jc w:val="left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</w:r>
    </w:p>
    <w:p>
      <w:pPr>
        <w:pStyle w:val="Normal"/>
        <w:bidi w:val="0"/>
        <w:spacing w:before="0" w:after="0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</w:r>
    </w:p>
    <w:p>
      <w:pPr>
        <w:pStyle w:val="Normal"/>
        <w:bidi w:val="0"/>
        <w:spacing w:before="0" w:after="0"/>
        <w:jc w:val="right"/>
        <w:rPr/>
      </w:pPr>
      <w:r>
        <w:rPr>
          <w:b/>
          <w:sz w:val="24"/>
          <w:szCs w:val="24"/>
        </w:rPr>
        <w:t>PREDSJEDNIK OPĆINSKOG VIJEĆA:</w:t>
      </w:r>
    </w:p>
    <w:p>
      <w:pPr>
        <w:pStyle w:val="Normal"/>
        <w:bidi w:val="0"/>
        <w:spacing w:before="0" w:after="0"/>
        <w:jc w:val="right"/>
        <w:rPr>
          <w:sz w:val="24"/>
          <w:szCs w:val="24"/>
        </w:rPr>
      </w:pPr>
      <w:r>
        <w:rPr>
          <w:sz w:val="24"/>
          <w:szCs w:val="24"/>
        </w:rPr>
        <w:t>Miodrag Mišanović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20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hr-H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hr-HR" w:eastAsia="zh-CN" w:bidi="hi-IN"/>
    </w:rPr>
  </w:style>
  <w:style w:type="paragraph" w:styleId="Stilnaslova1">
    <w:name w:val="Heading 1"/>
    <w:basedOn w:val="Normal"/>
    <w:next w:val="Normal"/>
    <w:qFormat/>
    <w:pPr>
      <w:keepNext w:val="true"/>
      <w:numPr>
        <w:ilvl w:val="0"/>
        <w:numId w:val="2"/>
      </w:numPr>
      <w:outlineLvl w:val="0"/>
    </w:pPr>
    <w:rPr>
      <w:sz w:val="24"/>
      <w:lang w:val="hr-HR"/>
    </w:rPr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Popis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75</TotalTime>
  <Application>LibreOffice/7.4.1.2$Windows_X86_64 LibreOffice_project/3c58a8f3a960df8bc8fd77b461821e42c061c5f0</Application>
  <AppVersion>15.0000</AppVersion>
  <Pages>1</Pages>
  <Words>196</Words>
  <Characters>1129</Characters>
  <CharactersWithSpaces>1341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2023-11-13T12:03:19Z</dcterms:created>
  <dc:creator/>
  <dc:description/>
  <dc:language>hr-HR</dc:language>
  <cp:lastModifiedBy/>
  <cp:lastPrinted>2023-11-13T13:14:34Z</cp:lastPrinted>
  <dcterms:modified xsi:type="dcterms:W3CDTF">2023-11-21T14:33:01Z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