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</w:t>
      </w:r>
      <w:r>
        <w:rPr>
          <w:rFonts w:eastAsia="Calibri" w:cs="Times New Roman"/>
          <w:b/>
          <w:color w:val="000000"/>
          <w:szCs w:val="24"/>
          <w:lang w:val="hr-HR"/>
        </w:rPr>
        <w:t>A:</w:t>
      </w:r>
      <w:r>
        <w:rPr>
          <w:rFonts w:eastAsia="Calibri" w:cs="Times New Roman"/>
          <w:color w:val="000000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</w:t>
      </w:r>
      <w:r>
        <w:rPr>
          <w:rFonts w:eastAsia="Calibri" w:cs="Times New Roman"/>
          <w:color w:val="000000"/>
          <w:szCs w:val="24"/>
          <w:lang w:val="hr-HR"/>
        </w:rPr>
        <w:t>3</w:t>
      </w:r>
      <w:r>
        <w:rPr>
          <w:rFonts w:eastAsia="Calibri" w:cs="Times New Roman"/>
          <w:color w:val="000000"/>
          <w:szCs w:val="24"/>
          <w:lang w:val="hr-HR"/>
        </w:rPr>
        <w:t>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val="hr-HR"/>
        </w:rPr>
        <w:t>URBROJ:</w:t>
      </w:r>
      <w:r>
        <w:rPr>
          <w:rFonts w:eastAsia="Calibri" w:cs="Times New Roman"/>
          <w:color w:val="000000"/>
          <w:szCs w:val="24"/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2196-19-02-23-</w:t>
      </w:r>
      <w:r>
        <w:rPr>
          <w:rFonts w:eastAsia="Calibri" w:cs="Times New Roman"/>
          <w:color w:val="000000"/>
          <w:szCs w:val="24"/>
          <w:lang w:val="hr-HR"/>
        </w:rPr>
        <w:t>21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Negoslavci,</w:t>
      </w:r>
      <w:r>
        <w:rPr>
          <w:rFonts w:eastAsia="Times New Roman" w:cs="Times New Roman"/>
          <w:szCs w:val="24"/>
          <w:lang w:val="hr-HR" w:eastAsia="hr-HR"/>
        </w:rPr>
        <w:t xml:space="preserve"> 28.12.2023. godine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</w:r>
      <w:r>
        <w:rPr>
          <w:rFonts w:eastAsia="Andale Sans UI" w:cs="Times New Roman"/>
          <w:kern w:val="2"/>
          <w:szCs w:val="24"/>
          <w:lang w:val="pl-PL" w:eastAsia="zh-CN"/>
        </w:rPr>
        <w:t>Na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</w:t>
      </w:r>
      <w:r>
        <w:rPr>
          <w:rFonts w:eastAsia="Andale Sans UI" w:cs="Times New Roman"/>
          <w:kern w:val="2"/>
          <w:szCs w:val="24"/>
          <w:lang w:val="pl-PL" w:eastAsia="zh-CN"/>
        </w:rPr>
        <w:t>temelju</w:t>
      </w:r>
      <w:r>
        <w:rPr>
          <w:rFonts w:eastAsia="Andale Sans UI" w:cs="Times New Roman"/>
          <w:kern w:val="2"/>
          <w:szCs w:val="24"/>
          <w:lang w:val="hr-HR" w:eastAsia="zh-CN"/>
        </w:rPr>
        <w:t xml:space="preserve"> članka</w:t>
      </w:r>
      <w:r>
        <w:rPr>
          <w:rFonts w:eastAsia="Times New Roman" w:cs="Times New Roman"/>
          <w:szCs w:val="24"/>
          <w:lang w:val="hr-HR" w:eastAsia="hr-HR"/>
        </w:rPr>
        <w:t xml:space="preserve"> 19., stavka 1., točke 2. Statuta Općine Negoslavci („Službeni glasnik Općine Negoslavci” broj</w:t>
      </w:r>
      <w:bookmarkStart w:id="0" w:name="_GoBack"/>
      <w:bookmarkEnd w:id="0"/>
      <w:r>
        <w:rPr>
          <w:rFonts w:eastAsia="Times New Roman" w:cs="Times New Roman"/>
          <w:szCs w:val="24"/>
          <w:lang w:val="hr-HR" w:eastAsia="hr-HR"/>
        </w:rPr>
        <w:t xml:space="preserve"> 1/21 i 7/23), Općinsko vijeće Općine Negoslavci na svojoj redovnoj sjednici održanoj dana 28.12.2023. godine donosi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 xml:space="preserve">Izmjene i dopune </w:t>
      </w:r>
      <w:bookmarkStart w:id="1" w:name="_Toc62727863"/>
      <w:r>
        <w:rPr>
          <w:rFonts w:eastAsia="Times New Roman" w:cs="Times New Roman"/>
          <w:b/>
          <w:szCs w:val="24"/>
          <w:lang w:val="hr-HR" w:eastAsia="hr-HR"/>
        </w:rPr>
        <w:t>Programa „Zaželi“ za 2023. godinu</w:t>
      </w:r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ab/>
      </w:r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U Programu „Zaželi” za 2023. godinu („Službeni glasnik Općine Negosla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 w:eastAsia="hr-HR"/>
        </w:rPr>
        <w:t>vci” broj 8/22 i 5/23), t</w:t>
      </w:r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očka II mijenja se i glasi: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>“Sukladno točki I Program “Zaželi” obuhvaća slijedeće aktivnosti (po fiksnom tečaju konverzije 1,00 EUR=7,53450KN):</w:t>
      </w:r>
    </w:p>
    <w:p>
      <w:pPr>
        <w:pStyle w:val="Normal"/>
        <w:tabs>
          <w:tab w:val="clear" w:pos="709"/>
          <w:tab w:val="center" w:pos="9945" w:leader="none"/>
        </w:tabs>
        <w:bidi w:val="0"/>
        <w:spacing w:before="0" w:after="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>Rashode za zaposlene                                                           816.914,53 KN/ 108.423,19 EUR</w:t>
      </w:r>
    </w:p>
    <w:p>
      <w:pPr>
        <w:pStyle w:val="Normal"/>
        <w:tabs>
          <w:tab w:val="clear" w:pos="709"/>
          <w:tab w:val="center" w:pos="980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szCs w:val="24"/>
          <w:lang w:val="hr-HR" w:eastAsia="zh-CN"/>
        </w:rPr>
      </w:pPr>
      <w:r>
        <w:rPr>
          <w:rFonts w:eastAsia="Times New Roman" w:cs="Times New Roman"/>
          <w:szCs w:val="24"/>
          <w:lang w:val="hr-HR" w:eastAsia="zh-CN"/>
        </w:rPr>
        <w:t xml:space="preserve">Materijalni rashodi                                                                       54.625,13 KN/7.250,00 EUR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center" w:pos="980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  <w:t>UKUPNO:                                                                         871.539,65 KN/ 115.673,19 EUR</w:t>
      </w:r>
      <w:r>
        <w:rPr>
          <w:rFonts w:eastAsia="Times New Roman" w:cs="Times New Roman"/>
          <w:b w:val="false"/>
          <w:bCs w:val="false"/>
          <w:szCs w:val="24"/>
          <w:lang w:val="hr-HR" w:eastAsia="zh-CN"/>
        </w:rPr>
        <w:t>”</w:t>
      </w:r>
    </w:p>
    <w:p>
      <w:pPr>
        <w:pStyle w:val="Normal"/>
        <w:tabs>
          <w:tab w:val="clear" w:pos="709"/>
          <w:tab w:val="center" w:pos="9804" w:leader="none"/>
        </w:tabs>
        <w:suppressAutoHyphens w:val="true"/>
        <w:bidi w:val="0"/>
        <w:spacing w:lineRule="auto" w:line="252" w:before="0" w:after="160"/>
        <w:ind w:left="720" w:hanging="0"/>
        <w:contextualSpacing/>
        <w:jc w:val="left"/>
        <w:rPr>
          <w:rFonts w:eastAsia="Times New Roman" w:cs="Times New Roman"/>
          <w:b/>
          <w:b/>
          <w:bCs/>
          <w:szCs w:val="24"/>
          <w:lang w:val="hr-HR" w:eastAsia="zh-CN"/>
        </w:rPr>
      </w:pPr>
      <w:r>
        <w:rPr>
          <w:rFonts w:eastAsia="Times New Roman" w:cs="Times New Roman"/>
          <w:b/>
          <w:bCs/>
          <w:szCs w:val="24"/>
          <w:lang w:val="hr-HR" w:eastAsia="zh-CN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“Zaželi”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2"/>
      <w:bookmarkStart w:id="3" w:name="_GoBack1"/>
      <w:bookmarkEnd w:id="2"/>
      <w:bookmarkEnd w:id="3"/>
      <w:r>
        <w:rPr>
          <w:rFonts w:eastAsia="Calibri" w:cs="Times New Roman"/>
          <w:b w:val="false"/>
          <w:bCs w:val="false"/>
          <w:sz w:val="22"/>
          <w:szCs w:val="22"/>
          <w:lang w:val="hr-HR" w:eastAsia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LibreOffice/7.4.1.2$Windows_X86_64 LibreOffice_project/3c58a8f3a960df8bc8fd77b461821e42c061c5f0</Application>
  <AppVersion>15.0000</AppVersion>
  <Pages>1</Pages>
  <Words>143</Words>
  <Characters>920</Characters>
  <CharactersWithSpaces>1367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2024-01-16T10:38:58Z</dcterms:created>
  <dc:creator/>
  <dc:description/>
  <dc:language>hr-HR</dc:language>
  <cp:lastModifiedBy/>
  <dcterms:modified xsi:type="dcterms:W3CDTF">2024-01-16T11:05:37Z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