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OPĆINA NEGOSLAVCI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BILJEŠKE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OD 01. 01. – 31. 12.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Bilješka 1</w:t>
      </w:r>
    </w:p>
    <w:p>
      <w:pPr>
        <w:pStyle w:val="Normal"/>
        <w:rPr/>
      </w:pPr>
      <w:r>
        <w:rPr/>
        <w:t>Općina Negoslavci nema proračunskih korisnika.</w:t>
      </w:r>
    </w:p>
    <w:p>
      <w:pPr>
        <w:pStyle w:val="Normal"/>
        <w:jc w:val="both"/>
        <w:rPr/>
      </w:pPr>
      <w:r>
        <w:rPr/>
        <w:t>Općina Negoslavci ostvarila je u 2023. godini prihode u iznosu od 875.590,39 €, što je 15,3% više u odnosu na prošlu godinu za isto vremensko razdoblje. Ovo povećanje ukupnih prihoda odnosi se prvenstveno  na kapitalnu pomoć od Fonda za zaštitu okoliša i energetske učinkovitosti te tekuće pomoći temeljem prijenosa EU sredstava koja se odnosi na isplatu zadnje rate projekta Zaželi.</w:t>
      </w:r>
    </w:p>
    <w:p>
      <w:pPr>
        <w:pStyle w:val="Normal"/>
        <w:jc w:val="both"/>
        <w:rPr/>
      </w:pPr>
      <w:r>
        <w:rPr/>
        <w:t>Povećanje bilježimo na prihodima od poreza na dohodak i to za 58,9% više u odnosu na prošlu godinu. Jedan od razloga povećanja prihoda od poreza je i povećanje plaća u odnosu na prošlu godinu uslijed nastale inflacije.</w:t>
      </w:r>
    </w:p>
    <w:p>
      <w:pPr>
        <w:pStyle w:val="Normal"/>
        <w:jc w:val="both"/>
        <w:rPr/>
      </w:pPr>
      <w:r>
        <w:rPr/>
        <w:t xml:space="preserve">Znatno povećanje bilježi se na skupini poreza na imovinu a ovo povećanje odnosi se na porez na promet nekretnina i to za 103%.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2.</w:t>
      </w:r>
    </w:p>
    <w:p>
      <w:pPr>
        <w:pStyle w:val="Normal"/>
        <w:jc w:val="both"/>
        <w:rPr/>
      </w:pPr>
      <w:r>
        <w:rPr/>
        <w:t>U 2023. godini Općini Negoslavci doznačena je kapitalna donacija od strane Fonda za zaštitu okoliša i energetske učinkovitost u iznosu 23.965,40 € u svrhu nabavku komunalne opreme.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3</w:t>
      </w:r>
    </w:p>
    <w:p>
      <w:pPr>
        <w:pStyle w:val="Normal"/>
        <w:jc w:val="both"/>
        <w:rPr/>
      </w:pPr>
      <w:r>
        <w:rPr/>
        <w:t xml:space="preserve">Šifra 6381 Tekuće pomoći temeljem prijenosa EU sredstava u iznosu 74.792,00 € odnosi se na doznaku sredstava iz državnog proračuna za projekat Zaželi koji je završen u mjesecu lipnju 2023. godine.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4</w:t>
      </w:r>
    </w:p>
    <w:p>
      <w:pPr>
        <w:pStyle w:val="Normal"/>
        <w:jc w:val="both"/>
        <w:rPr/>
      </w:pPr>
      <w:r>
        <w:rPr/>
        <w:t>Prihodi od zakupa  i iznajmljivanje imovine povećani su za 208 % u odnosu na prošlu godinu. Ovo povećanje odnosi se na sklopljeni ugovor 1. 11. 2022. godine sa tvrtkom Roaming networks d.o.o. iz Zagreba o zakupu poslovnog prostora u iznosu 133 € mjesečno.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Bilješka 5</w:t>
      </w:r>
    </w:p>
    <w:p>
      <w:pPr>
        <w:pStyle w:val="Normal"/>
        <w:jc w:val="both"/>
        <w:rPr/>
      </w:pPr>
      <w:r>
        <w:rPr/>
        <w:t>U prošloj godini općini Negoslavci doznačena je kapitalna donacija u iznosu 124.626,72 € dok je u 2023. godini ova donacija iznosila172.784,26 € što je za 38,6 % veća. Ove donacije doznačene su od strane Zajedničkog vijeća općina za kapitalni projekt rekonstrukcije zgrade NK Negoslavci.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6</w:t>
      </w:r>
    </w:p>
    <w:p>
      <w:pPr>
        <w:pStyle w:val="Normal"/>
        <w:jc w:val="both"/>
        <w:rPr/>
      </w:pPr>
      <w:r>
        <w:rPr/>
        <w:t>Rashodi poslovanja (šifra 3) ostvareni su u iznosu 609.368,75 € što je za 26,6 % više nego prošle godine. Glavni razlog je u tome što je krajem 2022. godine započeo projekt Zaželi III gdje je zaposlena 21 žena što u prošloj godini nije bilo te analogno tome znatno povećanje je i na rashodima za zaposlene.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7</w:t>
      </w:r>
    </w:p>
    <w:p>
      <w:pPr>
        <w:pStyle w:val="Normal"/>
        <w:jc w:val="both"/>
        <w:rPr/>
      </w:pPr>
      <w:r>
        <w:rPr/>
        <w:t>Naknade za prijevoz, za rad na terenu i odvojeni život odnosi se na prijevozne troškove zaposlenika te se dvjema osobama na projektu Zaželi III plaća korištenje privatnog automobila u službene svrhe.</w:t>
      </w:r>
    </w:p>
    <w:p>
      <w:pPr>
        <w:pStyle w:val="Normal"/>
        <w:jc w:val="both"/>
        <w:rPr/>
      </w:pPr>
      <w:r>
        <w:rPr/>
        <w:t>Stanje izvanbilančni zapisa iznosi 742.767,94  €.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Tablica: Popis izvanbilančnih zapisa</w:t>
      </w:r>
    </w:p>
    <w:tbl>
      <w:tblPr>
        <w:tblStyle w:val="Reetkatablice"/>
        <w:tblW w:w="139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2"/>
        <w:gridCol w:w="2858"/>
        <w:gridCol w:w="1883"/>
        <w:gridCol w:w="2518"/>
        <w:gridCol w:w="3446"/>
        <w:gridCol w:w="2460"/>
      </w:tblGrid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Rbr.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Datum izdavanja/primanja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Iznos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Instrument osiguranja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Primatelj/davatelj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Namjena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7.12.2017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7.12.2017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13.6.2018.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4.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13.6.2018.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5.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13.12.2018.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6.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13.12.2018.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7.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13.12.2018.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8.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13.12.2018.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9.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26.6.2019.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10.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26.6.2019.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11.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26.6.2019.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12.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26.6.2019.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13.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17.12.2019.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14.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17.12.2019.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15.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20.8.2018.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Fond za zaštitu okoliša/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16.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13.6.2018.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17.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13.6.2018.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18.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13.7.2020.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19.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28.7.2020.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20.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28.7.2020.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21.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28.7.2020.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22.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13.5.2021.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23.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14.12.2021.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24.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22.12.2021.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25.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31.1.2022.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26.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4.4.2022.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300.000,00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27.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19.5.2022.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300.000,00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28.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10.10.2022.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29.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29.11.2022.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17.932,10   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Bankarska garancija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SAPONIA D.D. OSIJEK M.GUPCA 2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30.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30.11.2022.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500.000,00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31.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22.12.2022.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32.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22.12.2022.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150.000,00 kn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33.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28.7.2023.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20.000,00 eur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34.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22.11.2023.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150.000,00 eur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ZVO/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35.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11.12.2023.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20.000,00 eur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36.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11.12.2023.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10.000,00 eur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37.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27.12.2023.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70.000,00 eur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Zadužnica</w:t>
            </w:r>
          </w:p>
        </w:tc>
        <w:tc>
          <w:tcPr>
            <w:tcW w:w="3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MRRFEU/ OPĆINA NEGOSLAVCI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hr-HR" w:eastAsia="en-US" w:bidi="ar-SA"/>
              </w:rPr>
              <w:t>Uredno ispunjenje ugovora</w:t>
            </w:r>
          </w:p>
        </w:tc>
      </w:tr>
      <w:tr>
        <w:trPr/>
        <w:tc>
          <w:tcPr>
            <w:tcW w:w="13947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en-US" w:bidi="ar-SA"/>
              </w:rPr>
              <w:t>Ukupno: 742.767,94 eura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8</w:t>
      </w:r>
    </w:p>
    <w:p>
      <w:pPr>
        <w:pStyle w:val="Normal"/>
        <w:jc w:val="both"/>
        <w:rPr/>
      </w:pPr>
      <w:r>
        <w:rPr/>
        <w:t>U 2023. godini bila je potreba za većom nabavkom uredskog materija u donosu na prošlu godinu te je evidentirano znatno povećanje u odnosu na prošlu godinu na šifri 3221.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9</w:t>
      </w:r>
    </w:p>
    <w:p>
      <w:pPr>
        <w:pStyle w:val="Normal"/>
        <w:jc w:val="both"/>
        <w:rPr/>
      </w:pPr>
      <w:r>
        <w:rPr/>
        <w:t>U odnosu na prošlu godinu znatno povećanje bilježimo na šifri 3233 usluge promidžbe i informiranja. U 2023 godini općina je educirala svoje stanovništvo vezano za odlaganje komunalnog otpada u čiju svrhu je uplatila 5.900,50 € te je u istoj godini nabavila promidžbeni materijal za potrebe projekta Zaželi III.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10</w:t>
      </w:r>
    </w:p>
    <w:p>
      <w:pPr>
        <w:pStyle w:val="Normal"/>
        <w:jc w:val="both"/>
        <w:rPr/>
      </w:pPr>
      <w:r>
        <w:rPr/>
        <w:t>Općina Negoslavci sklopila je Ugovor sa tvrtkom Tip – Tip iz Vinkovaca za zaštitu životinja kojeg u 2022.  godini nije bilo. Postotak izvršenja 214,8% (šifra  3236).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11</w:t>
      </w:r>
    </w:p>
    <w:p>
      <w:pPr>
        <w:pStyle w:val="Normal"/>
        <w:jc w:val="both"/>
        <w:rPr/>
      </w:pPr>
      <w:r>
        <w:rPr/>
        <w:t>Naknade za rad predstavničkih i izvršnih tijela , povjerenstava i sl. (šifra 3291) manja je u odnosu na prijašnju godinu za 61,6 % jer je usklađena sa zakonskim odredbama.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12</w:t>
      </w:r>
    </w:p>
    <w:p>
      <w:pPr>
        <w:pStyle w:val="Normal"/>
        <w:jc w:val="both"/>
        <w:rPr/>
      </w:pPr>
      <w:r>
        <w:rPr/>
        <w:t>Ostali nespomenuti rashodi poslovanja (šifra 3299) veći su za 48,4 % u donosu na prošlu godinu jer su u mjesecu svibnju ove godine održani izbori za nacionalne manjine.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13</w:t>
      </w:r>
    </w:p>
    <w:p>
      <w:pPr>
        <w:pStyle w:val="Normal"/>
        <w:jc w:val="both"/>
        <w:rPr/>
      </w:pPr>
      <w:r>
        <w:rPr/>
        <w:t xml:space="preserve">Naknade građanima i kućanstvima odnosi se na jednokratne pomoći, naknade za rođenje djeteta, prijevoz učenika, sufinanciranje prijevoza građana, pomoć mladim obiteljima za kupnju prve nekretnine, sufinanciranje ekskurzija učenika  i dr.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14</w:t>
      </w:r>
    </w:p>
    <w:p>
      <w:pPr>
        <w:pStyle w:val="Normal"/>
        <w:jc w:val="both"/>
        <w:rPr/>
      </w:pPr>
      <w:r>
        <w:rPr/>
        <w:t>Na temelju Odluke vijeća općine Negoslavci doznačena su sredstva za poticanje malog gospodarstva obrtnicima sa područja općine u iznosu od 9.654,45 €.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/>
        <w:jc w:val="both"/>
        <w:rPr>
          <w:b/>
          <w:b/>
        </w:rPr>
      </w:pPr>
      <w:r>
        <w:rPr>
          <w:b/>
        </w:rPr>
        <w:t>OBRAZAC BIL, OBVEZE I P-VRIO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Šifra 021 i 02921 u obrascu BIL povećana je vrijednost u odnosu na prošlu godinu jer je u 2023. godini općina uložila sredstva za rekonstrukciju i izgradnju cesta u općini, izgradnju novog parkinga i rekonstrukciju postojećeg parkinga u centru općine. Nastavilo se sa izgradnjom i opremanjem teretane u Negoslavcima pri nogometnom klubu Negoslavci, te je nabavljen videonadzor i urbana komunalna oprema.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Na temelju odluke o pravu vlasništva bez novčane naknade od strane Ministarstva prostornog uređenja, graditeljstva i državne imovine  općini Negoslavci prenijeto je pravo vlasništva bez novčane naknade nad računalnom opremom u cijelosti u iznosu 1.365,89 eura što je iskazano u Obrascu P-VRIO.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 xml:space="preserve">AOP 169 u obrascu bilance iskazane su obveze na dan 31. 12. 2023. godine u iznosu 41.136,12 eura, a odnose se na nedospjele obveze za razne račune izdane sa datuma 31.12.2023. godine koji su početkom godine podmireni, te na kontinuirane rashode za zaposlene u iznosu 8.055,08 eura. 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Stanje žiro računa na početku razdoblja iznosi 163.043,27 eura a na kraju 2023. godine iznosi 230.785,88 eura. Na kraju 2023. godine ostvaren je višak prihoda nad rashodima u iznosu 198.833,77 eura koji će se rasporediti u idućoj godini.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Općina Negoslavci nema sudskih sporova u tijeku, te nema ugovorne odnose i slično koji bi mogli uz ispunjenje određenih uvjeta postati obveza ili imovina.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U 2022. godini Općina Negoslavci bilježi smanjenje dugotrajne imovine u iznosu 309.061,80 kn (šifra 91512 P-VRIO). Smanjenje se odnosi na prijenos vlasništva županijske ceste Županijskoj upravi za ceste u iznosu 200.000,00 kn te prema Odluci prijenos vlasništva vodnih građevina Vinkovačkom vodovodu i kanalizaciji Vinkovci u iznosu 109.061,81 kn.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Općina Negoslavci je u 2023. godini primila i izdala zadužnica u iznosu 330.000,00 kn te je stanje izvanbilančnih zapisa iznosi 742.767,94 eura.</w:t>
      </w:r>
    </w:p>
    <w:p>
      <w:pPr>
        <w:pStyle w:val="ListParagraph"/>
        <w:rPr/>
      </w:pPr>
      <w:r>
        <w:rPr/>
      </w:r>
    </w:p>
    <w:p>
      <w:pPr>
        <w:pStyle w:val="Normal"/>
        <w:jc w:val="both"/>
        <w:rPr/>
      </w:pPr>
      <w:r>
        <w:rPr/>
        <w:t>Bilješka 16</w:t>
      </w:r>
    </w:p>
    <w:p>
      <w:pPr>
        <w:pStyle w:val="Normal"/>
        <w:jc w:val="both"/>
        <w:rPr/>
      </w:pPr>
      <w:r>
        <w:rPr/>
        <w:t>Općina Negoslavci na dan 30. 06. ima obveze u iznosu 16.144,92 € koje su nedospjele.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17</w:t>
      </w:r>
    </w:p>
    <w:p>
      <w:pPr>
        <w:pStyle w:val="Normal"/>
        <w:jc w:val="both"/>
        <w:rPr/>
      </w:pPr>
      <w:r>
        <w:rPr/>
        <w:t>Stanje žiro računa na dan 01.01.2023.</w:t>
        <w:tab/>
        <w:t>-</w:t>
        <w:tab/>
        <w:t>163.028,84 €</w:t>
      </w:r>
    </w:p>
    <w:p>
      <w:pPr>
        <w:pStyle w:val="Normal"/>
        <w:jc w:val="both"/>
        <w:rPr/>
      </w:pPr>
      <w:r>
        <w:rPr/>
        <w:t>Stanje žiro računa na dan 30.09.2023.</w:t>
        <w:tab/>
        <w:t>-</w:t>
        <w:tab/>
        <w:t xml:space="preserve"> 148.515,46 €</w:t>
      </w:r>
    </w:p>
    <w:p>
      <w:pPr>
        <w:pStyle w:val="Normal"/>
        <w:jc w:val="both"/>
        <w:rPr/>
      </w:pPr>
      <w:r>
        <w:rPr/>
        <w:t>Višak prihoda na dan 31.03.2023. -</w:t>
        <w:tab/>
        <w:tab/>
        <w:t>119.074,63 €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8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d50f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33283c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LibreOffice/7.4.1.2$Windows_X86_64 LibreOffice_project/3c58a8f3a960df8bc8fd77b461821e42c061c5f0</Application>
  <AppVersion>15.0000</AppVersion>
  <Pages>8</Pages>
  <Words>1379</Words>
  <Characters>8149</Characters>
  <CharactersWithSpaces>9400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2022-07-08T02:47:00Z</dcterms:created>
  <dc:creator>Korisnik</dc:creator>
  <dc:description/>
  <dc:language>hr-HR</dc:language>
  <cp:lastModifiedBy/>
  <dcterms:modified xsi:type="dcterms:W3CDTF">2024-07-02T14:44:12Z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