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  <w:br/>
        <w:t>OPĆINA NEGOSLAVCI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both"/>
        <w:rPr>
          <w:rFonts w:eastAsia="Calibri" w:cs="Times New Roman"/>
          <w:bCs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bCs/>
          <w:szCs w:val="24"/>
          <w:lang w:val="hr-HR"/>
        </w:rPr>
        <w:t>400-04</w:t>
      </w:r>
      <w:r>
        <w:rPr>
          <w:rFonts w:eastAsia="Calibri" w:cs="Times New Roman"/>
          <w:bCs/>
          <w:color w:val="000000"/>
          <w:szCs w:val="24"/>
          <w:lang w:val="hr-HR"/>
        </w:rPr>
        <w:t>/24-01/02</w:t>
      </w:r>
    </w:p>
    <w:p>
      <w:pPr>
        <w:pStyle w:val="Normal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2196-19-01-24-0</w:t>
      </w:r>
      <w:r>
        <w:rPr>
          <w:rFonts w:eastAsia="Calibri" w:cs="Times New Roman"/>
          <w:color w:val="000000"/>
          <w:szCs w:val="24"/>
          <w:lang w:val="hr-HR"/>
        </w:rPr>
        <w:t>7</w:t>
      </w:r>
    </w:p>
    <w:p>
      <w:pPr>
        <w:pStyle w:val="Normal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</w:t>
      </w:r>
      <w:r>
        <w:rPr>
          <w:rFonts w:eastAsia="Calibri" w:cs="Times New Roman"/>
          <w:color w:val="000000"/>
          <w:szCs w:val="24"/>
          <w:lang w:val="hr-HR"/>
        </w:rPr>
        <w:t>.03.2024. godine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32., stavka 2., točke 2. Statuta Općine Negoslavci („Službeni glasnik Općine Negoslavci“ broj 01/21 i 7/23), Općinski načelnik Općine Negoslavci dana 28</w:t>
      </w:r>
      <w:r>
        <w:rPr>
          <w:rFonts w:eastAsia="Calibri" w:cs="Times New Roman"/>
          <w:color w:val="C9211E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03.2024. godine donosi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>Izvješće o izvršenju Programa</w:t>
      </w:r>
      <w:bookmarkEnd w:id="0"/>
      <w:r>
        <w:rPr>
          <w:rFonts w:eastAsia="Calibri" w:cs="Times New Roman"/>
          <w:b/>
          <w:szCs w:val="24"/>
          <w:lang w:val="hr-HR"/>
        </w:rPr>
        <w:t xml:space="preserve"> </w:t>
      </w:r>
      <w:r>
        <w:rPr>
          <w:rFonts w:eastAsia="Andale Sans UI"/>
          <w:b/>
          <w:iCs/>
          <w:szCs w:val="24"/>
          <w:lang w:eastAsia="ar-SA"/>
        </w:rPr>
        <w:t>“Zaželi” u 2023. godini</w:t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Utvrđuje se da je tijekom 2023. godine izvršen Program </w:t>
      </w:r>
      <w:r>
        <w:rPr>
          <w:rFonts w:eastAsia="Andale Sans UI"/>
          <w:iCs/>
          <w:szCs w:val="24"/>
          <w:lang w:eastAsia="ar-SA"/>
        </w:rPr>
        <w:t>“Zaželi” u 2023. godini</w:t>
      </w:r>
      <w:r>
        <w:rPr>
          <w:rFonts w:eastAsia="Calibri" w:cs="Times New Roman"/>
          <w:szCs w:val="24"/>
          <w:lang w:val="hr-HR"/>
        </w:rPr>
        <w:t>,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sredstava i ostvarenja: Pomoći temeljem prijenosa EU sredstava.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Reetkatablice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2267"/>
        <w:gridCol w:w="2218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NAZIV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PLAN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OSTVARENO</w:t>
            </w:r>
          </w:p>
        </w:tc>
      </w:tr>
      <w:tr>
        <w:trPr>
          <w:trHeight w:val="343" w:hRule="atLeast"/>
        </w:trPr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Rashodi za zaposlene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108.423,19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107.222,86</w:t>
            </w:r>
          </w:p>
        </w:tc>
      </w:tr>
      <w:tr>
        <w:trPr>
          <w:trHeight w:val="351" w:hRule="atLeast"/>
        </w:trPr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Materijalni rashodi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7.250,00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7.093,62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Cs w:val="24"/>
                <w:lang w:val="hr-HR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115.673,19</w:t>
            </w:r>
          </w:p>
        </w:tc>
        <w:tc>
          <w:tcPr>
            <w:tcW w:w="22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114.316,48</w:t>
            </w:r>
          </w:p>
        </w:tc>
      </w:tr>
    </w:tbl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  <w:tab/>
        <w:tab/>
      </w: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c4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5e67bf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e67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93c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LibreOffice/7.4.1.2$Windows_X86_64 LibreOffice_project/3c58a8f3a960df8bc8fd77b461821e42c061c5f0</Application>
  <AppVersion>15.0000</AppVersion>
  <Pages>1</Pages>
  <Words>137</Words>
  <Characters>910</Characters>
  <CharactersWithSpaces>1042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2022-04-05T12:24:00Z</dcterms:created>
  <dc:creator>Korisnik</dc:creator>
  <dc:description/>
  <dc:language>hr-HR</dc:language>
  <cp:lastModifiedBy/>
  <dcterms:modified xsi:type="dcterms:W3CDTF">2024-03-29T07:34:10Z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