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  <w:t>REPUBLIKA HRVATSKA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>
      <w:pPr>
        <w:pStyle w:val="Normal"/>
        <w:jc w:val="both"/>
        <w:rPr>
          <w:rFonts w:eastAsia="Calibri" w:cs="Times New Roman"/>
          <w:sz w:val="28"/>
          <w:szCs w:val="28"/>
          <w:lang w:val="hr-HR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r>
        <w:rPr>
          <w:rFonts w:eastAsia="Calibri" w:cs="Times New Roman"/>
          <w:szCs w:val="24"/>
          <w:lang w:val="hr-HR"/>
        </w:rPr>
        <w:t>400-04/24-0</w:t>
      </w:r>
      <w:r>
        <w:rPr>
          <w:rFonts w:eastAsia="Calibri" w:cs="Times New Roman"/>
          <w:color w:val="000000"/>
          <w:szCs w:val="24"/>
          <w:lang w:val="hr-HR"/>
        </w:rPr>
        <w:t>1/02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rFonts w:eastAsia="Calibri" w:cs="Times New Roman"/>
          <w:b/>
          <w:color w:val="000000"/>
          <w:kern w:val="2"/>
          <w:szCs w:val="24"/>
          <w:lang w:val="hr-HR" w:eastAsia="zh-CN"/>
        </w:rPr>
        <w:t xml:space="preserve">URBROJ: </w:t>
      </w:r>
      <w:bookmarkStart w:id="0" w:name="_Hlk100039393"/>
      <w:r>
        <w:rPr>
          <w:rFonts w:eastAsia="Calibri" w:cs="Times New Roman"/>
          <w:color w:val="000000"/>
          <w:kern w:val="2"/>
          <w:szCs w:val="24"/>
          <w:lang w:val="hr-HR" w:eastAsia="zh-CN"/>
        </w:rPr>
        <w:t>2196-19-01-24-</w:t>
      </w:r>
      <w:bookmarkEnd w:id="0"/>
      <w:r>
        <w:rPr>
          <w:rFonts w:eastAsia="Calibri" w:cs="Times New Roman"/>
          <w:color w:val="000000"/>
          <w:kern w:val="2"/>
          <w:szCs w:val="24"/>
          <w:lang w:val="hr-HR" w:eastAsia="zh-CN"/>
        </w:rPr>
        <w:t>0</w:t>
      </w:r>
      <w:r>
        <w:rPr>
          <w:rFonts w:eastAsia="Calibri" w:cs="Times New Roman"/>
          <w:color w:val="000000"/>
          <w:kern w:val="2"/>
          <w:szCs w:val="24"/>
          <w:lang w:val="hr-HR" w:eastAsia="zh-CN"/>
        </w:rPr>
        <w:t>8</w:t>
      </w:r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Negoslavci,</w:t>
      </w:r>
      <w:r>
        <w:rPr>
          <w:rFonts w:eastAsia="Calibri" w:cs="Times New Roman"/>
          <w:b/>
          <w:color w:val="000000"/>
          <w:kern w:val="2"/>
          <w:szCs w:val="24"/>
          <w:lang w:val="hr-HR" w:eastAsia="zh-CN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2"/>
          <w:szCs w:val="24"/>
          <w:lang w:val="hr-HR" w:eastAsia="zh-CN"/>
        </w:rPr>
        <w:t>28</w:t>
      </w:r>
      <w:r>
        <w:rPr>
          <w:rFonts w:eastAsia="Calibri" w:cs="Times New Roman"/>
          <w:color w:val="000000"/>
          <w:kern w:val="2"/>
          <w:szCs w:val="24"/>
          <w:lang w:val="hr-HR" w:eastAsia="zh-CN"/>
        </w:rPr>
        <w:t>.03.2024. godi</w:t>
      </w:r>
      <w:r>
        <w:rPr>
          <w:rFonts w:eastAsia="Calibri" w:cs="Times New Roman"/>
          <w:kern w:val="2"/>
          <w:szCs w:val="24"/>
          <w:lang w:val="hr-HR" w:eastAsia="zh-CN"/>
        </w:rPr>
        <w:t>ne</w:t>
      </w:r>
    </w:p>
    <w:p>
      <w:pPr>
        <w:pStyle w:val="Normal"/>
        <w:widowControl w:val="false"/>
        <w:suppressAutoHyphens w:val="true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Times New Roman" w:cs="Times New Roman"/>
          <w:kern w:val="2"/>
          <w:szCs w:val="24"/>
          <w:lang w:val="hr-HR" w:eastAsia="ar-SA"/>
        </w:rPr>
        <w:tab/>
        <w:tab/>
        <w:tab/>
        <w:tab/>
        <w:t xml:space="preserve">                            </w:t>
      </w:r>
    </w:p>
    <w:p>
      <w:pPr>
        <w:pStyle w:val="Normal"/>
        <w:widowControl w:val="false"/>
        <w:suppressAutoHyphens w:val="true"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 xml:space="preserve">Na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temelju članka 289. Zakon o socijalnoj skrbi ("Narodne novine" br. 18/22, 46/22, 119/22, 71/23 i 156/23) i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članka 32., stavka 2., točke 2. Statuta Općine Negoslavci (“Službeni glasnik Općine Negoslavci” broj 01/21 i 7/23), Općinski načelnik Općine Negoslavci dana </w:t>
      </w:r>
      <w:r>
        <w:rPr>
          <w:rFonts w:eastAsia="Andale Sans UI" w:cs="Times New Roman"/>
          <w:color w:val="000000"/>
          <w:kern w:val="2"/>
          <w:szCs w:val="24"/>
          <w:lang w:val="en-AU" w:eastAsia="ar-SA"/>
        </w:rPr>
        <w:t>28.03.2024</w:t>
      </w:r>
      <w:r>
        <w:rPr>
          <w:rFonts w:eastAsia="Andale Sans UI" w:cs="Times New Roman"/>
          <w:kern w:val="2"/>
          <w:szCs w:val="24"/>
          <w:lang w:val="en-AU" w:eastAsia="ar-SA"/>
        </w:rPr>
        <w:t>. godine donosi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 o realizaciji Programa javnih potreba u socijalnoj skrbi na području Općine Negoslavci za 2023. godinu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kern w:val="2"/>
          <w:szCs w:val="24"/>
          <w:lang w:val="hr-HR" w:eastAsia="ar-SA"/>
        </w:rPr>
      </w:pPr>
      <w:r>
        <w:rPr>
          <w:rFonts w:eastAsia="Andale Sans UI" w:cs="Times New Roman"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Utvrđuje se da je tijekom 2023. godine izvršen Program javnih potreba u socijalnoj skrbi na području Općine Negoslavci za 2023 godinu, kako slijedi.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sredstava i ostvarenja plana: Općinski proračun.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2.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i izvršenih sredstava iz Općinskog proračuna Općine Negoslavci.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tbl>
      <w:tblPr>
        <w:tblStyle w:val="Reetkatablice"/>
        <w:tblW w:w="8320" w:type="dxa"/>
        <w:jc w:val="left"/>
        <w:tblInd w:w="5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1"/>
        <w:gridCol w:w="2275"/>
        <w:gridCol w:w="2214"/>
      </w:tblGrid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NAZIV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PLANIRANO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OSTVARENO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Pomoć obitelji i kućanstvima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354,46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en-AU" w:eastAsia="hr-HR"/>
              </w:rPr>
              <w:t>178,67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Jednokratne pomoći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8.200,00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8.100,00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Jednokratne pomoći umirovljenicima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12.790,60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12.430,00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Paketi za potrebite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1.990,84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1.000,00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Sufinanciranje prijevoza građana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11.056,04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10.650,10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Dječji paketići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3.981,69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en-AU" w:eastAsia="hr-HR"/>
              </w:rPr>
              <w:t>1.350,00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UKUPNO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AU" w:eastAsia="hr-HR"/>
              </w:rPr>
              <w:t>38.373,63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AU" w:eastAsia="hr-HR"/>
              </w:rPr>
              <w:t>33.708,77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3.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Izvještaj se dostavlja Općinskom vijeću na razmatranje i odlučivanje.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4.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Izvješće će se objaviti u “Službenom glasniku Općine Negoslavci” i na internet stranici Općine Negoslavci.</w:t>
      </w:r>
      <w:r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uppressAutoHyphens w:val="true"/>
        <w:ind w:left="5648" w:firstLine="706"/>
        <w:jc w:val="right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 NAČELNIK</w:t>
      </w:r>
    </w:p>
    <w:p>
      <w:pPr>
        <w:pStyle w:val="Normal"/>
        <w:widowControl w:val="false"/>
        <w:suppressAutoHyphens w:val="true"/>
        <w:jc w:val="right"/>
        <w:rPr>
          <w:rFonts w:eastAsia="Andale Sans UI" w:cs="Times New Roman"/>
          <w:i/>
          <w:i/>
          <w:iCs/>
          <w:kern w:val="2"/>
          <w:szCs w:val="24"/>
          <w:u w:val="single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ab/>
        <w:tab/>
        <w:t xml:space="preserve">              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Dušan Jeckov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47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0717a2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717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6d0f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LibreOffice/7.4.1.2$Windows_X86_64 LibreOffice_project/3c58a8f3a960df8bc8fd77b461821e42c061c5f0</Application>
  <AppVersion>15.0000</AppVersion>
  <Pages>1</Pages>
  <Words>186</Words>
  <Characters>1243</Characters>
  <CharactersWithSpaces>1505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2022-04-05T11:24:00Z</dcterms:created>
  <dc:creator>Korisnik</dc:creator>
  <dc:description/>
  <dc:language>hr-HR</dc:language>
  <cp:lastModifiedBy/>
  <dcterms:modified xsi:type="dcterms:W3CDTF">2024-03-29T07:34:16Z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