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lang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right"/>
        <w:rPr>
          <w:rFonts w:eastAsia="Times New Roman" w:cs="Times New Roman"/>
          <w:lang w:eastAsia="hr-HR"/>
        </w:rPr>
      </w:pPr>
      <w:r>
        <w:rPr>
          <w:rFonts w:eastAsia="Times New Roman" w:cs="Times New Roman"/>
          <w:lang w:eastAsia="hr-HR"/>
        </w:rPr>
        <w:t>ISSN: 2757-3435</w:t>
      </w:r>
    </w:p>
    <w:p>
      <w:pPr>
        <w:pStyle w:val="Normal"/>
        <w:jc w:val="right"/>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SLUŽBENI GLASNIK</w:t>
      </w:r>
    </w:p>
    <w:p>
      <w:pPr>
        <w:pStyle w:val="Normal"/>
        <w:jc w:val="center"/>
        <w:rPr>
          <w:rFonts w:eastAsia="Times New Roman" w:cs="Times New Roman"/>
          <w:lang w:eastAsia="hr-HR"/>
        </w:rPr>
      </w:pPr>
      <w:r>
        <w:rPr>
          <w:rFonts w:eastAsia="Times New Roman" w:cs="Times New Roman"/>
          <w:lang w:eastAsia="hr-HR"/>
        </w:rPr>
        <w:t>OPĆINE NEGOSLAVCI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Broj 21. God. IV Negoslavci, 29.03.2024. godine</w:t>
      </w:r>
    </w:p>
    <w:p>
      <w:pPr>
        <w:pStyle w:val="Normal"/>
        <w:jc w:val="center"/>
        <w:rPr>
          <w:rFonts w:eastAsia="Times New Roman" w:cs="Times New Roman"/>
          <w:lang w:eastAsia="hr-HR"/>
        </w:rPr>
      </w:pPr>
      <w:r>
        <w:rPr>
          <w:rFonts w:eastAsia="Times New Roman" w:cs="Times New Roman"/>
          <w:sz w:val="24"/>
          <w:szCs w:val="24"/>
          <w:lang w:eastAsia="hr-HR"/>
        </w:rPr>
        <w:t>Izlazi prema potrebi</w:t>
      </w:r>
    </w:p>
    <w:p>
      <w:pPr>
        <w:pStyle w:val="Normal"/>
        <w:numPr>
          <w:ilvl w:val="0"/>
          <w:numId w:val="0"/>
        </w:numPr>
        <w:bidi w:val="0"/>
        <w:ind w:left="0" w:hanging="0"/>
        <w:jc w:val="both"/>
        <w:rPr>
          <w:rFonts w:ascii="Liberation Serif" w:hAnsi="Liberation Serif"/>
        </w:rPr>
      </w:pPr>
      <w:r>
        <w:rPr/>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w:t>
      </w:r>
      <w:r>
        <w:rPr>
          <w:rFonts w:eastAsia="Times New Roman" w:cs="Times New Roman"/>
          <w:b/>
          <w:bCs/>
          <w:lang w:eastAsia="hr-HR"/>
        </w:rPr>
        <w:t>SLUŽBENI GLASNIK OPĆINE NEGOSLAVCI“</w:t>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t>Nakladnik – Općina Negoslavci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Uredništvo:</w:t>
      </w:r>
    </w:p>
    <w:p>
      <w:pPr>
        <w:pStyle w:val="Normal"/>
        <w:spacing w:beforeAutospacing="1" w:afterAutospacing="1"/>
        <w:jc w:val="center"/>
        <w:rPr>
          <w:rFonts w:eastAsia="Times New Roman" w:cs="Times New Roman"/>
          <w:lang w:eastAsia="hr-HR"/>
        </w:rPr>
      </w:pPr>
      <w:r>
        <w:rPr>
          <w:rFonts w:eastAsia="Times New Roman" w:cs="Times New Roman"/>
          <w:lang w:eastAsia="hr-HR"/>
        </w:rPr>
        <w:t>Općinski načelnik: Dušan Jeckov – glavni i odgovorni urednik</w:t>
      </w:r>
    </w:p>
    <w:p>
      <w:pPr>
        <w:pStyle w:val="Normal"/>
        <w:spacing w:beforeAutospacing="1" w:afterAutospacing="1"/>
        <w:jc w:val="center"/>
        <w:rPr>
          <w:rFonts w:eastAsia="Times New Roman" w:cs="Times New Roman"/>
          <w:lang w:eastAsia="hr-HR"/>
        </w:rPr>
      </w:pPr>
      <w:r>
        <w:rPr>
          <w:rFonts w:eastAsia="Times New Roman" w:cs="Times New Roman"/>
          <w:lang w:eastAsia="hr-HR"/>
        </w:rPr>
        <w:t>Pročelnica Jedinstvenog upravnog odjela: Marina Stojnović</w:t>
      </w:r>
    </w:p>
    <w:p>
      <w:pPr>
        <w:pStyle w:val="Normal"/>
        <w:spacing w:beforeAutospacing="1" w:afterAutospacing="1"/>
        <w:ind w:left="720" w:hanging="0"/>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Negoslavci, Vukovarska 7, 32 239 Negoslavci, Republika Hrvatska</w:t>
      </w:r>
    </w:p>
    <w:p>
      <w:pPr>
        <w:pStyle w:val="Normal"/>
        <w:spacing w:beforeAutospacing="1" w:afterAutospacing="1"/>
        <w:jc w:val="center"/>
        <w:rPr>
          <w:rFonts w:eastAsia="Times New Roman" w:cs="Times New Roman"/>
          <w:lang w:eastAsia="hr-HR"/>
        </w:rPr>
      </w:pPr>
      <w:r>
        <w:rPr>
          <w:rFonts w:eastAsia="Times New Roman" w:cs="Times New Roman"/>
          <w:lang w:eastAsia="hr-HR"/>
        </w:rPr>
        <w:t>Telefon: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t>Fax: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 xml:space="preserve">e-mail: </w:t>
      </w:r>
      <w:hyperlink r:id="rId3">
        <w:r>
          <w:rPr>
            <w:rFonts w:eastAsia="Times New Roman" w:cs="Times New Roman"/>
            <w:color w:val="0000FF"/>
            <w:u w:val="single"/>
            <w:lang w:eastAsia="hr-HR"/>
          </w:rPr>
          <w:t>opcina.negoslavci@gmail.com</w:t>
        </w:r>
      </w:hyperlink>
      <w:r>
        <w:rPr>
          <w:rFonts w:eastAsia="Times New Roman" w:cs="Times New Roman"/>
          <w:lang w:eastAsia="hr-HR"/>
        </w:rPr>
        <w:t xml:space="preserve"> </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Izlazi prema potrebi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t>KAZALO</w:t>
      </w:r>
    </w:p>
    <w:p>
      <w:pPr>
        <w:pStyle w:val="Normal"/>
        <w:jc w:val="center"/>
        <w:rPr>
          <w:b/>
          <w:b/>
          <w:bCs/>
        </w:rPr>
      </w:pPr>
      <w:r>
        <w:rPr>
          <w:b/>
          <w:bCs/>
        </w:rPr>
        <w:t>AKTI OPĆINSKOG VIJEĆA</w:t>
      </w:r>
    </w:p>
    <w:p>
      <w:pPr>
        <w:pStyle w:val="ListParagraph"/>
        <w:numPr>
          <w:ilvl w:val="0"/>
          <w:numId w:val="0"/>
        </w:numPr>
        <w:bidi w:val="0"/>
        <w:ind w:left="0" w:hanging="0"/>
        <w:jc w:val="both"/>
        <w:rPr>
          <w:lang w:val="hr-HR"/>
        </w:rPr>
      </w:pPr>
      <w:r>
        <w:rPr/>
        <w:t xml:space="preserve">Odluka o usvajanju Godišnjeg izvještaja o izvršenju proračuna Općine Negoslavci </w:t>
      </w:r>
    </w:p>
    <w:p>
      <w:pPr>
        <w:pStyle w:val="ListParagraph"/>
        <w:numPr>
          <w:ilvl w:val="0"/>
          <w:numId w:val="0"/>
        </w:numPr>
        <w:bidi w:val="0"/>
        <w:ind w:left="0" w:hanging="0"/>
        <w:jc w:val="both"/>
        <w:rPr>
          <w:lang w:val="hr-HR"/>
        </w:rPr>
      </w:pPr>
      <w:r>
        <w:rPr/>
        <w:t>za 2023. godinu .................................................................................................................................3</w:t>
      </w:r>
    </w:p>
    <w:p>
      <w:pPr>
        <w:pStyle w:val="ListParagraph"/>
        <w:numPr>
          <w:ilvl w:val="0"/>
          <w:numId w:val="2"/>
        </w:numPr>
        <w:bidi w:val="0"/>
        <w:jc w:val="both"/>
        <w:rPr>
          <w:lang w:val="hr-HR"/>
        </w:rPr>
      </w:pPr>
      <w:r>
        <w:rPr>
          <w:lang w:val="hr-HR"/>
        </w:rPr>
        <w:t>Godišnji izvještaj o izvršenju proračuna Općine Negoslavci za 2023. godinu .................................6</w:t>
      </w:r>
    </w:p>
    <w:p>
      <w:pPr>
        <w:pStyle w:val="ListParagraph"/>
        <w:numPr>
          <w:ilvl w:val="0"/>
          <w:numId w:val="0"/>
        </w:numPr>
        <w:bidi w:val="0"/>
        <w:ind w:left="0" w:hanging="0"/>
        <w:jc w:val="both"/>
        <w:rPr>
          <w:color w:val="000000"/>
        </w:rPr>
      </w:pPr>
      <w:r>
        <w:rPr>
          <w:color w:val="000000"/>
        </w:rPr>
        <w:t>Odluka o raspodjeli rezultata poslovanja .........................................................................................35</w:t>
      </w:r>
    </w:p>
    <w:p>
      <w:pPr>
        <w:pStyle w:val="Normal"/>
        <w:numPr>
          <w:ilvl w:val="0"/>
          <w:numId w:val="2"/>
        </w:numPr>
        <w:rPr>
          <w:b w:val="false"/>
          <w:b w:val="false"/>
        </w:rPr>
      </w:pPr>
      <w:r>
        <w:rPr>
          <w:rFonts w:eastAsia="Times New Roman" w:cs="Times New Roman"/>
          <w:b w:val="false"/>
          <w:bCs w:val="false"/>
          <w:lang w:eastAsia="hr-HR"/>
        </w:rPr>
        <w:t>Odluka o izmjenama i dopunama Odluke o vrijednosti boda za izračun komunalne naknade .......36</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financiranja udruga i općedruštvenih djelatnosti na području Općine Negoslavci u 2023. godini ..............................................................................................................................................37</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građenja komunalne infrastrukture za 2023. godinu ..............................................................................................................................................38</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korištenja sredstava naknade za zadržavanje nezakonito izgrađene zgrade u prostoru za 2023. godinu ..............................................................................................................................................39</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održavanja komunalne infrastrukture za 2023. godinu ..............................................................................................................................................40</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protupožarne i civilne zaštite za 2023. godinu ..............................................................................................................................................41</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“Zaželi” Općina Negoslavci za 2023. godinu ..............................................................................................................................................42</w:t>
      </w:r>
    </w:p>
    <w:p>
      <w:pPr>
        <w:pStyle w:val="Normal"/>
        <w:numPr>
          <w:ilvl w:val="0"/>
          <w:numId w:val="2"/>
        </w:numPr>
        <w:rPr>
          <w:b w:val="false"/>
          <w:b w:val="false"/>
        </w:rPr>
      </w:pPr>
      <w:r>
        <w:rPr>
          <w:rFonts w:eastAsia="Times New Roman" w:cs="Times New Roman"/>
          <w:b w:val="false"/>
          <w:bCs w:val="false"/>
          <w:lang w:eastAsia="hr-HR"/>
        </w:rPr>
        <w:t>Zaključak o usvajanju Izvješća o realizaciji Programa socijalnih potreba za 2023. godinu ..............................................................................................................................................43</w:t>
      </w:r>
    </w:p>
    <w:p>
      <w:pPr>
        <w:pStyle w:val="Normal"/>
        <w:numPr>
          <w:ilvl w:val="0"/>
          <w:numId w:val="2"/>
        </w:numPr>
        <w:rPr>
          <w:b w:val="false"/>
          <w:b w:val="false"/>
        </w:rPr>
      </w:pPr>
      <w:r>
        <w:rPr>
          <w:rFonts w:eastAsia="Times New Roman" w:cs="Times New Roman"/>
          <w:b w:val="false"/>
          <w:bCs w:val="false"/>
          <w:lang w:eastAsia="hr-HR"/>
        </w:rPr>
        <w:t>Zaključak o usvajanju Izvješća o realizaciji Programa kulture na području Općine Negoslavci za 2023. godinu ....................................................................................................................................44</w:t>
      </w:r>
    </w:p>
    <w:p>
      <w:pPr>
        <w:pStyle w:val="Normal"/>
        <w:numPr>
          <w:ilvl w:val="0"/>
          <w:numId w:val="2"/>
        </w:numPr>
        <w:rPr>
          <w:b w:val="false"/>
          <w:b w:val="false"/>
        </w:rPr>
      </w:pPr>
      <w:r>
        <w:rPr>
          <w:rFonts w:eastAsia="Times New Roman" w:cs="Times New Roman"/>
          <w:b w:val="false"/>
          <w:bCs w:val="false"/>
          <w:lang w:eastAsia="hr-HR"/>
        </w:rPr>
        <w:t>Zaključak o usvajanju Izvješća o izvršenju Plana demografskih mjera Općine Negoslavci za 2023. godinu ..............................................................................................................................................45</w:t>
      </w:r>
    </w:p>
    <w:p>
      <w:pPr>
        <w:pStyle w:val="Normal"/>
        <w:numPr>
          <w:ilvl w:val="0"/>
          <w:numId w:val="2"/>
        </w:numPr>
        <w:rPr>
          <w:b w:val="false"/>
          <w:b w:val="false"/>
        </w:rPr>
      </w:pPr>
      <w:r>
        <w:rPr>
          <w:rFonts w:eastAsia="Times New Roman" w:cs="Times New Roman"/>
          <w:b w:val="false"/>
          <w:bCs w:val="false"/>
          <w:lang w:eastAsia="hr-HR"/>
        </w:rPr>
        <w:t>Zaključak o usvajanju Izvještaja o izvršenju Programa javnih potreba u obrazovanju u 2023. godini .................................................................................................................................................46</w:t>
      </w:r>
    </w:p>
    <w:p>
      <w:pPr>
        <w:pStyle w:val="Normal"/>
        <w:numPr>
          <w:ilvl w:val="0"/>
          <w:numId w:val="2"/>
        </w:numPr>
        <w:rPr>
          <w:b w:val="false"/>
          <w:b w:val="false"/>
        </w:rPr>
      </w:pPr>
      <w:r>
        <w:rPr>
          <w:rFonts w:eastAsia="Times New Roman" w:cs="Times New Roman"/>
          <w:b w:val="false"/>
          <w:bCs w:val="false"/>
          <w:lang w:eastAsia="hr-HR"/>
        </w:rPr>
        <w:t>Zaključak o usvajanju Izvješća o izvršenju Programa od zakupa za 2023. godinu ................................................................................................................................................47</w:t>
      </w:r>
    </w:p>
    <w:p>
      <w:pPr>
        <w:pStyle w:val="Normal"/>
        <w:numPr>
          <w:ilvl w:val="0"/>
          <w:numId w:val="2"/>
        </w:numPr>
        <w:rPr>
          <w:b w:val="false"/>
          <w:b w:val="false"/>
        </w:rPr>
      </w:pPr>
      <w:r>
        <w:rPr>
          <w:rFonts w:eastAsia="Times New Roman" w:cs="Times New Roman"/>
          <w:b w:val="false"/>
          <w:bCs w:val="false"/>
          <w:lang w:eastAsia="hr-HR"/>
        </w:rPr>
        <w:t>Zaključak o usvajanju Izvještaja o izvršenju Programa javnih potreba u sportu na području Općine Negoslavci za 2023. godinu ................................................................................................................................................48</w:t>
      </w:r>
    </w:p>
    <w:p>
      <w:pPr>
        <w:pStyle w:val="Normal"/>
        <w:numPr>
          <w:ilvl w:val="0"/>
          <w:numId w:val="2"/>
        </w:numPr>
        <w:rPr>
          <w:b w:val="false"/>
          <w:b w:val="false"/>
        </w:rPr>
      </w:pPr>
      <w:r>
        <w:rPr>
          <w:rFonts w:eastAsia="Times New Roman" w:cs="Times New Roman"/>
          <w:b w:val="false"/>
          <w:bCs w:val="false"/>
          <w:lang w:eastAsia="hr-HR"/>
        </w:rPr>
        <w:t>Zaključak o usvajanju Izvješća o gospodarenju otpadom Općine Negoslavci za 2023. godinu ................................................................................................................................................49</w:t>
      </w:r>
    </w:p>
    <w:p>
      <w:pPr>
        <w:pStyle w:val="Normal"/>
        <w:numPr>
          <w:ilvl w:val="0"/>
          <w:numId w:val="2"/>
        </w:numPr>
        <w:rPr>
          <w:b w:val="false"/>
          <w:b w:val="false"/>
        </w:rPr>
      </w:pPr>
      <w:r>
        <w:rPr>
          <w:rFonts w:eastAsia="Times New Roman" w:cs="Times New Roman"/>
          <w:b w:val="false"/>
          <w:bCs w:val="false"/>
          <w:lang w:eastAsia="hr-HR"/>
        </w:rPr>
        <w:t>Zaključak o usvajanju Izvješća o primjeni mjera za uređivanje i održavanje poljoprivrednih rudina na području Općine Negoslavci za 2023. godinu ................................................................................................................................................50</w:t>
      </w:r>
    </w:p>
    <w:p>
      <w:pPr>
        <w:pStyle w:val="ListParagraph"/>
        <w:numPr>
          <w:ilvl w:val="0"/>
          <w:numId w:val="0"/>
        </w:numPr>
        <w:bidi w:val="0"/>
        <w:ind w:left="0" w:hanging="0"/>
        <w:jc w:val="both"/>
        <w:rPr>
          <w:lang w:val="hr-HR"/>
        </w:rPr>
      </w:pPr>
      <w:r>
        <w:rPr>
          <w:lang w:val="hr-HR"/>
        </w:rPr>
        <w:t>Odluka o izmjenama i dopunama Odluke o plaći i naknadama te ostalim pravima Općinskog načelnika ............................................................................................................................................51</w:t>
      </w:r>
    </w:p>
    <w:p>
      <w:pPr>
        <w:pStyle w:val="ListParagraph"/>
        <w:numPr>
          <w:ilvl w:val="0"/>
          <w:numId w:val="2"/>
        </w:numPr>
        <w:bidi w:val="0"/>
        <w:jc w:val="both"/>
        <w:rPr>
          <w:lang w:val="hr-HR"/>
        </w:rPr>
      </w:pPr>
      <w:r>
        <w:rPr/>
        <w:t>Odluka o koeficijentu za obračun plaće službenika i namještenika ..................................................52</w:t>
      </w:r>
    </w:p>
    <w:p>
      <w:pPr>
        <w:pStyle w:val="ListParagraph"/>
        <w:numPr>
          <w:ilvl w:val="0"/>
          <w:numId w:val="0"/>
        </w:numPr>
        <w:bidi w:val="0"/>
        <w:ind w:left="0" w:hanging="0"/>
        <w:jc w:val="both"/>
        <w:rPr>
          <w:lang w:val="sr-RS"/>
        </w:rPr>
      </w:pPr>
      <w:r>
        <w:rPr>
          <w:lang w:val="sr-RS"/>
        </w:rPr>
      </w:r>
    </w:p>
    <w:p>
      <w:pPr>
        <w:pStyle w:val="Normal"/>
        <w:jc w:val="center"/>
        <w:rPr>
          <w:b/>
          <w:b/>
          <w:bCs/>
        </w:rPr>
      </w:pPr>
      <w:r>
        <w:rPr>
          <w:b/>
          <w:bCs/>
        </w:rPr>
        <w:t>AKTI OPĆINSKOG NAČELNIKA</w:t>
      </w:r>
    </w:p>
    <w:p>
      <w:pPr>
        <w:pStyle w:val="Normal"/>
        <w:rPr>
          <w:b w:val="false"/>
          <w:b w:val="false"/>
        </w:rPr>
      </w:pPr>
      <w:r>
        <w:rPr>
          <w:rFonts w:eastAsia="Times New Roman" w:cs="Times New Roman"/>
          <w:b w:val="false"/>
          <w:bCs w:val="false"/>
          <w:lang w:eastAsia="hr-HR"/>
        </w:rPr>
        <w:t>Izvješće o izvršenju Programa financiranja udruga i općedruštvenih djelatnosti na području Općine Negoslavci u 2023. godini ...............................................................................................................54</w:t>
      </w:r>
    </w:p>
    <w:p>
      <w:pPr>
        <w:pStyle w:val="Normal"/>
        <w:rPr>
          <w:b w:val="false"/>
          <w:b w:val="false"/>
        </w:rPr>
      </w:pPr>
      <w:r>
        <w:rPr>
          <w:rFonts w:eastAsia="Times New Roman" w:cs="Times New Roman"/>
          <w:b w:val="false"/>
          <w:bCs w:val="false"/>
          <w:lang w:eastAsia="hr-HR"/>
        </w:rPr>
        <w:t>Izvješće o izvršenju Programa građenja komunalne infrastrukture za 2023. godinu .......................55</w:t>
      </w:r>
    </w:p>
    <w:p>
      <w:pPr>
        <w:pStyle w:val="Normal"/>
        <w:rPr>
          <w:b w:val="false"/>
          <w:b w:val="false"/>
        </w:rPr>
      </w:pPr>
      <w:r>
        <w:rPr>
          <w:rFonts w:eastAsia="Times New Roman" w:cs="Times New Roman"/>
          <w:b w:val="false"/>
          <w:bCs w:val="false"/>
          <w:lang w:eastAsia="hr-HR"/>
        </w:rPr>
        <w:t>Izvješće o izvršenju Programa korištenja sredstava naknade za zadržavanje nezakonito izgrađene zgrade u prostoru za 2023. godinu ....................................................................................................57</w:t>
      </w:r>
    </w:p>
    <w:p>
      <w:pPr>
        <w:pStyle w:val="Normal"/>
        <w:rPr>
          <w:b w:val="false"/>
          <w:b w:val="false"/>
        </w:rPr>
      </w:pPr>
      <w:r>
        <w:rPr>
          <w:rFonts w:eastAsia="Times New Roman" w:cs="Times New Roman"/>
          <w:b w:val="false"/>
          <w:bCs w:val="false"/>
          <w:lang w:eastAsia="hr-HR"/>
        </w:rPr>
        <w:t>Izvješće o izvršenju Programa od zakupa za 2023. godinu ...............................................................58</w:t>
      </w:r>
    </w:p>
    <w:p>
      <w:pPr>
        <w:pStyle w:val="Normal"/>
        <w:rPr>
          <w:b w:val="false"/>
          <w:b w:val="false"/>
        </w:rPr>
      </w:pPr>
      <w:r>
        <w:rPr>
          <w:rFonts w:eastAsia="Times New Roman" w:cs="Times New Roman"/>
          <w:b w:val="false"/>
          <w:bCs w:val="false"/>
          <w:lang w:eastAsia="hr-HR"/>
        </w:rPr>
        <w:t>Izvješće o izvršenju Programa održavanja komunalne infrastrukture za 2023. godinu ....................59</w:t>
      </w:r>
    </w:p>
    <w:p>
      <w:pPr>
        <w:pStyle w:val="Normal"/>
        <w:rPr>
          <w:b w:val="false"/>
          <w:b w:val="false"/>
        </w:rPr>
      </w:pPr>
      <w:r>
        <w:rPr>
          <w:rFonts w:eastAsia="Times New Roman" w:cs="Times New Roman"/>
          <w:b w:val="false"/>
          <w:bCs w:val="false"/>
          <w:lang w:eastAsia="hr-HR"/>
        </w:rPr>
        <w:t>Izvješće o izvršenju Programa protupožarne i civilne zaštite za 2023. godinu .................................61</w:t>
      </w:r>
    </w:p>
    <w:p>
      <w:pPr>
        <w:pStyle w:val="Normal"/>
        <w:rPr>
          <w:b w:val="false"/>
          <w:b w:val="false"/>
        </w:rPr>
      </w:pPr>
      <w:r>
        <w:rPr>
          <w:rFonts w:eastAsia="Times New Roman" w:cs="Times New Roman"/>
          <w:b w:val="false"/>
          <w:bCs w:val="false"/>
          <w:lang w:eastAsia="hr-HR"/>
        </w:rPr>
        <w:t>Izvješće o izvršenju Programa “Zaželi” Općina Negoslavci za 2023. godinu ..................................62</w:t>
      </w:r>
    </w:p>
    <w:p>
      <w:pPr>
        <w:pStyle w:val="Normal"/>
        <w:rPr>
          <w:b w:val="false"/>
          <w:b w:val="false"/>
        </w:rPr>
      </w:pPr>
      <w:r>
        <w:rPr>
          <w:rFonts w:eastAsia="Times New Roman" w:cs="Times New Roman"/>
          <w:b w:val="false"/>
          <w:bCs w:val="false"/>
          <w:lang w:eastAsia="hr-HR"/>
        </w:rPr>
        <w:t>Izvješće o realizaciji Programa socijalnih potreba za 2023. godinu ..................................................63</w:t>
      </w:r>
    </w:p>
    <w:p>
      <w:pPr>
        <w:pStyle w:val="Normal"/>
        <w:rPr>
          <w:b w:val="false"/>
          <w:b w:val="false"/>
        </w:rPr>
      </w:pPr>
      <w:r>
        <w:rPr>
          <w:rFonts w:eastAsia="Times New Roman" w:cs="Times New Roman"/>
          <w:b w:val="false"/>
          <w:bCs w:val="false"/>
          <w:lang w:eastAsia="hr-HR"/>
        </w:rPr>
        <w:t>Izvješće o realizaciji Programa kulture na području Općine Negoslavci za 2023. godinu ...............64</w:t>
      </w:r>
    </w:p>
    <w:p>
      <w:pPr>
        <w:pStyle w:val="Normal"/>
        <w:rPr>
          <w:b w:val="false"/>
          <w:b w:val="false"/>
        </w:rPr>
      </w:pPr>
      <w:r>
        <w:rPr>
          <w:rFonts w:eastAsia="Times New Roman" w:cs="Times New Roman"/>
          <w:b w:val="false"/>
          <w:bCs w:val="false"/>
          <w:lang w:eastAsia="hr-HR"/>
        </w:rPr>
        <w:t>Izvješće o izvršenju Plana demografskih mjera Općine Negoslavci za 2023. godinu ......................65</w:t>
      </w:r>
    </w:p>
    <w:p>
      <w:pPr>
        <w:pStyle w:val="Normal"/>
        <w:rPr>
          <w:b w:val="false"/>
          <w:b w:val="false"/>
        </w:rPr>
      </w:pPr>
      <w:r>
        <w:rPr>
          <w:rFonts w:eastAsia="Times New Roman" w:cs="Times New Roman"/>
          <w:b w:val="false"/>
          <w:bCs w:val="false"/>
          <w:lang w:eastAsia="hr-HR"/>
        </w:rPr>
        <w:t>Izvještaj o izvršenju Programa javnih potreba u obrazovanju u 2023. godini ..................................66</w:t>
      </w:r>
    </w:p>
    <w:p>
      <w:pPr>
        <w:pStyle w:val="Normal"/>
        <w:rPr>
          <w:b w:val="false"/>
          <w:b w:val="false"/>
        </w:rPr>
      </w:pPr>
      <w:r>
        <w:rPr>
          <w:rFonts w:eastAsia="Times New Roman" w:cs="Times New Roman"/>
          <w:b w:val="false"/>
          <w:bCs w:val="false"/>
          <w:lang w:eastAsia="hr-HR"/>
        </w:rPr>
        <w:t>Izvještaj o izvršenju Programa javnih potreba u sportu na području Općine Negoslavci za 2023. godinu ...............................................................................................................................................67</w:t>
      </w:r>
    </w:p>
    <w:p>
      <w:pPr>
        <w:pStyle w:val="Normal"/>
        <w:rPr>
          <w:b w:val="false"/>
          <w:b w:val="false"/>
        </w:rPr>
      </w:pPr>
      <w:r>
        <w:rPr>
          <w:b w:val="false"/>
        </w:rPr>
        <w:t>I</w:t>
      </w:r>
      <w:r>
        <w:rPr>
          <w:rFonts w:eastAsia="Times New Roman" w:cs="Times New Roman"/>
          <w:b w:val="false"/>
          <w:bCs w:val="false"/>
          <w:lang w:eastAsia="hr-HR"/>
        </w:rPr>
        <w:t>zvještaj o gospodarenju otpadom Općine Negoslavci za 2023. godinu ...........................................68</w:t>
      </w:r>
    </w:p>
    <w:p>
      <w:pPr>
        <w:pStyle w:val="Normal"/>
        <w:rPr>
          <w:b w:val="false"/>
          <w:b w:val="false"/>
        </w:rPr>
      </w:pPr>
      <w:r>
        <w:rPr>
          <w:rFonts w:eastAsia="Times New Roman" w:cs="Times New Roman"/>
          <w:b w:val="false"/>
          <w:bCs w:val="false"/>
          <w:lang w:eastAsia="hr-HR"/>
        </w:rPr>
        <w:t>Izvješće o primjeni mjera za uređivanje i održavanje poljoprivrednih rudina na području Općine Negoslavci za 2023. ...........................................................................................................................76</w:t>
      </w:r>
    </w:p>
    <w:p>
      <w:pPr>
        <w:pStyle w:val="Normal"/>
        <w:rPr>
          <w:b w:val="false"/>
          <w:b w:val="false"/>
        </w:rPr>
      </w:pPr>
      <w:r>
        <w:rPr>
          <w:rFonts w:eastAsia="Times New Roman" w:cs="Times New Roman"/>
          <w:b w:val="false"/>
          <w:bCs w:val="false"/>
          <w:lang w:eastAsia="hr-HR"/>
        </w:rPr>
        <w:t>Odluka o imenovanju povjerljive osobe ............................................................................................77</w:t>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jc w:val="center"/>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u w:val="single"/>
          <w:lang w:val="de-DE" w:eastAsia="ar-SA"/>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sz w:val="24"/>
          <w:szCs w:val="24"/>
          <w:u w:val="single"/>
          <w:lang w:val="de-DE" w:eastAsia="ar-SA"/>
        </w:rPr>
        <w:t>AKTI OPĆINSKOG VIJEĆA</w:t>
      </w:r>
    </w:p>
    <w:p>
      <w:pPr>
        <w:pStyle w:val="Normal"/>
        <w:numPr>
          <w:ilvl w:val="0"/>
          <w:numId w:val="0"/>
        </w:numPr>
        <w:bidi w:val="0"/>
        <w:ind w:left="0" w:hanging="0"/>
        <w:jc w:val="both"/>
        <w:rPr>
          <w:rFonts w:ascii="Liberation Serif" w:hAnsi="Liberation Serif"/>
        </w:rPr>
      </w:pPr>
      <w:r>
        <w:rPr/>
      </w:r>
    </w:p>
    <w:p>
      <w:pPr>
        <w:pStyle w:val="Normal"/>
        <w:bidi w:val="0"/>
        <w:jc w:val="both"/>
        <w:rPr>
          <w:lang w:val="hr-HR"/>
        </w:rPr>
      </w:pPr>
      <w:r>
        <w:rPr/>
        <w:tab/>
      </w:r>
      <w:r>
        <w:rPr>
          <w:lang w:val="hr-HR"/>
        </w:rPr>
        <w:t>Na temelju članka 76. i 89., stavka 2. Zakona o proračunu („Narodne novine“ broj 144/21) i članka 19., stavka 1., točke 2. i 8. Statuta Općine Negoslavci („Službeni glasnik Općine Negoslavci“ broj 01/21 i 07/23), Općinsko vijeće Općine Negoslavci na svojoj redovnoj sjednici održanoj dana 28.03.202</w:t>
      </w:r>
      <w:r>
        <w:rPr>
          <w:lang w:val="hr-HR"/>
        </w:rPr>
        <w:t>4</w:t>
      </w:r>
      <w:r>
        <w:rPr>
          <w:lang w:val="hr-HR"/>
        </w:rPr>
        <w:t>. godine, donosi</w:t>
      </w:r>
    </w:p>
    <w:p>
      <w:pPr>
        <w:pStyle w:val="Normal"/>
        <w:bidi w:val="0"/>
        <w:jc w:val="left"/>
        <w:rPr>
          <w:lang w:val="hr-HR"/>
        </w:rPr>
      </w:pPr>
      <w:r>
        <w:rPr>
          <w:lang w:val="hr-HR"/>
        </w:rPr>
      </w:r>
    </w:p>
    <w:p>
      <w:pPr>
        <w:pStyle w:val="Normal"/>
        <w:bidi w:val="0"/>
        <w:jc w:val="center"/>
        <w:rPr>
          <w:b/>
          <w:b/>
          <w:lang w:val="hr-HR"/>
        </w:rPr>
      </w:pPr>
      <w:r>
        <w:rPr>
          <w:b/>
          <w:lang w:val="hr-HR"/>
        </w:rPr>
        <w:t>ODLUKU</w:t>
      </w:r>
    </w:p>
    <w:p>
      <w:pPr>
        <w:pStyle w:val="Normal"/>
        <w:bidi w:val="0"/>
        <w:jc w:val="center"/>
        <w:rPr>
          <w:b/>
          <w:b/>
          <w:lang w:val="hr-HR"/>
        </w:rPr>
      </w:pPr>
      <w:r>
        <w:rPr>
          <w:b/>
          <w:lang w:val="hr-HR"/>
        </w:rPr>
        <w:t>o usvajanju Godišnjeg izvještaja o izvršenju proračuna Općine Negoslavci za 2023. godinu</w:t>
      </w:r>
    </w:p>
    <w:p>
      <w:pPr>
        <w:pStyle w:val="Normal"/>
        <w:bidi w:val="0"/>
        <w:jc w:val="center"/>
        <w:rPr>
          <w:b/>
          <w:b/>
          <w:lang w:val="hr-HR"/>
        </w:rPr>
      </w:pPr>
      <w:r>
        <w:rPr>
          <w:b/>
          <w:lang w:val="hr-HR"/>
        </w:rPr>
      </w:r>
    </w:p>
    <w:p>
      <w:pPr>
        <w:pStyle w:val="Normal"/>
        <w:bidi w:val="0"/>
        <w:jc w:val="center"/>
        <w:rPr>
          <w:b/>
          <w:b/>
          <w:lang w:val="hr-HR"/>
        </w:rPr>
      </w:pPr>
      <w:r>
        <w:rPr>
          <w:b/>
          <w:lang w:val="hr-HR"/>
        </w:rPr>
        <w:t>Članak 1.</w:t>
      </w:r>
    </w:p>
    <w:p>
      <w:pPr>
        <w:pStyle w:val="Normal"/>
        <w:bidi w:val="0"/>
        <w:jc w:val="both"/>
        <w:rPr>
          <w:lang w:val="hr-HR"/>
        </w:rPr>
      </w:pPr>
      <w:r>
        <w:rPr>
          <w:lang w:val="hr-HR"/>
        </w:rPr>
        <w:tab/>
        <w:t>Usvaja se Godišnji izvještaj o izvršenju proračuna Općine Negoslavci za 2023. godinu (u daljem tekstu: Izvještaj).</w:t>
      </w:r>
    </w:p>
    <w:p>
      <w:pPr>
        <w:pStyle w:val="Normal"/>
        <w:bidi w:val="0"/>
        <w:jc w:val="left"/>
        <w:rPr>
          <w:lang w:val="hr-HR"/>
        </w:rPr>
      </w:pPr>
      <w:r>
        <w:rPr>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Izvještaj se sastoji od:</w:t>
      </w:r>
    </w:p>
    <w:p>
      <w:pPr>
        <w:pStyle w:val="Normal"/>
        <w:bidi w:val="0"/>
        <w:jc w:val="both"/>
        <w:rPr>
          <w:lang w:val="hr-HR"/>
        </w:rPr>
      </w:pPr>
      <w:r>
        <w:rPr>
          <w:lang w:val="hr-HR"/>
        </w:rPr>
        <w:t>I Općeg dijela,</w:t>
      </w:r>
    </w:p>
    <w:p>
      <w:pPr>
        <w:pStyle w:val="Normal"/>
        <w:bidi w:val="0"/>
        <w:jc w:val="both"/>
        <w:rPr>
          <w:lang w:val="hr-HR"/>
        </w:rPr>
      </w:pPr>
      <w:r>
        <w:rPr>
          <w:lang w:val="hr-HR"/>
        </w:rPr>
        <w:t>II Posebnog dijela.</w:t>
      </w:r>
    </w:p>
    <w:p>
      <w:pPr>
        <w:pStyle w:val="Normal"/>
        <w:bidi w:val="0"/>
        <w:jc w:val="left"/>
        <w:rPr>
          <w:lang w:val="hr-HR"/>
        </w:rPr>
      </w:pPr>
      <w:r>
        <w:rPr>
          <w:lang w:val="hr-HR"/>
        </w:rPr>
      </w:r>
    </w:p>
    <w:p>
      <w:pPr>
        <w:pStyle w:val="Normal"/>
        <w:bidi w:val="0"/>
        <w:jc w:val="center"/>
        <w:rPr>
          <w:b/>
          <w:b/>
          <w:lang w:val="hr-HR"/>
        </w:rPr>
      </w:pPr>
      <w:r>
        <w:rPr>
          <w:b/>
          <w:lang w:val="hr-HR"/>
        </w:rPr>
        <w:t>Članak 3.</w:t>
      </w:r>
    </w:p>
    <w:p>
      <w:pPr>
        <w:pStyle w:val="Normal"/>
        <w:bidi w:val="0"/>
        <w:jc w:val="both"/>
        <w:rPr>
          <w:lang w:val="hr-HR"/>
        </w:rPr>
      </w:pPr>
      <w:r>
        <w:rPr>
          <w:lang w:val="hr-HR"/>
        </w:rPr>
        <w:tab/>
        <w:t>Izvještaj se prilaže uz ovu Odluku i čini njegov sastavni dio.</w:t>
      </w:r>
    </w:p>
    <w:p>
      <w:pPr>
        <w:pStyle w:val="Normal"/>
        <w:bidi w:val="0"/>
        <w:jc w:val="left"/>
        <w:rPr>
          <w:lang w:val="hr-HR"/>
        </w:rPr>
      </w:pPr>
      <w:r>
        <w:rPr>
          <w:lang w:val="hr-HR"/>
        </w:rPr>
      </w:r>
    </w:p>
    <w:p>
      <w:pPr>
        <w:pStyle w:val="Normal"/>
        <w:bidi w:val="0"/>
        <w:jc w:val="center"/>
        <w:rPr>
          <w:b/>
          <w:b/>
          <w:lang w:val="hr-HR"/>
        </w:rPr>
      </w:pPr>
      <w:r>
        <w:rPr>
          <w:b/>
          <w:lang w:val="hr-HR"/>
        </w:rPr>
        <w:t>Članak 4.</w:t>
      </w:r>
    </w:p>
    <w:p>
      <w:pPr>
        <w:pStyle w:val="Normal"/>
        <w:bidi w:val="0"/>
        <w:jc w:val="both"/>
        <w:rPr>
          <w:lang w:val="hr-HR"/>
        </w:rPr>
      </w:pPr>
      <w:r>
        <w:rPr>
          <w:lang w:val="hr-HR"/>
        </w:rPr>
        <w:tab/>
        <w:t>Odluka stupa na snagu osmog dana od dana objave u „Službenom glasniku Općine Negoslavci“.</w:t>
      </w:r>
    </w:p>
    <w:p>
      <w:pPr>
        <w:pStyle w:val="Normal"/>
        <w:bidi w:val="0"/>
        <w:jc w:val="both"/>
        <w:rPr>
          <w:lang w:val="hr-HR"/>
        </w:rPr>
      </w:pPr>
      <w:r>
        <w:rPr>
          <w:lang w:val="hr-HR"/>
        </w:rPr>
      </w:r>
    </w:p>
    <w:p>
      <w:pPr>
        <w:pStyle w:val="Normal"/>
        <w:bidi w:val="0"/>
        <w:jc w:val="both"/>
        <w:rPr>
          <w:b w:val="false"/>
          <w:b w:val="false"/>
          <w:bCs w:val="false"/>
        </w:rPr>
      </w:pPr>
      <w:r>
        <w:rPr>
          <w:b w:val="false"/>
          <w:bCs w:val="false"/>
          <w:lang w:val="hr-HR"/>
        </w:rPr>
        <w:t xml:space="preserve">KLASA: </w:t>
      </w:r>
      <w:r>
        <w:rPr>
          <w:b w:val="false"/>
          <w:bCs w:val="false"/>
          <w:color w:val="000000"/>
          <w:lang w:val="hr-HR"/>
        </w:rPr>
        <w:t>400-01/23-01/01</w:t>
      </w:r>
    </w:p>
    <w:p>
      <w:pPr>
        <w:pStyle w:val="Normal"/>
        <w:bidi w:val="0"/>
        <w:jc w:val="both"/>
        <w:rPr>
          <w:b w:val="false"/>
          <w:b w:val="false"/>
          <w:bCs w:val="false"/>
        </w:rPr>
      </w:pPr>
      <w:r>
        <w:rPr>
          <w:b w:val="false"/>
          <w:bCs w:val="false"/>
          <w:lang w:val="hr-HR"/>
        </w:rPr>
        <w:t>URBROJ: 2196-19-02-24</w:t>
      </w:r>
      <w:r>
        <w:rPr>
          <w:b w:val="false"/>
          <w:bCs w:val="false"/>
          <w:color w:val="000000"/>
          <w:lang w:val="hr-HR"/>
        </w:rPr>
        <w:t>-22</w:t>
      </w:r>
    </w:p>
    <w:p>
      <w:pPr>
        <w:pStyle w:val="Normal"/>
        <w:bidi w:val="0"/>
        <w:jc w:val="both"/>
        <w:rPr>
          <w:b w:val="false"/>
          <w:b w:val="false"/>
          <w:bCs w:val="false"/>
        </w:rPr>
      </w:pPr>
      <w:r>
        <w:rPr>
          <w:b w:val="false"/>
          <w:bCs w:val="false"/>
          <w:color w:val="000000"/>
        </w:rPr>
        <w:t>Negoslavci, 28.03.202</w:t>
      </w:r>
      <w:r>
        <w:rPr>
          <w:b w:val="false"/>
          <w:bCs w:val="false"/>
          <w:color w:val="000000"/>
        </w:rPr>
        <w:t>4</w:t>
      </w:r>
      <w:r>
        <w:rPr>
          <w:b w:val="false"/>
          <w:bCs w:val="false"/>
          <w:color w:val="000000"/>
        </w:rPr>
        <w:t>. godine</w:t>
      </w:r>
    </w:p>
    <w:p>
      <w:pPr>
        <w:pStyle w:val="Normal"/>
        <w:bidi w:val="0"/>
        <w:jc w:val="both"/>
        <w:rPr>
          <w:lang w:val="hr-HR"/>
        </w:rPr>
      </w:pPr>
      <w:r>
        <w:rPr>
          <w:lang w:val="hr-HR"/>
        </w:rPr>
      </w:r>
    </w:p>
    <w:p>
      <w:pPr>
        <w:pStyle w:val="Normal"/>
        <w:bidi w:val="0"/>
        <w:jc w:val="center"/>
        <w:rPr/>
      </w:pPr>
      <w:r>
        <w:rPr>
          <w:b/>
        </w:rPr>
        <w:t>PREDSJEDNIK OPĆINSKOG VIJEĆA</w:t>
      </w:r>
    </w:p>
    <w:p>
      <w:pPr>
        <w:pStyle w:val="Normal"/>
        <w:bidi w:val="0"/>
        <w:jc w:val="center"/>
        <w:rPr/>
      </w:pPr>
      <w:r>
        <w:rPr/>
        <w:t>Miodrag Mišanović</w:t>
      </w:r>
    </w:p>
    <w:p>
      <w:pPr>
        <w:pStyle w:val="Normal"/>
        <w:numPr>
          <w:ilvl w:val="0"/>
          <w:numId w:val="0"/>
        </w:numPr>
        <w:bidi w:val="0"/>
        <w:ind w:left="0" w:hanging="0"/>
        <w:jc w:val="center"/>
        <w:rPr>
          <w:rFonts w:ascii="Liberation Serif" w:hAnsi="Liberation Serif"/>
        </w:rPr>
      </w:pPr>
      <w:r>
        <w:rPr/>
        <w:drawing>
          <wp:inline distT="0" distB="0" distL="0" distR="0">
            <wp:extent cx="5761355" cy="36830"/>
            <wp:effectExtent l="0" t="0" r="0" b="0"/>
            <wp:docPr id="2"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1"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sectPr>
          <w:headerReference w:type="even" r:id="rId5"/>
          <w:headerReference w:type="default" r:id="rId6"/>
          <w:type w:val="nextPage"/>
          <w:pgSz w:w="11906" w:h="16838"/>
          <w:pgMar w:left="1134" w:right="1134" w:gutter="0" w:header="1134" w:top="1968" w:footer="0" w:bottom="1134"/>
          <w:pgNumType w:fmt="decimal"/>
          <w:formProt w:val="false"/>
          <w:textDirection w:val="lrTb"/>
          <w:docGrid w:type="default" w:linePitch="100" w:charSpace="0"/>
        </w:sect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center"/>
        <w:rPr>
          <w:rFonts w:ascii="Liberation Serif" w:hAnsi="Liberation Serif"/>
          <w:b/>
          <w:b/>
          <w:bCs/>
        </w:rPr>
      </w:pPr>
      <w:r>
        <w:rPr>
          <w:b/>
          <w:bCs/>
        </w:rPr>
        <w:t xml:space="preserve">GODIŠNJI IZVJEŠTAJ O IZVRŠENJU PRORAČUNA OPĆINE NEGOSLAVCI ZA 2023. GODINU  </w:t>
      </w:r>
    </w:p>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t>I OPĆI DIO</w:t>
      </w:r>
    </w:p>
    <w:p>
      <w:pPr>
        <w:pStyle w:val="Normal"/>
        <w:numPr>
          <w:ilvl w:val="0"/>
          <w:numId w:val="0"/>
        </w:numPr>
        <w:bidi w:val="0"/>
        <w:ind w:left="0" w:hanging="0"/>
        <w:jc w:val="center"/>
        <w:rPr>
          <w:rFonts w:ascii="Liberation Serif" w:hAnsi="Liberation Serif"/>
        </w:rPr>
      </w:pPr>
      <w:r>
        <w:rPr>
          <w:b/>
          <w:bCs/>
        </w:rPr>
        <w:t>A) SAŽETAK RAČUNA PRIHODA I RASHODA</w:t>
      </w:r>
    </w:p>
    <w:tbl>
      <w:tblPr>
        <w:tblW w:w="12840" w:type="dxa"/>
        <w:jc w:val="left"/>
        <w:tblInd w:w="0" w:type="dxa"/>
        <w:tblLayout w:type="fixed"/>
        <w:tblCellMar>
          <w:top w:w="0" w:type="dxa"/>
          <w:left w:w="7" w:type="dxa"/>
          <w:bottom w:w="0" w:type="dxa"/>
          <w:right w:w="7" w:type="dxa"/>
        </w:tblCellMar>
      </w:tblPr>
      <w:tblGrid>
        <w:gridCol w:w="658"/>
        <w:gridCol w:w="511"/>
        <w:gridCol w:w="7441"/>
        <w:gridCol w:w="1334"/>
        <w:gridCol w:w="1306"/>
        <w:gridCol w:w="1589"/>
      </w:tblGrid>
      <w:tr>
        <w:trPr>
          <w:trHeight w:val="690"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5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BR.</w:t>
            </w:r>
          </w:p>
        </w:tc>
        <w:tc>
          <w:tcPr>
            <w:tcW w:w="744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VRSTA PRIHODA /IZDATAKA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2023.</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 2023.</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UKUPNO</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1.935.430,43</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885.813,06</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875.590,39</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POSLOVANJA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1.935.430,43</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885.813,06</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875.590,39</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7</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PRODAJE NEFINANCIJSKE IMOVINE</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UKUPNO</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829.541,89</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701.834,45</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609.368,75</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1.237.260,01</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315.350,08</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198.759,34</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5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44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VIŠAK/MANJAK</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131.371,47</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131.371,47</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67.462,30</w:t>
            </w:r>
          </w:p>
        </w:tc>
      </w:tr>
    </w:tbl>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b/>
          <w:b/>
          <w:bCs/>
        </w:rPr>
      </w:pPr>
      <w:r>
        <w:rPr>
          <w:b/>
          <w:bCs/>
        </w:rPr>
        <w:t>B) SAŽETAK RAČUNA FINANCIRANJA</w:t>
      </w:r>
    </w:p>
    <w:tbl>
      <w:tblPr>
        <w:tblW w:w="12840" w:type="dxa"/>
        <w:jc w:val="left"/>
        <w:tblInd w:w="0" w:type="dxa"/>
        <w:tblLayout w:type="fixed"/>
        <w:tblCellMar>
          <w:top w:w="0" w:type="dxa"/>
          <w:left w:w="7" w:type="dxa"/>
          <w:bottom w:w="0" w:type="dxa"/>
          <w:right w:w="7" w:type="dxa"/>
        </w:tblCellMar>
      </w:tblPr>
      <w:tblGrid>
        <w:gridCol w:w="658"/>
        <w:gridCol w:w="511"/>
        <w:gridCol w:w="7441"/>
        <w:gridCol w:w="1334"/>
        <w:gridCol w:w="1306"/>
        <w:gridCol w:w="1589"/>
      </w:tblGrid>
      <w:tr>
        <w:trPr>
          <w:trHeight w:val="690"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5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BR.</w:t>
            </w:r>
          </w:p>
        </w:tc>
        <w:tc>
          <w:tcPr>
            <w:tcW w:w="744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VRSTA PRIHODA /IZDATAKA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2023.</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 2023.</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8</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PRIMICI OD FINANCIJSKE IMOVINE I ZADUŽIVANJA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5</w:t>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IZDACI ZA FINANCIJSKU IMOVINU I OTPLATE ZAJMOVA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270"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NETO FINANCIRANJE</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bl>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t>C) PRENESENI VIŠAK ILI PRENESENI MANJAK</w:t>
      </w:r>
    </w:p>
    <w:tbl>
      <w:tblPr>
        <w:tblW w:w="12840" w:type="dxa"/>
        <w:jc w:val="left"/>
        <w:tblInd w:w="0" w:type="dxa"/>
        <w:tblLayout w:type="fixed"/>
        <w:tblCellMar>
          <w:top w:w="0" w:type="dxa"/>
          <w:left w:w="7" w:type="dxa"/>
          <w:bottom w:w="0" w:type="dxa"/>
          <w:right w:w="7" w:type="dxa"/>
        </w:tblCellMar>
      </w:tblPr>
      <w:tblGrid>
        <w:gridCol w:w="658"/>
        <w:gridCol w:w="511"/>
        <w:gridCol w:w="7441"/>
        <w:gridCol w:w="1334"/>
        <w:gridCol w:w="1306"/>
        <w:gridCol w:w="1589"/>
      </w:tblGrid>
      <w:tr>
        <w:trPr>
          <w:trHeight w:val="690"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5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BR.</w:t>
            </w:r>
          </w:p>
        </w:tc>
        <w:tc>
          <w:tcPr>
            <w:tcW w:w="744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VRSTA PRIHODA /IZDATAKA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2023.</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 2023.</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r>
      <w:tr>
        <w:trPr>
          <w:trHeight w:val="255"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UKUPAN DONOS VIŠKA/MANJKA IZ PRETHODNE(IH) GODINA</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r>
      <w:tr>
        <w:trPr>
          <w:trHeight w:val="270" w:hRule="atLeast"/>
        </w:trPr>
        <w:tc>
          <w:tcPr>
            <w:tcW w:w="65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7952" w:type="dxa"/>
            <w:gridSpan w:val="2"/>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VIŠAK/MANJAK IZ PRETHODNE(IH) GODINE KOJI ĆE SE POKRITI/RASPOREDITI</w:t>
            </w:r>
          </w:p>
        </w:tc>
        <w:tc>
          <w:tcPr>
            <w:tcW w:w="133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30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bl>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t>D) VIŠEGODIŠNJI PLAN URAVNOTEŽENJA PRENESENI VIŠAK ILI PRENESENI MANJAK</w:t>
      </w:r>
    </w:p>
    <w:p>
      <w:pPr>
        <w:pStyle w:val="Normal"/>
        <w:numPr>
          <w:ilvl w:val="0"/>
          <w:numId w:val="0"/>
        </w:numPr>
        <w:bidi w:val="0"/>
        <w:ind w:left="0" w:hanging="0"/>
        <w:jc w:val="center"/>
        <w:rPr>
          <w:rFonts w:ascii="Liberation Serif" w:hAnsi="Liberation Serif"/>
          <w:b/>
          <w:b/>
          <w:bCs/>
        </w:rPr>
      </w:pPr>
      <w:r>
        <w:rPr>
          <w:b/>
          <w:bCs/>
        </w:rPr>
        <w:drawing>
          <wp:anchor behindDoc="0" distT="0" distB="0" distL="0" distR="0" simplePos="0" locked="0" layoutInCell="0" allowOverlap="1" relativeHeight="37">
            <wp:simplePos x="0" y="0"/>
            <wp:positionH relativeFrom="column">
              <wp:align>center</wp:align>
            </wp:positionH>
            <wp:positionV relativeFrom="paragraph">
              <wp:posOffset>635</wp:posOffset>
            </wp:positionV>
            <wp:extent cx="8468360" cy="1135380"/>
            <wp:effectExtent l="0" t="0" r="0" b="0"/>
            <wp:wrapSquare wrapText="largest"/>
            <wp:docPr id="3"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2" descr=""/>
                    <pic:cNvPicPr>
                      <a:picLocks noChangeAspect="1" noChangeArrowheads="1"/>
                    </pic:cNvPicPr>
                  </pic:nvPicPr>
                  <pic:blipFill>
                    <a:blip r:embed="rId7"/>
                    <a:stretch>
                      <a:fillRect/>
                    </a:stretch>
                  </pic:blipFill>
                  <pic:spPr bwMode="auto">
                    <a:xfrm>
                      <a:off x="0" y="0"/>
                      <a:ext cx="8468360" cy="1135380"/>
                    </a:xfrm>
                    <a:prstGeom prst="rect">
                      <a:avLst/>
                    </a:prstGeom>
                  </pic:spPr>
                </pic:pic>
              </a:graphicData>
            </a:graphic>
          </wp:anchor>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center"/>
        <w:rPr>
          <w:rFonts w:ascii="Liberation Serif" w:hAnsi="Liberation Serif"/>
          <w:b/>
          <w:b/>
          <w:bCs/>
        </w:rPr>
      </w:pPr>
      <w:r>
        <w:rPr>
          <w:b/>
          <w:bCs/>
        </w:rPr>
        <w:t>II POSEBNI DIO</w:t>
      </w:r>
    </w:p>
    <w:p>
      <w:pPr>
        <w:pStyle w:val="Normal"/>
        <w:numPr>
          <w:ilvl w:val="0"/>
          <w:numId w:val="0"/>
        </w:numPr>
        <w:bidi w:val="0"/>
        <w:ind w:left="0" w:hanging="0"/>
        <w:jc w:val="center"/>
        <w:rPr>
          <w:rFonts w:ascii="Liberation Serif" w:hAnsi="Liberation Serif"/>
          <w:b/>
          <w:b/>
          <w:bCs/>
        </w:rPr>
      </w:pPr>
      <w:r>
        <w:rPr>
          <w:b/>
          <w:bCs/>
        </w:rPr>
        <w:t>IZVRŠENJE PO EKONOMSKOJ KLASIFIKACIJI</w:t>
      </w:r>
    </w:p>
    <w:p>
      <w:pPr>
        <w:pStyle w:val="Normal"/>
        <w:numPr>
          <w:ilvl w:val="0"/>
          <w:numId w:val="0"/>
        </w:numPr>
        <w:bidi w:val="0"/>
        <w:ind w:left="0" w:hanging="0"/>
        <w:jc w:val="center"/>
        <w:rPr>
          <w:rFonts w:ascii="Liberation Serif" w:hAnsi="Liberation Serif"/>
          <w:b/>
          <w:b/>
          <w:bCs/>
        </w:rPr>
      </w:pPr>
      <w:r>
        <w:rPr>
          <w:b/>
          <w:bCs/>
        </w:rPr>
        <w:t>PRIHODI</w:t>
      </w:r>
    </w:p>
    <w:tbl>
      <w:tblPr>
        <w:tblW w:w="11355" w:type="dxa"/>
        <w:jc w:val="left"/>
        <w:tblInd w:w="0" w:type="dxa"/>
        <w:tblLayout w:type="fixed"/>
        <w:tblCellMar>
          <w:top w:w="0" w:type="dxa"/>
          <w:left w:w="7" w:type="dxa"/>
          <w:bottom w:w="0" w:type="dxa"/>
          <w:right w:w="7" w:type="dxa"/>
        </w:tblCellMar>
      </w:tblPr>
      <w:tblGrid>
        <w:gridCol w:w="1227"/>
        <w:gridCol w:w="4426"/>
        <w:gridCol w:w="1355"/>
        <w:gridCol w:w="1711"/>
        <w:gridCol w:w="1593"/>
        <w:gridCol w:w="1042"/>
      </w:tblGrid>
      <w:tr>
        <w:trPr>
          <w:trHeight w:val="600"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OS.RAČUN</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PLAN 2023</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t>
            </w:r>
          </w:p>
        </w:tc>
      </w:tr>
      <w:tr>
        <w:trPr>
          <w:trHeight w:val="22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5,00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UKUPNO PRORAČUN</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1.006.961,86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poslovanja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1.935.430,43</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885.813,06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875.590,39</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98,85</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poreza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200.553,46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184.218,62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179.382,56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97,37</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i prirez na dohodak</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177.679,35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161.194,51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158.471,84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98,31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i prirez na dohodak od nesamostalnog rada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177.679,35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161.194,51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158.471,84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98,31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i prirez na dohodak od nesamostalnog rada i dr.</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176.484,84</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83.720,92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93,02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na dohodak od obrta i slobodnih zanimanja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40.844,30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102,11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61131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i prirez na dohodak od imovine i imovinskih prava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1.194,51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8.545,42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715,39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61141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na dohodak od kapitala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12.674,99</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84,50</w:t>
            </w:r>
          </w:p>
        </w:tc>
      </w:tr>
      <w:tr>
        <w:trPr>
          <w:trHeight w:val="270"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61171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Povrat poreza po godišnjoj prijavi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12.619,50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84,13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na imovinu</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19.789,30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90,18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6134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Povremeni porezi na imovinu</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19.789,30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90,18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61341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na promet nekretnina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21.945,05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19.789,30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90,18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Porezi na robu i usluge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1.079,06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1.121,42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103,93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6142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Porez na promet</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1.079,06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1.121,42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103,93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61424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Posebni porezi na promet i potrošnju</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1.079,06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1.121,42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103,93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1.581.502,41</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497.774,26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495.385,12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99,52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Pomoći iz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421.532,29</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401.374,26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386.627,72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96,33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291.990,18</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288.432,25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275.159,97</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95,40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državnog proračuna - fiskal.izravnanje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268.088,97</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268.088,97</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drž. Prorač.- fiskal.izravnanje-VRTIĆ</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7.071,00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7.071,00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63312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državnog proračuna -MDOMSP</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63312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županijskog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iz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112.814,39</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112.942,01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111.467,75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98,69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Minist. regionalnog razvoja-ceste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46.452,98</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18.581,19</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PPNM - centar naselja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26.600,00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99,79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SNV - videonadzor</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14.000,00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Ministarstvo graditeljstva - JR</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12.342,00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12.342,00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 Ministarstvo reg.razvoja PORLZ</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63322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VSŽ</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Pomoći od ostal. Subjekata unutar općeg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73.661,16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34.000,01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33.965,40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63414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HZZ</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7.299,75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63425</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-Fond za zaštitu okoliša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23.965,40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99,86</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63426</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 ŽUC</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638</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Pomoći temeljem prijenosa EU sredstava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1.086.308,97</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62.400,00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74.792,00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119,86</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63811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"Zaželi"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136.883,00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62.400,00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62.337,25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63811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Projekt EU - Izgradnja dječjeg vrtića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796.336,85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63812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iz proračuna EU</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12.454,75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63822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Agencija - Projekt LAG - dječje igralište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imovine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4.648,62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7.240,50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5.902,55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81,52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kamata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32,72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40,19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64111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kamata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32,72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40,19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nefinancijske imovine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4.515,90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7.207,78</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5.889,40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81,71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koncesije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1.858,12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305,91</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87,40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64219</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dimlnjačarsku koncesiju i ostale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64219</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Koncesija za površinu</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155,91</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77,96</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iznajmljivanja imovine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2.657,78</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6.857,78</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5.583,49</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81,42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zakupa polj. Zemlj.</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107,84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81,25</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javne površine - HT</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263,61</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263,61</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481,22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182,55</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Zakup javnih površina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665,45</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1.265,45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1.126,83</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89,05</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64225</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Zakup poslovnog prostora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1.596,00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1.596,00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83,33</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64229</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prihodi od zakupa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64299</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prihodi od imovine - Ilić šumarsvo</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2.537,60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81,86</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prodaje roba i usluga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17.725,94</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23.344,67</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21.900,90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93,82</w:t>
            </w:r>
          </w:p>
        </w:tc>
      </w:tr>
      <w:tr>
        <w:trPr>
          <w:trHeight w:val="570"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Administrativni (upravne) pristojbe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1.284,67</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1.651,95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1.439,61</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87,15</w:t>
            </w:r>
          </w:p>
        </w:tc>
      </w:tr>
      <w:tr>
        <w:trPr>
          <w:trHeight w:val="570"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Županijske, gradske i druge naknade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1.284,67</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1.651,95</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1.439,61</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87,15</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65123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Gradske i općinske upravne pristojbe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532,72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340,00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63,82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65123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(naknada za grobno mjesto)</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527,23</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627,23</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608,54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97,02</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65148</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ugovorenu služnost</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492,00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492,00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491,07</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65149</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zadr. Nezakon. Izgradnje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po posebnim propisima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116,36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5.765,98</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6.844,75</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118,71</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po posebnim propisima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133,36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0,40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0,30</w:t>
            </w:r>
          </w:p>
        </w:tc>
      </w:tr>
      <w:tr>
        <w:trPr>
          <w:trHeight w:val="28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65221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Vodni doprinos</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133,36</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0,40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0,30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6526</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prihodi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1.311,73</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1.311,73</w:t>
            </w:r>
          </w:p>
        </w:tc>
      </w:tr>
      <w:tr>
        <w:trPr>
          <w:trHeight w:val="240"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6526</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prihodi - Croatia osiguranje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5.532,62</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5.532,62</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Komunalni doprinosi i druge naknade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16.324,91</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15.926,74</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13.616,54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85,49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65311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Komunalni doprinosi</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65321</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Komunalne naknade</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15.926,74</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15.926,74</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13.616,54</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85,49</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66</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donacija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173.235,00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173.019,26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663</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od doacija od prav.i fiz. osoba izvan proračuna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173.235,00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173.019,26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66314</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Fond - Novi Sad</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235,00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235,00</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66322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donacije ZVO</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131.000,00</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173.000,00</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172.784,26</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22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92</w:t>
            </w:r>
          </w:p>
        </w:tc>
        <w:tc>
          <w:tcPr>
            <w:tcW w:w="442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Višak prihoda</w:t>
            </w:r>
          </w:p>
        </w:tc>
        <w:tc>
          <w:tcPr>
            <w:tcW w:w="135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c>
          <w:tcPr>
            <w:tcW w:w="171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c>
          <w:tcPr>
            <w:tcW w:w="159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c>
          <w:tcPr>
            <w:tcW w:w="104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bl>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t>IZVRŠENJE PO EKONOMSKOJ KLASIFIKACIJI</w:t>
      </w:r>
    </w:p>
    <w:p>
      <w:pPr>
        <w:pStyle w:val="Normal"/>
        <w:numPr>
          <w:ilvl w:val="0"/>
          <w:numId w:val="0"/>
        </w:numPr>
        <w:bidi w:val="0"/>
        <w:ind w:left="0" w:hanging="0"/>
        <w:jc w:val="center"/>
        <w:rPr>
          <w:rFonts w:ascii="Liberation Serif" w:hAnsi="Liberation Serif"/>
          <w:b/>
          <w:b/>
          <w:bCs/>
        </w:rPr>
      </w:pPr>
      <w:r>
        <w:rPr>
          <w:b/>
          <w:bCs/>
        </w:rPr>
        <w:t>RASHODI</w:t>
      </w:r>
    </w:p>
    <w:tbl>
      <w:tblPr>
        <w:tblW w:w="10470" w:type="dxa"/>
        <w:jc w:val="left"/>
        <w:tblInd w:w="0" w:type="dxa"/>
        <w:tblLayout w:type="fixed"/>
        <w:tblCellMar>
          <w:top w:w="0" w:type="dxa"/>
          <w:left w:w="7" w:type="dxa"/>
          <w:bottom w:w="0" w:type="dxa"/>
          <w:right w:w="7" w:type="dxa"/>
        </w:tblCellMar>
      </w:tblPr>
      <w:tblGrid>
        <w:gridCol w:w="1082"/>
        <w:gridCol w:w="4630"/>
        <w:gridCol w:w="1279"/>
        <w:gridCol w:w="1281"/>
        <w:gridCol w:w="1273"/>
        <w:gridCol w:w="924"/>
      </w:tblGrid>
      <w:tr>
        <w:trPr>
          <w:trHeight w:val="300"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KONTO</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NAZIV</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PLAN</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784.997,46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701.834,45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609.368,75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86,83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zaposlene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202.697,59</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199.955,41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197.825,15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163.432,21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164.725,26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163.419,47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99,21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Plaće za redovni rad</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63.706,95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71.382,62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99,14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Plaća za zaposlene Zaželi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99.725,26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92.725,26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92.036,85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99,26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8.826,07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7.880,77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7.441,52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94,43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31216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Regres</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31219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31219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Osiguranje zaposlenih</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1.059,92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81,53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31219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Topli obrok</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na plaće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30.439,31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27.349,38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26.964,16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98,59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10.750,55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11.850,55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11.778,15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99,39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 JR</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2.189,93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17.498,84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15.498,84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15.186,01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97,98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320.822,20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249.119,95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185.985,83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74,66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troškova zaposlenima (službeni put)</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3.866,24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3.187,18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2.340,51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73,44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Dnevnice za službeni put</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32115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prijevoz u zemlji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27,58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20,78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32115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Prijevoz na službenom putu</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144,15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prijevoz na posao i s posla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2.062,62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77,70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32131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Stručno usavršavanje zaposlenika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materijal i energiju</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36.588,03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33.403,96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29.883,59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89,46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Uredski materijal</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1.220,84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91,98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 i sredstva za čišćenje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2.960,90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Literatura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32216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Kućanske i osnovne higijenske potrepštine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2.884,22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Energija - javna rasvjeta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14.097,95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92,31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Plin - lož ulje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1.687,81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56,26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sl. auto</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1.548,25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 kosačice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1.061,78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691,80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76,87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 traktor</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1.773,47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88,67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32251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Sitan inventar i auto gume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3.163,61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3.005,08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94,99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Zaštitna oprema - maske COVID 19</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Službena i radna odjeća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usluge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155.169,51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150.803,73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120.784,99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80,09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Usuge telefona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3.918,07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3.918,07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3.345,47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85,39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Poštarina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483,27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građevinskih objekata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4.182,70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63,03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 održavanja septičke jame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1.061,78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održavanje cesta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7.299,75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postrojenja i opreme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2.490,80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83,03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prijevoznih sredstava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2.840,82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97,05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Investicijsko održavanje svlačionica NK Negoslavci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19.969,11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održavanje javnih površina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13.161,33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čišćenjadivljih deponija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9.025,15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čišćenja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5.827,23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6.310,35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74,88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Hortikultura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Aerofotogrametrijsko snimanje polj. Zemljišta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tek.i inves.održavanja javne rasvjete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promidžbe i informiranja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3.796,31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95,34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Održavanje WEB stranice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32334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Objava oglasa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32334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Promičbeni mateijral</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3.765,25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32341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Utrošena voda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236,20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50,85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32342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Iznošenje i odvoz smeća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3.421,31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32343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Deratizacija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3.540,00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88,91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32343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Dezinsekcija komaraca i stršljenova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5.972,53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5.972,53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4.124,00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69,05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32343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Animalni otpad</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1.011,77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76,23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Najam reciklažnog dvorišta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Najam opreme - fotokopirni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1.463,61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1.106,96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75,63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WIFI - optima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32361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Liječnički pregledi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32369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Troškovi zaštite životinja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2.573,97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80,67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Ugovori o djelu</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20.061,09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Izrada projektnih dokumentacija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6.824,13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51,42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intelektualne usluge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10.636,14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5.676,20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53,37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32381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Arhiv</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630,89</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615,60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97,58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32382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Računalne usluge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5.439,54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74,24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32391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 prihoda od poreza na dohodak</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1.554,51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85,07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32391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Grafičke i tiskarske usluge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32394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pri registarciji prijev. Sred.</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598,17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466,05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77,91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32399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nespomenute usluge - analiza polj. zemljišta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228,82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327</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32799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Edukacija - komunalni otpad</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119.297,42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55.824,08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27.076,24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48,50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rad predstavničkih tijela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7.636,14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7.383,12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96,69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članovima povjerenstva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Premije osiguranja imovine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Lokalni izbori - izbori nacionalnih manjina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4.935,94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Reprezentacija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4.970,46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59,82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Reprezentacija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32955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zbog nezapošljavanja invalida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1.128,10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32959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smanjenje miješanog otpada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3.054,46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2.961,60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96,96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32991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8.423,67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4.140,85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49,16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32991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Vijenci, cvijeće, svijeće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257,29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38,77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32991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12.210,51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32999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Sredstva za realizaciju EU projekata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71.646,21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18.486,69</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Financijski rashodi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financijski rashodi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Bankarske usluge, usluge platnog prometa i Fine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3.168,33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83,58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Hrvatska pošta - uslge naplate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389,01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195,86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50,35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34315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5% državni proračun</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52,63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39,65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33.088,03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32.797,19</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29.897,80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91,16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36316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VSŽ</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32.291,69</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32.000,85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29.101,46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90,94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-OŠ</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4.509,97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93,43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-OŠ prehrana učenika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536,86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54,69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školske prehrane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ekskurzije učenicima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6.675,00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98,03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Troškovi cijene programa - vrtić</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 Predškola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15.528,57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15.528,57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13.893,55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89,47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Pribor, bojanke i dr. predškola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36612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 Predškola-prehrana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3.654,46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3.426,08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93,75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65.467,81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63.890,96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52.357,45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81,95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naknada građanima i kućanstvima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65.467,81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63.890,96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52.357,45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81,95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obiteljima i kućanstvima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354,46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178,67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50,41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i njega u kući - jednokratne pomoći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8.200,00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98,78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Jednokratne pomoći umirovljenicima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9.290,60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12.790,60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12.430,00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97,18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obiteljima za đake prvake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67,81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Sportska nagrada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 dječji paketići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za novorođeno dijete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105,48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Stipendije i školarine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37216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pomoć mladim obiteljima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49,73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Prijevoz učenika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Radne bilježnice za učenike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50,97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26,71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Škola plivanja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1.128,14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Paketi za potrebite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50,23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prijevoza građana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9.556,04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11.056,04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10.650,10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96,33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u naravi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1.821,00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91,05</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37229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Obuća za učenike OŠ</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2.754,46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2.730,00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99,11</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157.409,25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151.758,36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139.885,70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92,18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124.228,55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134.486,08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126.231,25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93,86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 novcu - političkim strankama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Protupožarna zaštita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Civilna zaštita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Crveni križ</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športskim organizacijama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66.089,12</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šahovski klub</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2.390,01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za sportske manifestacije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1.725,40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vjerskim zajednicama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ostalim vjerskim zajednicama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SKD</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za kulturne manifestacije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za rad ZVO</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LAG Srijem</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100,46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nacionalnim manjinama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6.645,30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6.644,97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LD FAZAN</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ŠRU DOBRA VODA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995,00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49,98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UŽ NEGOSLAVČANKE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4.645,28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UMIROVLJ.SREMAC</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Glas potrošača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ostalim neprofitnim organizacijama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1.445,45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60,50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38113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Projekt prekogranične suradnje IPA (projekt centar)</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16.590,35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16.590,35</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84,39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donacije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38212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donacije vjerskim zajednicama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9.654,45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72,74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38632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pomoć poduzetnicima na području Općine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9.654,45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72,74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1.281.804,45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315.350,08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198.759,34</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63,03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Rahodi za nabavu proizdene dugotrajne imovine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1.056.985,24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169.878,77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164.814,23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97,02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Građevinski objekti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971.433,00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87.180,01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87.079,53</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nerazvrstanih cesta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54.180,00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20.977,65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parkinga PORLZ</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25.500,00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25.846,01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101,36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42141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Lovačkog doma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42141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Plinovod, vodovod i kanalizacije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42142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dječjeg vrtića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796.336,85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42149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Centar općine PPNM</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44.280,00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42149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centra - faza II PPNM</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Postrojenja i oprema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85.552,25</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79.698,77</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75.106,22</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94,24</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Računala i računalna oprema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42212</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Uredski namještaj</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42219</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Ostala uredska oprema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42231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Oprema za grijanje i hlađenje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42261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Sportska oprema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32.963,48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99,89</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42271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Uređaji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8.626,98</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626,98</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57,42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42273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Video nazdzor</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17.596,29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96,68</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42273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Dječje igralište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42273</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Oprema za odlaganje komunalnog otpada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24.056,45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42274</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Urbano komunalna oprema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426</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2.628,48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87,62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42621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Računalni program</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2.628,48</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87,62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dodatna ulaganja na nefinacijskoj imovini</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145.471,31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33.945,11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Dodatna ulaganja na građevinskim objektima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145.471,31</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33.945,11</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23,33</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građevinski objekti Dom kulture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Sanacija pješačkih staza - PORLZ</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9.350,36</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Renoviranje etno kuće - Dom kulture</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NK Negoslavci - obnova svlačionica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39.816,84</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malonogometnog igrališta</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42.471,30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42.471,30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8.266,56</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19,46</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45111</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groblja (parking i ograda-Minist. Polj.)</w:t>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678,55</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22,62</w:t>
            </w:r>
          </w:p>
        </w:tc>
      </w:tr>
      <w:tr>
        <w:trPr>
          <w:trHeight w:val="255" w:hRule="atLeast"/>
        </w:trPr>
        <w:tc>
          <w:tcPr>
            <w:tcW w:w="10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UKUPNO RASHODI I IZDACI</w:t>
            </w:r>
          </w:p>
        </w:tc>
        <w:tc>
          <w:tcPr>
            <w:tcW w:w="463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27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c>
          <w:tcPr>
            <w:tcW w:w="92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79,45</w:t>
            </w:r>
          </w:p>
        </w:tc>
      </w:tr>
    </w:tbl>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center"/>
        <w:rPr>
          <w:rFonts w:ascii="Liberation Serif" w:hAnsi="Liberation Serif"/>
          <w:b/>
          <w:b/>
          <w:bCs/>
        </w:rPr>
      </w:pPr>
      <w:r>
        <w:rPr>
          <w:b/>
          <w:bCs/>
        </w:rPr>
        <w:t>IZVJEŠTAJ PO ORGANIZACIJSKOJ KLASIFIKACIJI</w:t>
      </w:r>
    </w:p>
    <w:tbl>
      <w:tblPr>
        <w:tblW w:w="11295" w:type="dxa"/>
        <w:jc w:val="left"/>
        <w:tblInd w:w="0" w:type="dxa"/>
        <w:tblLayout w:type="fixed"/>
        <w:tblCellMar>
          <w:top w:w="0" w:type="dxa"/>
          <w:left w:w="7" w:type="dxa"/>
          <w:bottom w:w="0" w:type="dxa"/>
          <w:right w:w="7" w:type="dxa"/>
        </w:tblCellMar>
      </w:tblPr>
      <w:tblGrid>
        <w:gridCol w:w="1574"/>
        <w:gridCol w:w="4578"/>
        <w:gridCol w:w="1499"/>
        <w:gridCol w:w="1484"/>
        <w:gridCol w:w="1274"/>
        <w:gridCol w:w="885"/>
      </w:tblGrid>
      <w:tr>
        <w:trPr>
          <w:trHeight w:val="510"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BROJ RČ</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VRSTA RASHODA I IZDATAKA</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 </w:t>
            </w:r>
            <w:r>
              <w:rPr/>
              <w:t>PLAN</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UKUPNO RASHODI I IZDACI</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79,45</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RAZDJEL</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001  OPĆINSKO VIJEĆE I OPĆINSKI NAČELNIK I TIJELA SAMOUPRAVE</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79,45</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Glava 001 01</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Općinsko vijeće</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23.859,26</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20.568,42</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18.626,94</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90,56</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01: Donošenje akata i mjera iz djelokruga predstavničkog, izvršnog tijela</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23.859,26</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20.568,42</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18.626,94</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90,56</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Glava 001 02</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Jedinstveni upravni odjel</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2.042.942,64</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996.616,11</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789.501,15</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79,22</w:t>
            </w:r>
          </w:p>
        </w:tc>
      </w:tr>
      <w:tr>
        <w:trPr>
          <w:trHeight w:val="255" w:hRule="atLeast"/>
        </w:trPr>
        <w:tc>
          <w:tcPr>
            <w:tcW w:w="15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02:</w:t>
            </w:r>
          </w:p>
        </w:tc>
        <w:tc>
          <w:tcPr>
            <w:tcW w:w="457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Donošenje i provedba akata i mjera iz djelokruga</w:t>
            </w:r>
          </w:p>
        </w:tc>
        <w:tc>
          <w:tcPr>
            <w:tcW w:w="149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413.432,73</w:t>
            </w:r>
          </w:p>
        </w:tc>
        <w:tc>
          <w:tcPr>
            <w:tcW w:w="148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347.708,45</w:t>
            </w:r>
          </w:p>
        </w:tc>
        <w:tc>
          <w:tcPr>
            <w:tcW w:w="127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283.842,59</w:t>
            </w:r>
          </w:p>
        </w:tc>
        <w:tc>
          <w:tcPr>
            <w:tcW w:w="8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81,63</w:t>
            </w:r>
          </w:p>
        </w:tc>
      </w:tr>
    </w:tbl>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b/>
          <w:b/>
          <w:bCs/>
        </w:rPr>
      </w:pPr>
      <w:r>
        <w:rPr>
          <w:b/>
          <w:bCs/>
        </w:rPr>
        <w:t>RASHODI</w:t>
      </w:r>
    </w:p>
    <w:tbl>
      <w:tblPr>
        <w:tblW w:w="12645" w:type="dxa"/>
        <w:jc w:val="left"/>
        <w:tblInd w:w="0" w:type="dxa"/>
        <w:tblLayout w:type="fixed"/>
        <w:tblCellMar>
          <w:top w:w="0" w:type="dxa"/>
          <w:left w:w="7" w:type="dxa"/>
          <w:bottom w:w="0" w:type="dxa"/>
          <w:right w:w="7" w:type="dxa"/>
        </w:tblCellMar>
      </w:tblPr>
      <w:tblGrid>
        <w:gridCol w:w="1339"/>
        <w:gridCol w:w="1618"/>
        <w:gridCol w:w="4554"/>
        <w:gridCol w:w="1497"/>
        <w:gridCol w:w="1479"/>
        <w:gridCol w:w="1275"/>
        <w:gridCol w:w="882"/>
      </w:tblGrid>
      <w:tr>
        <w:trPr>
          <w:trHeight w:val="510"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Šifra</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BROJ RČ</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VRSTA RASHODA I IZDATAKA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UKUPNO RASHODI I IZDACI</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RAZDJEL</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001  OPĆINSKO VIJEĆE I OPĆINSKI NAČELNIK I TIJELA SAMOUPRAVE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2.066.801,90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1.017.184,53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808.128,09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Glava 001 01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Općinsko vijeće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23.859,26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20.568,42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18.626,94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90,56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01: Donošenje akata i mjera iz djelokruga predstavničkog, izvršnog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23.859,26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20.568,42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18.626,94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90,56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A1001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Redovni rad Općinskog vijeća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18.550,35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15.259,51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13.317,94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87,28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18.550,35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15.259,51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13.317,94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87,28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18.550,35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15.259,51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13.317,94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87,28</w:t>
            </w:r>
          </w:p>
        </w:tc>
      </w:tr>
      <w:tr>
        <w:trPr>
          <w:trHeight w:val="270"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18.550,35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15.259,51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13.317,94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87,28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18.550,35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15.259,51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13.317,94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87,28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rad predstavničkih tijela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7.636,14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7.383,12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96,69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članovima povjerenstva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Lokalni izbori - izbori nacionalnih manjina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4.935,94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Premije osiguranja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998,88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A1001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Potpora radu političkih stranaka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Donacije i 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70"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 novcu - političkim strankama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5.309,00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Glava 001 02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Jedinstveni upravni odjel</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2.042.942,64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996.616,11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789.501,15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Donošenje i provedba akata i mjera iz djelokruga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413.432,73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347.708,45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283.842,59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A1002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Administrativno, tehničko i stručno osoblje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348.912,47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287.241,67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226.747,52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78,94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348.912,47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287.241,67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249.908,21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348.912,47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287.241,67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226.747,52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78,94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zaposlene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85.274,41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91.532,23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90.602,29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63.706,95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71.382,62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99,14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Plaće za redovni rad</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63.706,95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71.382,62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99,14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8.626,98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7.441,52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 JR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Osiguranje zaposlenih</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1.059,92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81,53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Topli obrok</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na plaće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12.940,47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11.850,54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11.778,15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99,39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10.750,55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11.850,55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11.778,15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99,39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 JR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2.189,93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263.638,06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195.709,44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136.145,23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69,56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troškova zaposlenima (službeni put)</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3.716,24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3.037,18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2.196,36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72,32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Dnevnice za službeni put</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prijevoz u zemlji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27,58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20,78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prijevoz na posao i s posla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2.062,62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77,70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prijevoz na posao i s posla JR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Stručno usavršavanje zaposlenika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materijal i energiju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33.588,03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30.403,96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26.999,37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88,80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Uredski materijal</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1.220,84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 i sredstva za čišćenje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2.960,90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Literatura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Energija - javna rasvjeta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14.097,95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92,31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Plin - lož ulje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1.687,81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sl. auto</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1.548,25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 kosačice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1.061,78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691,80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Motorni benzin - traktor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1.773,47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88,67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32251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Sitan inventar i auto gume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3.163,61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3.005,08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Zaštitna oprema - maske COVID 19</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Službena i radna odjeća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138.097,23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122.003,73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93.491,20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Usuge telefona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3.345,47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85,39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Poštarina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483,27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građevinskih objekata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4.182,70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63,03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 održavanja septičke jame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1.061,78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održavanje cesta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7.299,75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postrojenja i opreme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2.490,80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83,03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 i invest.održavanja prijevoznih sredstava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2.840,82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97,05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održavanje javnih površina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13.161,33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čišćenjadivljih deponija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9.025,15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čišćenja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5.827,23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6.310,35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74,88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Hortikultura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32351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Najam reciklažnog dvorišta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32353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Najam opreme - fotokopirni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1.463,61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1.106,96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promidžbe i informiranja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3.796,31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95,34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32334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Objava oglasa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Iznošenje i odvoz smeća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3.421,31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79,40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32341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Utrošena voda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236,20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32343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Deratizacija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3.540,00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32343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Dezinsekcija komaraca i stršljenova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5.972,53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5.972,53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4.124,00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69,05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32343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Animalni otpad</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1.011,77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32353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WIFI - optima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32361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Liječnički pregledi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32369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Troškovi zaštite životinja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2.573,97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80,67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Ugovori o djelu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20.061,09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Izrada projektnih dokumentacija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6.824,13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51,42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intelektualne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10.636,14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5.676,20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53,37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Arhiv</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630,89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615,60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97,58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32382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Računalne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5.439,54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74,24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 prihoda od poreza na dohodak</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1.554,51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85,07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Grafičke i tiskarske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32394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pri registarciji prijev. Sred.</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598,17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466,05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77,91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32399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nespomenute usluge - analiza polj. zemljišta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228,82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88.236,56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40.264,57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13.458,30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33,42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Reprezentacija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4.970,46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59,82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32955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zbog nezapošljavanja invalida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1.128,10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32959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Naknada za smanjenje miješanog otpada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3.054,46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2.961,60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8.423,67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4.140,85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49,16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Vijenci, cvijeće, svijeće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257,29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38,77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32999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Sredstva za realizaciju EU projekata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71.646,21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18.486,69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A1002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Bankarske usluge i usluge platnog prometa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Financijski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343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financijski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4.312,58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3.416,82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34311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Bankarske usluge, usluge platnog prometa i Fine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3.168,33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83,58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34312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Hrvatska pošta - uslge naplate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389,01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195,86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50,35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34315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5% državni proračun</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52,63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39,65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K1002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Kapitalni projekt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Nabava dugotrajne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59.007,68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56.154,20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53.678,25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59.007,68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56.154,20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53.678,25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59.007,68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56.154,20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53.678,25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proizvedene dugotrajne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59.007,68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56.154,20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53.678,25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Postrojenja i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59.007,68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53.154,20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51.049,77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96,04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Računala i računalna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Uredski namještaj</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Ostala uredska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Oprema za grijanje i hlađenje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42261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Sportska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32.963,48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42273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Video nazdzor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17.596,29</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96,68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Uređaji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8.626,98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626,98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57,42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42273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Dječje igralište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42274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Urbano komunalna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Nematerijalna proizvedena imovina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2.628,48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87,62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42621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Računalni program</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2.628,48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87,62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 1003</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Protupožarna i civilna zaštita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7.963,37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7.964,37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7.638,18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95,90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A1003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Protupožarna zaštita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0320 Usluge protupožarne zaštite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Donacije i 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Protupožarna zaštita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6.637,14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6.637,00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A1003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Civilna zaštita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organizacija: 0360 Rashodi za javni red i sigurnost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Donacije i 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Civilna zaštita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1.001,18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P1004</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Javne potrebe u obrazovanju općine Negoslavci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41.883,20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40.264,22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36.950,14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91,77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A1004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Predškola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18.846,64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19.383,03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17.379,63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89,66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0912 Predškolsko obrazovanje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18.846,64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19.383,03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17.379,63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89,66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18.846,64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19.383,03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17.379,63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89,66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18.846,64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19.383,03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17.379,63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89,66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18.846,64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19.383,03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17.379,63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89,66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Troškovi cijene programa - vrtić</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 Predškola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15.528,57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15.528,57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13.893,55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89,47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Pribor, bojanke i dr. predškola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 Predškola-prehrana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3.654,46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3.426,08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93,75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A1004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Sufinan.javnog prijevoza srednješk.učenika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kklasifikacija: 092 Srednješkolsko obrazovanje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naknada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Prijevoz učenika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3.246,71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A1004 03</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Osnovno školstvo</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19.718,49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17.563,12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16.323,80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0913 Osnovnoškolsko obrazovanje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19.718,49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17.563,12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16.323,80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19.718,49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17.563,12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16.323,80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13.445,05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12.617,82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11.721,83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13.445,05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12.617,82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11.721,83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-OŠ</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4.509,97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93,43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-OŠ prehrana učenika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536,86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54,69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školske prehrane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36611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ekskurzije učenicima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6.675,00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98,03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6.273,44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4.945,30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4.601,97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93,06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naknada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6.273,44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4.945,30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4.601,97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93,06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Radne bilježnice za učenike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26,71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Škola plivanja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1.128,14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u naravi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1.821,00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91,05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Obuća za učenike OŠ</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2.754,46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2.730,00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99,11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P1005</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Održavanje objekat i uređaja kom. infrastrukture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316.353,17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211.151,31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97.729,52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46,28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K1005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Održavanje komunalne infrastrukture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165.471,31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53.914,22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32,58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0660 Rashodi vezani uz stan.i kom.po</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165.471,31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53.914,22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32,58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19.969,11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19.969,11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19.969,11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Investicijsko održavanje svlačionica NK Negoslavci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19.969,11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145.471,31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33.945,11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dodatna ulaganja na nefinacijskoj imovini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145.471,31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33.945,11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Dodatna ulaganja na građevinskim objektima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224.819,21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145.471,31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33.945,11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23,33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građevinski objekti Dom kulture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Sanacija pješačkih staza - PORLZ</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9.350,36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Renoviranje etno kuće - Dom kulture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NK Negoslavci - obnova svlačionica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malonogometnog igrališta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42.471,30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42.471,30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8.266,56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19,46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45111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groblja (parking i ograda-Minist. Polj.)</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678,55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22,62</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K1005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Kapitalni projekt: Obnova centra općine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78.261,69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0660 Rashodi vezani uz stan.i kom. Pogod.</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78.261,69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78.261,69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Rahodi za nabavu proizdene dugotrajne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78.261,69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Građevinski objekti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78.261,69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42149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Centar općine PPNM</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44.280,00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40.680,00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40.255,87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98,96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42149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centra - faza II PPNM</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42141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Uređenje Lovačkog doma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A1005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 i dijelovi za održavanje javne rasvjete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0640 Ulična rasvjeta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materijal i energijau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Usluge tek.i inves.održavanja javne rasvjete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3.559,43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71,19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P1006</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objekata i urđ. Komunalne infrastr.i opremanje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925.616,87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78.945,56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76.780,61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K1006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Kapitalni projekt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plinovoda, vodovoda i kanla.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893.171,31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46.823,66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100,70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0660 Rashodi vezani uz stan.i kom.po</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893.171,31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46.823,66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100,70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893.171,31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46.823,66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100,70</w:t>
            </w:r>
          </w:p>
        </w:tc>
      </w:tr>
      <w:tr>
        <w:trPr>
          <w:trHeight w:val="52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Rahodi za nabavu proizdene dugotrajne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893.171,31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46.823,66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100,70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Građevinski objekti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893.171,31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46.823,66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100,70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nerazvrstanih cesta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54.180,00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20.977,65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parkinga PORLZ</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25.500,00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25.846,01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101,36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42141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Plinovod, vodovod i kanalizacije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42142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Izgradnja dječjeg vrtića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796.336,85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K1006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Kapitalni projekt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Opremanje komunalnom opremom</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32.445,56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32.445,56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29.956,95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92,33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0660 Rashodi vezani uz stan.i kom.po</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32.445,56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32.445,56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18,19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32799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Edukacija - komunalni otpad</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5.901,00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5.900,50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nabavu nefinancijske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24.056,45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Rahodi za nabavu proizdene dugotrajne imovine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24.056,45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Postrojenja i oprema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24.056,45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42273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Oprema za odlaganje komunalnog otpada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26.544,56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24.056,45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90,63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P1007</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javnih potreba u so. skrbi općine Neg.</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35.967,88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39.700,85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35.036,00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88,25</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A1007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u novcu pojedincima i obiteljima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30.128,08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34.391,94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32.358,77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1070 - Socijalna pomoć stanovništvu …</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30.128,08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34.391,94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32.358,77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30.128,08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34.391,94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32.358,77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30.128,08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34.391,94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32.358,77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94,09</w:t>
            </w:r>
          </w:p>
        </w:tc>
      </w:tr>
      <w:tr>
        <w:trPr>
          <w:trHeight w:val="270"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30.128,08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34.391,94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32.358,77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94,09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obiteljima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354,46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178,67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50,41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i njega u kući - jednokratne pomoći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8.200,00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8.100,00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98,78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Jednokratne pomoći umirovljenicima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9.290,60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12.790,60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12.430,00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97,18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Paketi za potrebite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50,23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Sufinanciranje prijevoza građana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9.556,04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11.056,04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10.650,10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96,33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A1007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u novcu pojedincima i obit. - đaci i paketići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1070 - Socijalna pomoć stanovništvu …</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4.512,58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obiteljima za đake prvake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1.350,00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67,81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Sportska nagrada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 dječji paketići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A1007 03</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Crveni križ</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1070 - Socijalna pomoć stanovništvu …</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Crveni križ</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P1008</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javnih potreba u kulturi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73.130,27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55.903,78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48.063,17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85,97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A1008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Vjerske zajednice - pomoć u radu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23.226,49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0840 Religijske i druge službe zajednice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23.226,49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23.226,49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23.226,49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3.318,07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vjerskim zajednicama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2.654,46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color w:val="FF0000"/>
              </w:rPr>
            </w:pPr>
            <w:r>
              <w:rPr>
                <w:color w:val="FF0000"/>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ostalim vjerskim zajednicama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663,61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38212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donacije vjerskim zajednicama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A1008 02</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Djelatnost kulturno-umjetničkih društava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0820 - Službe kulture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SKD</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74,99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A1008 03</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Kulturne manifestacije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0820 - Službe kulture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za kulturne manifestacije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A1008 04</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Zajedničko veće općina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0820 - Službe kulture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za rad ZVO</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A1008 05</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Udruge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37.295,11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39.295,11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34.774,17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88,49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0820 - Službe kulture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37.295,11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39.295,11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34.774,17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88,49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37.295,11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39.295,11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34.774,17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88,49</w:t>
            </w:r>
          </w:p>
        </w:tc>
      </w:tr>
      <w:tr>
        <w:trPr>
          <w:trHeight w:val="240"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proračunima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proračunima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36316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pomoći VSŽ</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796,34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36.498,77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38.498,77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33.977,83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36.498,77</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38.498,77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33.977,83</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88,26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LAG Srijem</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100,46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nacionalnim manjinama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6.645,30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6.644,97</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LD FAZAN</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ŠRU DOBRA VODA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995,00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UŽ NEGOSLAVČANKE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4.645,30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4.645,28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UMIROVLJ.SREMAC</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1.990,84</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Glas potrošača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265,45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donacija ostalim neprofitnim organizacijama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1.445,45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60,50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Projekt prekogranične suradnje IPA (projekt centar)</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16.590,35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16.590,35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84,39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P1009</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09: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Javne potrebe u športu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68.778,13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A1009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sportskim udrugama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68.778,13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0810 Službe rekreacije i sporta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68.779,11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68.778,13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68.778,13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57.203,53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68.778,13</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68.690,01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športskim organizacijama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53.089,12</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66.089,12</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99,87</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šahovski klub</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2.389,01</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2.390,01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38112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Tekuće donacije za sportske manifestacije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1.725,40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P1010</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10: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Demografske mjere Općine Negoslavci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34.507,93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30.526,25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67,01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A1010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Aktivnost: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Demografske mjere Općine Negoslavci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34.507,93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30.526,25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67,01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0620 Razvoj zajednice</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34.507,93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30.526,25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67,01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34.507,93</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30.526,25</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67,01</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21.235,65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17.253,97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10.800,00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Ostale naknade građanima i kućanstvima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21.235,65</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17.253,97</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10.800,00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62,59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Pomoć za novorođeno dijete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105,48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Stipendije i školarine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3.981,68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37216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pomoć mladim obiteljima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49,73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72,74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Kapitalne pomoći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72,74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38632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za pomoć poduzetnicima na području Općine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13.272,28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9.654,45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72,74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P1011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Program "Zaželi"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136.883,69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115.673,19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114.316,48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A1011 01</w:t>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Aktinost:</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Administrativno, tehničko i stručno osoblje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136.883,69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115.673,19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114.316,48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Funkcijska klasifikacija: 0111  Izvršna i zakonodavna tijela</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136.883,69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115.673,19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114.316,48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136.883,69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115.673,19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114.316,48</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98,83</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zaposlene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117.423,19</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108.423,19</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107.222,86</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98,89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99.725,26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92.725,26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92.036,85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Plaća za zaposlene Zaželi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99.725,26</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92.725,26</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92.036,85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99,26</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rashodi za zaposlene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31216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Regres</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199,08</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na plaće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17.498,84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15.498,84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15.186,01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31321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Doprinosi za zdravstveno osiguranje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17.498,84</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15.498,84</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15.186,01</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97,98</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Materijalni rashodi</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19.460,51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7.250,00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7.093,62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97,84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Naknade troškova zaposlenima (službeni put)</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144,15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Dnevnice za službeni put</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Prijevoz na službenom putu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144,15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Stručno usavršavanje zaposlenika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32141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Privatni automobil u službene svrhe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materijal i energiju</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2.884,22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Kućanske i osnovne higijenske potrepštine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2.884,22</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96,14</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32271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Službena i radna odjeća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Rashodi za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3.765,25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32334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Promičbeni mateijral</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3.800,00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3.765,25</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99,09</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32363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Laboratorijske usluge</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12.510,51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Reprezentacija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300,00</w:t>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w:t>
            </w:r>
          </w:p>
        </w:tc>
      </w:tr>
      <w:tr>
        <w:trPr>
          <w:trHeight w:val="255" w:hRule="atLeast"/>
        </w:trPr>
        <w:tc>
          <w:tcPr>
            <w:tcW w:w="133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618"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32991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Ostali nespomenuti rashodi poslovanja</w:t>
            </w:r>
          </w:p>
        </w:tc>
        <w:tc>
          <w:tcPr>
            <w:tcW w:w="149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12.210,51</w:t>
            </w:r>
          </w:p>
        </w:tc>
        <w:tc>
          <w:tcPr>
            <w:tcW w:w="147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882"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center"/>
              <w:rPr/>
            </w:pPr>
            <w:r>
              <w:rPr/>
              <w:t>#DIV/0!</w:t>
            </w:r>
          </w:p>
        </w:tc>
      </w:tr>
    </w:tbl>
    <w:p>
      <w:pPr>
        <w:pStyle w:val="Normal"/>
        <w:numPr>
          <w:ilvl w:val="0"/>
          <w:numId w:val="0"/>
        </w:numPr>
        <w:bidi w:val="0"/>
        <w:ind w:left="0" w:hanging="0"/>
        <w:jc w:val="center"/>
        <w:rPr>
          <w:rFonts w:ascii="Liberation Serif" w:hAnsi="Liberation Serif"/>
          <w:b/>
          <w:b/>
          <w:bCs/>
        </w:rPr>
      </w:pPr>
      <w:r>
        <w:rPr>
          <w:b/>
          <w:bCs/>
        </w:rPr>
      </w:r>
    </w:p>
    <w:p>
      <w:pPr>
        <w:pStyle w:val="Normal"/>
        <w:numPr>
          <w:ilvl w:val="0"/>
          <w:numId w:val="0"/>
        </w:numPr>
        <w:bidi w:val="0"/>
        <w:ind w:left="0" w:hanging="0"/>
        <w:jc w:val="center"/>
        <w:rPr>
          <w:rFonts w:ascii="Liberation Serif" w:hAnsi="Liberation Serif"/>
        </w:rPr>
      </w:pPr>
      <w:r>
        <w:rPr>
          <w:b/>
          <w:bCs/>
        </w:rPr>
        <w:t>PRIHODI I RASHODI PREMA IZVORIMA FINANCIRANJA</w:t>
      </w:r>
    </w:p>
    <w:tbl>
      <w:tblPr>
        <w:tblW w:w="10095" w:type="dxa"/>
        <w:jc w:val="left"/>
        <w:tblInd w:w="0" w:type="dxa"/>
        <w:tblLayout w:type="fixed"/>
        <w:tblCellMar>
          <w:top w:w="0" w:type="dxa"/>
          <w:left w:w="7" w:type="dxa"/>
          <w:bottom w:w="0" w:type="dxa"/>
          <w:right w:w="7" w:type="dxa"/>
        </w:tblCellMar>
      </w:tblPr>
      <w:tblGrid>
        <w:gridCol w:w="5777"/>
        <w:gridCol w:w="1756"/>
        <w:gridCol w:w="1280"/>
        <w:gridCol w:w="1281"/>
      </w:tblGrid>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Račun / opis</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PLAN 2023.</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NOVI PLAN</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IZVRŠENJE</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PRIHODI I RASHODI PREMA IZVORIMA FINANCIRANJA</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 </w:t>
            </w:r>
            <w:r>
              <w:rPr/>
              <w:t>SVEUKUPNI PRIHODI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2.066.801,90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2.059.987,00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1.006.961,86</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1. Opći prihodi i primici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206.486,74</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222.790,00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186.724,72</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1.1. Opći prihodi i primici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206.486,74</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222.790,00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186.724,72</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3. Vlastiti prihodi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3.1. Vlastiti prihodi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4. Prihodi za posebne namjene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16.441,27</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15.917,00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20.461,29</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4.3. Prihodi od nefinancijske imovine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16.441,27</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15.917,00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20.461,29</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 Pomoći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1.581.502,42</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1.721.280,00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495.385,12</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5.2. Ostale pomoći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495.193,45</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451.280,00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420.593,12</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5.3. Pomoći EU</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1.086.308,97</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1.270.000,00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74.792,00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6. Donacije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131.000,00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100.000,00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173.019,26</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6.1. Donacije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131.000,00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173.019,26</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 Prihodi od prodaje nefinancijske imovine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7.1. Prihodi od prodaje ili zamjene nefinancijske imovine</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7.2. Prih.od pro.nef. imovine i nad. štete s osnova osig. PK</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8. Namjenski primici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8.1. Namjenski primici</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9. Višak prihoda</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131.371,47</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131.371,47</w:t>
            </w:r>
          </w:p>
        </w:tc>
      </w:tr>
      <w:tr>
        <w:trPr>
          <w:trHeight w:val="300" w:hRule="atLeast"/>
        </w:trPr>
        <w:tc>
          <w:tcPr>
            <w:tcW w:w="577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9.1. Višak prihoda</w:t>
            </w:r>
          </w:p>
        </w:tc>
        <w:tc>
          <w:tcPr>
            <w:tcW w:w="1756"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131.371,47</w:t>
            </w:r>
          </w:p>
        </w:tc>
        <w:tc>
          <w:tcPr>
            <w:tcW w:w="1280"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81"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131.371,47</w:t>
            </w:r>
          </w:p>
        </w:tc>
      </w:tr>
    </w:tbl>
    <w:p>
      <w:pPr>
        <w:pStyle w:val="Normal"/>
        <w:numPr>
          <w:ilvl w:val="0"/>
          <w:numId w:val="0"/>
        </w:numPr>
        <w:bidi w:val="0"/>
        <w:ind w:left="0" w:hanging="0"/>
        <w:jc w:val="center"/>
        <w:rPr>
          <w:rFonts w:ascii="Liberation Serif" w:hAnsi="Liberation Serif"/>
        </w:rPr>
      </w:pPr>
      <w:r>
        <w:rPr/>
      </w:r>
    </w:p>
    <w:tbl>
      <w:tblPr>
        <w:tblW w:w="10095" w:type="dxa"/>
        <w:jc w:val="left"/>
        <w:tblInd w:w="0" w:type="dxa"/>
        <w:tblLayout w:type="fixed"/>
        <w:tblCellMar>
          <w:top w:w="0" w:type="dxa"/>
          <w:left w:w="7" w:type="dxa"/>
          <w:bottom w:w="0" w:type="dxa"/>
          <w:right w:w="7" w:type="dxa"/>
        </w:tblCellMar>
      </w:tblPr>
      <w:tblGrid>
        <w:gridCol w:w="5809"/>
        <w:gridCol w:w="1763"/>
        <w:gridCol w:w="1285"/>
        <w:gridCol w:w="1237"/>
      </w:tblGrid>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 </w:t>
            </w:r>
            <w:r>
              <w:rPr/>
              <w:t>SVEUKUPNI RASHODI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2.066.801,90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2.059.987,00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808.128,09</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1. Opći prihodi i primici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206.486,74</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222.790,00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183.465,97</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1.1. Opći prihodi i primici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206.486,74</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222.790,00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183.465,97</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3. Vlastiti prihodi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3.1. Vlastiti prihodi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4. Prihodi za posebne namjene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16.441,27</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15.917,00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20.461,29</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4.3. Prihodi od nefinancijske imovine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16.441,27</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15.917,00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20.461,29</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 Pomoći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1.581.502,42</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1.721.280,00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483.663,29</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5.2. Ostale pomoći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495.193,45</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451.280,00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408.871,29</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5.3. Pomoći EU</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1.086.308,97</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1.270.000,00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74.792,00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6. Donacije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131.000,00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100.000,00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66.230,04</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6.1. Donacije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131.000,00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100.000,00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66.230,04</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 Prihodi od prodaje nefinancijske imovine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7.1. Prihodi od prodaje ili zamjene nefinancijske imovine</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7.2. Prih.od pro.nef. imovine i nad. štete s osnova osig. PK</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8. Namjenski primici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0,00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8.1. Namjenski primici</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9. Višak prihoda</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131.371,47</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0,00</w:t>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54.307,50</w:t>
            </w:r>
          </w:p>
        </w:tc>
      </w:tr>
      <w:tr>
        <w:trPr>
          <w:trHeight w:val="300" w:hRule="atLeast"/>
        </w:trPr>
        <w:tc>
          <w:tcPr>
            <w:tcW w:w="5809"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Izvor 9.1. Višak prihoda</w:t>
            </w:r>
          </w:p>
        </w:tc>
        <w:tc>
          <w:tcPr>
            <w:tcW w:w="1763"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t>131.371,47</w:t>
            </w:r>
          </w:p>
        </w:tc>
        <w:tc>
          <w:tcPr>
            <w:tcW w:w="1285"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rPr/>
            </w:pPr>
            <w:r>
              <w:rPr/>
            </w:r>
          </w:p>
        </w:tc>
        <w:tc>
          <w:tcPr>
            <w:tcW w:w="1237" w:type="dxa"/>
            <w:tcBorders>
              <w:top w:val="single" w:sz="6" w:space="0" w:color="000000"/>
              <w:left w:val="single" w:sz="6" w:space="0" w:color="000000"/>
              <w:bottom w:val="single" w:sz="6" w:space="0" w:color="000000"/>
              <w:right w:val="single" w:sz="6" w:space="0" w:color="000000"/>
            </w:tcBorders>
            <w:vAlign w:val="center"/>
          </w:tcPr>
          <w:p>
            <w:pPr>
              <w:pStyle w:val="Sadrajitablice"/>
              <w:widowControl w:val="false"/>
              <w:jc w:val="right"/>
              <w:rPr/>
            </w:pPr>
            <w:r>
              <w:rPr/>
              <w:t>54.307,50</w:t>
            </w:r>
          </w:p>
        </w:tc>
      </w:tr>
    </w:tbl>
    <w:p>
      <w:pPr>
        <w:pStyle w:val="Normal"/>
        <w:numPr>
          <w:ilvl w:val="0"/>
          <w:numId w:val="0"/>
        </w:numPr>
        <w:bidi w:val="0"/>
        <w:ind w:left="0" w:hanging="0"/>
        <w:jc w:val="center"/>
        <w:rPr>
          <w:rFonts w:ascii="Liberation Serif" w:hAnsi="Liberation Serif"/>
        </w:rPr>
      </w:pPr>
      <w:r>
        <w:rPr>
          <w:b/>
          <w:bCs/>
        </w:rPr>
        <w:t>PREDSJEDNIK OPĆINAKOG VIEĆA:</w:t>
      </w:r>
    </w:p>
    <w:p>
      <w:pPr>
        <w:sectPr>
          <w:headerReference w:type="even" r:id="rId8"/>
          <w:headerReference w:type="default" r:id="rId9"/>
          <w:type w:val="nextPage"/>
          <w:pgSz w:orient="landscape" w:w="16838" w:h="11906"/>
          <w:pgMar w:left="1134" w:right="1134" w:gutter="0" w:header="1134" w:top="1968" w:footer="0" w:bottom="1134"/>
          <w:pgNumType w:fmt="decimal"/>
          <w:formProt w:val="false"/>
          <w:textDirection w:val="lrTb"/>
          <w:docGrid w:type="default" w:linePitch="100" w:charSpace="0"/>
        </w:sectPr>
        <w:pStyle w:val="Normal"/>
        <w:numPr>
          <w:ilvl w:val="0"/>
          <w:numId w:val="0"/>
        </w:numPr>
        <w:bidi w:val="0"/>
        <w:ind w:left="0" w:hanging="0"/>
        <w:jc w:val="center"/>
        <w:rPr>
          <w:rFonts w:ascii="Liberation Serif" w:hAnsi="Liberation Serif"/>
        </w:rPr>
      </w:pPr>
      <w:r>
        <w:rPr/>
        <w:t>Miodrag Mišanović</w:t>
      </w:r>
    </w:p>
    <w:p>
      <w:pPr>
        <w:pStyle w:val="Normal"/>
        <w:jc w:val="both"/>
        <w:rPr>
          <w:sz w:val="24"/>
          <w:szCs w:val="24"/>
          <w:lang w:val="hr-HR"/>
        </w:rPr>
      </w:pPr>
      <w:r>
        <w:rPr>
          <w:sz w:val="24"/>
          <w:szCs w:val="24"/>
          <w:lang w:val="hr-HR"/>
        </w:rPr>
        <w:tab/>
        <w:t>Na temelju članka 82. stavak 2. Pravilnika o proračunskom računovodstvu i računskom planu ("Narodne novine" broj 124/14, 115/15, 87/16, 3/18 i 126/19.) i članka 19., stavka 1., točke 2. Statuta Općine Negoslavci („Službeni glasnik Općine Negoslavci“ broj 01/21, 7/23), Općinsko vijeće na svojoj redovnoj sjednici dana 28.03.2024. godine donosi</w:t>
      </w:r>
    </w:p>
    <w:p>
      <w:pPr>
        <w:pStyle w:val="Normal"/>
        <w:rPr>
          <w:sz w:val="24"/>
          <w:szCs w:val="24"/>
          <w:lang w:val="hr-HR"/>
        </w:rPr>
      </w:pPr>
      <w:r>
        <w:rPr>
          <w:sz w:val="24"/>
          <w:szCs w:val="24"/>
          <w:lang w:val="hr-HR"/>
        </w:rPr>
      </w:r>
    </w:p>
    <w:p>
      <w:pPr>
        <w:pStyle w:val="Stilnaslova1"/>
        <w:numPr>
          <w:ilvl w:val="0"/>
          <w:numId w:val="2"/>
        </w:numPr>
        <w:jc w:val="center"/>
        <w:rPr>
          <w:szCs w:val="24"/>
        </w:rPr>
      </w:pPr>
      <w:bookmarkStart w:id="0" w:name="_Toc71010423"/>
      <w:r>
        <w:rPr>
          <w:b/>
          <w:bCs/>
          <w:szCs w:val="24"/>
        </w:rPr>
        <w:t>O D L U K U</w:t>
      </w:r>
      <w:bookmarkEnd w:id="0"/>
    </w:p>
    <w:p>
      <w:pPr>
        <w:pStyle w:val="Stilnaslova1"/>
        <w:numPr>
          <w:ilvl w:val="0"/>
          <w:numId w:val="2"/>
        </w:numPr>
        <w:jc w:val="center"/>
        <w:rPr>
          <w:b/>
          <w:b/>
          <w:bCs/>
          <w:szCs w:val="24"/>
        </w:rPr>
      </w:pPr>
      <w:bookmarkStart w:id="1" w:name="_Toc71010424"/>
      <w:r>
        <w:rPr>
          <w:b/>
          <w:bCs/>
          <w:szCs w:val="24"/>
        </w:rPr>
        <w:t>o raspodjeli rezultata poslovanja 2023. godine</w:t>
      </w:r>
      <w:bookmarkEnd w:id="1"/>
    </w:p>
    <w:p>
      <w:pPr>
        <w:pStyle w:val="Normal"/>
        <w:jc w:val="center"/>
        <w:rPr>
          <w:sz w:val="24"/>
          <w:szCs w:val="24"/>
          <w:lang w:val="hr-HR"/>
        </w:rPr>
      </w:pPr>
      <w:r>
        <w:rPr>
          <w:sz w:val="24"/>
          <w:szCs w:val="24"/>
          <w:lang w:val="hr-HR"/>
        </w:rPr>
      </w:r>
    </w:p>
    <w:p>
      <w:pPr>
        <w:pStyle w:val="Normal"/>
        <w:jc w:val="center"/>
        <w:rPr>
          <w:b/>
          <w:b/>
          <w:sz w:val="24"/>
          <w:szCs w:val="24"/>
          <w:lang w:val="hr-HR"/>
        </w:rPr>
      </w:pPr>
      <w:r>
        <w:rPr>
          <w:b/>
          <w:sz w:val="24"/>
          <w:szCs w:val="24"/>
          <w:lang w:val="hr-HR"/>
        </w:rPr>
        <w:t>Članak 1.</w:t>
      </w:r>
    </w:p>
    <w:p>
      <w:pPr>
        <w:pStyle w:val="Normal"/>
        <w:jc w:val="both"/>
        <w:rPr>
          <w:sz w:val="24"/>
          <w:szCs w:val="24"/>
          <w:lang w:val="hr-HR"/>
        </w:rPr>
      </w:pPr>
      <w:r>
        <w:rPr>
          <w:sz w:val="24"/>
          <w:szCs w:val="24"/>
          <w:lang w:val="hr-HR"/>
        </w:rPr>
        <w:tab/>
        <w:t xml:space="preserve">Ovom Odlukom utvrđuje se rezultat poslovanja, raspodjela rezultata, te način utroška viška prihoda utvrđenog Godišnjim izvještajem o izvršenju Proračuna Općine Negoslavci za 2023. godinu. </w:t>
      </w:r>
    </w:p>
    <w:p>
      <w:pPr>
        <w:pStyle w:val="Normal"/>
        <w:jc w:val="center"/>
        <w:rPr>
          <w:b/>
          <w:b/>
          <w:sz w:val="24"/>
          <w:szCs w:val="24"/>
          <w:lang w:val="hr-HR"/>
        </w:rPr>
      </w:pPr>
      <w:r>
        <w:rPr>
          <w:b/>
          <w:sz w:val="24"/>
          <w:szCs w:val="24"/>
          <w:lang w:val="hr-HR"/>
        </w:rPr>
        <w:t>Članak 2.</w:t>
      </w:r>
    </w:p>
    <w:p>
      <w:pPr>
        <w:pStyle w:val="Normal"/>
        <w:jc w:val="both"/>
        <w:rPr>
          <w:sz w:val="24"/>
          <w:szCs w:val="24"/>
          <w:lang w:val="hr-HR"/>
        </w:rPr>
      </w:pPr>
      <w:r>
        <w:rPr>
          <w:sz w:val="24"/>
          <w:szCs w:val="24"/>
          <w:lang w:val="hr-HR"/>
        </w:rPr>
        <w:tab/>
        <w:t>Financijski rezultat Proračuna Općine Negoslavci za 2023. godinu, rezultat je sljedećih pokazatelja:</w:t>
      </w:r>
    </w:p>
    <w:tbl>
      <w:tblPr>
        <w:tblW w:w="6945" w:type="dxa"/>
        <w:jc w:val="left"/>
        <w:tblInd w:w="1147" w:type="dxa"/>
        <w:tblLayout w:type="fixed"/>
        <w:tblCellMar>
          <w:top w:w="0" w:type="dxa"/>
          <w:left w:w="108" w:type="dxa"/>
          <w:bottom w:w="0" w:type="dxa"/>
          <w:right w:w="108" w:type="dxa"/>
        </w:tblCellMar>
        <w:tblLook w:firstRow="1" w:noVBand="1" w:lastRow="0" w:firstColumn="1" w:lastColumn="0" w:noHBand="0" w:val="04a0"/>
      </w:tblPr>
      <w:tblGrid>
        <w:gridCol w:w="4835"/>
        <w:gridCol w:w="2109"/>
      </w:tblGrid>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Prihodi poslovanja (6)</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875.590,39</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Rashodi poslovanja (3)</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609.368,75</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b/>
                <w:b/>
                <w:bCs/>
                <w:sz w:val="24"/>
                <w:szCs w:val="24"/>
                <w:u w:val="single"/>
                <w:lang w:val="hr-HR"/>
              </w:rPr>
            </w:pPr>
            <w:r>
              <w:rPr>
                <w:b/>
                <w:bCs/>
                <w:i/>
                <w:iCs/>
                <w:sz w:val="24"/>
                <w:szCs w:val="24"/>
                <w:u w:val="single"/>
                <w:lang w:val="hr-HR"/>
              </w:rPr>
              <w:t>Višak prihoda poslovanja</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ind w:left="29" w:hanging="0"/>
              <w:jc w:val="both"/>
              <w:rPr>
                <w:b/>
                <w:b/>
                <w:bCs/>
                <w:sz w:val="24"/>
                <w:szCs w:val="24"/>
                <w:u w:val="single"/>
                <w:lang w:val="hr-HR"/>
              </w:rPr>
            </w:pPr>
            <w:r>
              <w:rPr>
                <w:b/>
                <w:bCs/>
                <w:sz w:val="24"/>
                <w:szCs w:val="24"/>
                <w:u w:val="single"/>
                <w:lang w:val="hr-HR"/>
              </w:rPr>
              <w:t>266.221,64</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Prihodi od prodaje nefinancijske imovine (7)</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0,00</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Rashodi za nabavu nefinancijske imovine (4)</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198.759,34</w:t>
            </w:r>
          </w:p>
        </w:tc>
      </w:tr>
      <w:tr>
        <w:trPr>
          <w:trHeight w:val="62"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Ukupni manjak prihoda od nefinancijske imovine</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-198.759,34</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Primici od financijske imovine (8)</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0,00</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Izdaci za financijsku imovinu</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0,00</w:t>
            </w:r>
          </w:p>
        </w:tc>
      </w:tr>
      <w:tr>
        <w:trPr>
          <w:trHeight w:val="62"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Ukupni višak primitaka od financijske imovine</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u w:val="single"/>
                <w:lang w:val="hr-HR"/>
              </w:rPr>
            </w:pPr>
            <w:r>
              <w:rPr>
                <w:b/>
                <w:bCs/>
                <w:sz w:val="24"/>
                <w:szCs w:val="24"/>
                <w:u w:val="single"/>
                <w:lang w:val="hr-HR"/>
              </w:rPr>
              <w:t>0,00</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i/>
                <w:iCs/>
                <w:sz w:val="24"/>
                <w:szCs w:val="24"/>
                <w:lang w:val="hr-HR"/>
              </w:rPr>
              <w:t>Preneseni višak prihoda poslovanja</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131.371,47</w:t>
            </w:r>
          </w:p>
        </w:tc>
      </w:tr>
      <w:tr>
        <w:trPr>
          <w:trHeight w:val="64" w:hRule="atLeast"/>
        </w:trPr>
        <w:tc>
          <w:tcPr>
            <w:tcW w:w="4835"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i/>
                <w:i/>
                <w:iCs/>
                <w:sz w:val="24"/>
                <w:szCs w:val="24"/>
                <w:lang w:val="hr-HR"/>
              </w:rPr>
            </w:pPr>
            <w:r>
              <w:rPr>
                <w:i/>
                <w:iCs/>
                <w:sz w:val="24"/>
                <w:szCs w:val="24"/>
                <w:lang w:val="hr-HR"/>
              </w:rPr>
              <w:t>Višak  prihoda 2023.</w:t>
            </w:r>
          </w:p>
          <w:p>
            <w:pPr>
              <w:pStyle w:val="Normal"/>
              <w:widowControl w:val="false"/>
              <w:jc w:val="both"/>
              <w:rPr>
                <w:b/>
                <w:b/>
                <w:bCs/>
                <w:sz w:val="24"/>
                <w:szCs w:val="24"/>
                <w:lang w:val="hr-HR"/>
              </w:rPr>
            </w:pPr>
            <w:r>
              <w:rPr>
                <w:b/>
                <w:bCs/>
                <w:i/>
                <w:iCs/>
                <w:sz w:val="24"/>
                <w:szCs w:val="24"/>
                <w:lang w:val="hr-HR"/>
              </w:rPr>
              <w:t>Ukupni višak prihoda</w:t>
            </w:r>
          </w:p>
        </w:tc>
        <w:tc>
          <w:tcPr>
            <w:tcW w:w="2109"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sz w:val="24"/>
                <w:szCs w:val="24"/>
                <w:lang w:val="hr-HR"/>
              </w:rPr>
            </w:pPr>
            <w:r>
              <w:rPr>
                <w:sz w:val="24"/>
                <w:szCs w:val="24"/>
                <w:lang w:val="hr-HR"/>
              </w:rPr>
              <w:t>67.462,30</w:t>
            </w:r>
          </w:p>
          <w:p>
            <w:pPr>
              <w:pStyle w:val="Normal"/>
              <w:widowControl w:val="false"/>
              <w:jc w:val="both"/>
              <w:rPr>
                <w:b/>
                <w:b/>
                <w:bCs/>
                <w:sz w:val="24"/>
                <w:szCs w:val="24"/>
                <w:lang w:val="hr-HR"/>
              </w:rPr>
            </w:pPr>
            <w:r>
              <w:rPr>
                <w:b/>
                <w:bCs/>
                <w:sz w:val="24"/>
                <w:szCs w:val="24"/>
                <w:lang w:val="hr-HR"/>
              </w:rPr>
              <w:t>198.833,77 eura</w:t>
            </w:r>
          </w:p>
        </w:tc>
      </w:tr>
    </w:tbl>
    <w:p>
      <w:pPr>
        <w:pStyle w:val="Normal"/>
        <w:jc w:val="center"/>
        <w:rPr>
          <w:b/>
          <w:b/>
          <w:sz w:val="24"/>
          <w:szCs w:val="24"/>
          <w:lang w:val="hr-HR" w:eastAsia="en-US"/>
        </w:rPr>
      </w:pPr>
      <w:r>
        <w:rPr>
          <w:b/>
          <w:sz w:val="24"/>
          <w:szCs w:val="24"/>
          <w:lang w:val="hr-HR"/>
        </w:rPr>
        <w:t>Članak 3.</w:t>
      </w:r>
    </w:p>
    <w:p>
      <w:pPr>
        <w:pStyle w:val="Normal"/>
        <w:jc w:val="both"/>
        <w:rPr>
          <w:sz w:val="24"/>
          <w:szCs w:val="24"/>
          <w:lang w:val="hr-HR"/>
        </w:rPr>
      </w:pPr>
      <w:r>
        <w:rPr>
          <w:sz w:val="24"/>
          <w:szCs w:val="24"/>
          <w:lang w:val="hr-HR"/>
        </w:rPr>
        <w:tab/>
        <w:t xml:space="preserve">Manjak prihoda od nefinancijske imovine u iznosu od </w:t>
      </w:r>
      <w:r>
        <w:rPr>
          <w:bCs/>
          <w:sz w:val="24"/>
          <w:szCs w:val="24"/>
          <w:lang w:val="hr-HR"/>
        </w:rPr>
        <w:t>198.759,34 eura</w:t>
      </w:r>
      <w:r>
        <w:rPr>
          <w:sz w:val="24"/>
          <w:szCs w:val="24"/>
          <w:lang w:val="hr-HR"/>
        </w:rPr>
        <w:t xml:space="preserve">, sukladno članku 81. i 82. Pravilnika o proračunskom računovodstvu i računskom planu, u cijelosti će se pokriti ostvarenim viškom prihoda poslovanja. </w:t>
      </w:r>
    </w:p>
    <w:p>
      <w:pPr>
        <w:pStyle w:val="Normal"/>
        <w:jc w:val="both"/>
        <w:rPr>
          <w:sz w:val="24"/>
          <w:szCs w:val="24"/>
          <w:lang w:val="hr-HR"/>
        </w:rPr>
      </w:pPr>
      <w:r>
        <w:rPr>
          <w:sz w:val="24"/>
          <w:szCs w:val="24"/>
          <w:lang w:val="hr-HR"/>
        </w:rPr>
        <w:tab/>
        <w:t xml:space="preserve">Višak prihoda raspoloživ u sljedećem razdoblju iznosi </w:t>
      </w:r>
      <w:r>
        <w:rPr>
          <w:b/>
          <w:bCs/>
          <w:sz w:val="24"/>
          <w:szCs w:val="24"/>
          <w:lang w:val="hr-HR"/>
        </w:rPr>
        <w:t xml:space="preserve">198.833,77 </w:t>
      </w:r>
      <w:r>
        <w:rPr>
          <w:sz w:val="24"/>
          <w:szCs w:val="24"/>
          <w:lang w:val="hr-HR"/>
        </w:rPr>
        <w:t xml:space="preserve">eura. </w:t>
      </w:r>
    </w:p>
    <w:p>
      <w:pPr>
        <w:pStyle w:val="Normal"/>
        <w:jc w:val="center"/>
        <w:rPr>
          <w:b/>
          <w:b/>
          <w:sz w:val="24"/>
          <w:szCs w:val="24"/>
          <w:lang w:val="hr-HR"/>
        </w:rPr>
      </w:pPr>
      <w:r>
        <w:rPr>
          <w:b/>
          <w:sz w:val="24"/>
          <w:szCs w:val="24"/>
          <w:lang w:val="hr-HR"/>
        </w:rPr>
      </w:r>
    </w:p>
    <w:p>
      <w:pPr>
        <w:pStyle w:val="Normal"/>
        <w:jc w:val="center"/>
        <w:rPr>
          <w:b/>
          <w:b/>
          <w:sz w:val="24"/>
          <w:szCs w:val="24"/>
          <w:lang w:val="hr-HR"/>
        </w:rPr>
      </w:pPr>
      <w:r>
        <w:rPr>
          <w:b/>
          <w:sz w:val="24"/>
          <w:szCs w:val="24"/>
          <w:lang w:val="hr-HR"/>
        </w:rPr>
        <w:t>Članak 4.</w:t>
      </w:r>
    </w:p>
    <w:p>
      <w:pPr>
        <w:pStyle w:val="Normal"/>
        <w:jc w:val="both"/>
        <w:rPr>
          <w:sz w:val="24"/>
          <w:szCs w:val="24"/>
          <w:lang w:val="hr-HR"/>
        </w:rPr>
      </w:pPr>
      <w:r>
        <w:rPr>
          <w:sz w:val="24"/>
          <w:szCs w:val="24"/>
          <w:lang w:val="hr-HR"/>
        </w:rPr>
        <w:tab/>
        <w:t>Višak prihoda iz članka 3. ostvaren od namjenskih prihoda, rasporedit će se Odlukom o izmjenama i dopunama Proračuna Općine Negoslavci za 2024. godinu za namjene kako slijedi:</w:t>
      </w:r>
    </w:p>
    <w:p>
      <w:pPr>
        <w:pStyle w:val="Normal"/>
        <w:rPr>
          <w:b/>
          <w:b/>
          <w:sz w:val="24"/>
          <w:szCs w:val="24"/>
          <w:lang w:val="hr-HR"/>
        </w:rPr>
      </w:pPr>
      <w:r>
        <w:rPr>
          <w:sz w:val="24"/>
          <w:szCs w:val="24"/>
          <w:lang w:val="hr-HR"/>
        </w:rPr>
        <w:t xml:space="preserve"> </w:t>
      </w:r>
      <w:r>
        <w:rPr>
          <w:b/>
          <w:sz w:val="24"/>
          <w:szCs w:val="24"/>
          <w:lang w:val="hr-HR"/>
        </w:rPr>
        <w:t xml:space="preserve">Provedba EU projekata </w:t>
      </w:r>
      <w:r>
        <w:rPr>
          <w:b/>
          <w:bCs/>
          <w:sz w:val="24"/>
          <w:szCs w:val="24"/>
          <w:lang w:val="hr-HR"/>
        </w:rPr>
        <w:t>198.833,77 eura.</w:t>
      </w:r>
    </w:p>
    <w:p>
      <w:pPr>
        <w:pStyle w:val="Normal"/>
        <w:jc w:val="center"/>
        <w:rPr>
          <w:b/>
          <w:b/>
          <w:sz w:val="24"/>
          <w:szCs w:val="24"/>
          <w:lang w:val="hr-HR"/>
        </w:rPr>
      </w:pPr>
      <w:r>
        <w:rPr>
          <w:b/>
          <w:sz w:val="24"/>
          <w:szCs w:val="24"/>
          <w:lang w:val="hr-HR"/>
        </w:rPr>
        <w:t xml:space="preserve"> </w:t>
      </w:r>
    </w:p>
    <w:p>
      <w:pPr>
        <w:pStyle w:val="Normal"/>
        <w:jc w:val="center"/>
        <w:rPr>
          <w:b/>
          <w:b/>
          <w:sz w:val="24"/>
          <w:szCs w:val="24"/>
          <w:lang w:val="hr-HR"/>
        </w:rPr>
      </w:pPr>
      <w:r>
        <w:rPr>
          <w:b/>
          <w:sz w:val="24"/>
          <w:szCs w:val="24"/>
          <w:lang w:val="hr-HR"/>
        </w:rPr>
        <w:t>Članak 5.</w:t>
      </w:r>
    </w:p>
    <w:p>
      <w:pPr>
        <w:pStyle w:val="Normal"/>
        <w:jc w:val="both"/>
        <w:rPr>
          <w:sz w:val="24"/>
          <w:szCs w:val="24"/>
          <w:lang w:val="hr-HR"/>
        </w:rPr>
      </w:pPr>
      <w:r>
        <w:rPr>
          <w:sz w:val="24"/>
          <w:szCs w:val="24"/>
          <w:lang w:val="hr-HR"/>
        </w:rPr>
        <w:tab/>
        <w:t>Ova Odluka stupa na snagu osmog dana od dana objave u Službenom glasniku Općine Negoslavci.</w:t>
      </w:r>
    </w:p>
    <w:p>
      <w:pPr>
        <w:pStyle w:val="Normal"/>
        <w:jc w:val="left"/>
        <w:rPr>
          <w:b w:val="false"/>
          <w:b w:val="false"/>
          <w:bCs w:val="false"/>
          <w:sz w:val="24"/>
          <w:szCs w:val="24"/>
          <w:lang w:val="hr-HR"/>
        </w:rPr>
      </w:pPr>
      <w:r>
        <w:rPr>
          <w:b w:val="false"/>
          <w:bCs w:val="false"/>
          <w:sz w:val="24"/>
          <w:szCs w:val="24"/>
          <w:lang w:val="hr-HR"/>
        </w:rPr>
      </w:r>
    </w:p>
    <w:p>
      <w:pPr>
        <w:pStyle w:val="Normal"/>
        <w:jc w:val="left"/>
        <w:rPr>
          <w:b w:val="false"/>
          <w:b w:val="false"/>
          <w:bCs w:val="false"/>
          <w:sz w:val="24"/>
          <w:szCs w:val="24"/>
          <w:lang w:val="hr-HR"/>
        </w:rPr>
      </w:pPr>
      <w:r>
        <w:rPr>
          <w:b w:val="false"/>
          <w:bCs w:val="false"/>
          <w:sz w:val="24"/>
          <w:szCs w:val="24"/>
          <w:lang w:val="hr-HR"/>
        </w:rPr>
        <w:t>KLASA: 400-01/23-01/01</w:t>
      </w:r>
    </w:p>
    <w:p>
      <w:pPr>
        <w:pStyle w:val="Normal"/>
        <w:jc w:val="left"/>
        <w:rPr>
          <w:b w:val="false"/>
          <w:b w:val="false"/>
          <w:bCs w:val="false"/>
          <w:sz w:val="24"/>
          <w:szCs w:val="24"/>
          <w:lang w:val="hr-HR"/>
        </w:rPr>
      </w:pPr>
      <w:r>
        <w:rPr>
          <w:b w:val="false"/>
          <w:bCs w:val="false"/>
          <w:sz w:val="24"/>
          <w:szCs w:val="24"/>
          <w:lang w:val="hr-HR"/>
        </w:rPr>
        <w:t>URBROJ: 2196-19-02-24-24</w:t>
      </w:r>
    </w:p>
    <w:p>
      <w:pPr>
        <w:pStyle w:val="Normal"/>
        <w:jc w:val="left"/>
        <w:rPr>
          <w:b w:val="false"/>
          <w:b w:val="false"/>
          <w:bCs w:val="false"/>
          <w:sz w:val="24"/>
          <w:szCs w:val="24"/>
          <w:lang w:val="hr-HR"/>
        </w:rPr>
      </w:pPr>
      <w:r>
        <w:rPr>
          <w:b w:val="false"/>
          <w:bCs w:val="false"/>
          <w:sz w:val="24"/>
          <w:szCs w:val="24"/>
          <w:lang w:val="hr-HR"/>
        </w:rPr>
        <w:t>Negoslavci, 28.03.2024. godine</w:t>
      </w:r>
    </w:p>
    <w:p>
      <w:pPr>
        <w:pStyle w:val="Normal"/>
        <w:jc w:val="center"/>
        <w:rPr/>
      </w:pPr>
      <w:r>
        <w:rPr>
          <w:b/>
          <w:sz w:val="24"/>
          <w:szCs w:val="24"/>
          <w:lang w:val="hr-HR"/>
        </w:rPr>
        <w:t>PREDSJEDNIK OPĆINSKOG VIJEĆA:</w:t>
      </w:r>
    </w:p>
    <w:p>
      <w:pPr>
        <w:pStyle w:val="Normal"/>
        <w:jc w:val="center"/>
        <w:rPr/>
      </w:pPr>
      <w:r>
        <w:rPr>
          <w:sz w:val="24"/>
          <w:szCs w:val="24"/>
          <w:lang w:val="hr-HR"/>
        </w:rPr>
        <w:t>Miodrag Mišanović</w:t>
      </w:r>
    </w:p>
    <w:p>
      <w:pPr>
        <w:pStyle w:val="Normal"/>
        <w:jc w:val="center"/>
        <w:rPr/>
      </w:pPr>
      <w:r>
        <w:rPr/>
        <w:drawing>
          <wp:inline distT="0" distB="0" distL="0" distR="0">
            <wp:extent cx="5761355" cy="36830"/>
            <wp:effectExtent l="0" t="0" r="0" b="0"/>
            <wp:docPr id="4"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3"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bidi w:val="0"/>
        <w:jc w:val="both"/>
        <w:rPr>
          <w:szCs w:val="24"/>
          <w:lang w:val="hr-HR"/>
        </w:rPr>
      </w:pPr>
      <w:r>
        <w:rPr>
          <w:szCs w:val="24"/>
          <w:lang w:val="hr-HR"/>
        </w:rPr>
        <w:tab/>
        <w:t>Na temelju članka  98., stavka 1. Zakona o komunalnom gospodarstvu (“Narodne novine” br. 68/18., 110/18., 32/20.) i članka 19., točke 2. Statuta Općine Negoslavci (Službeni glasnik Općine Negoslavci 1/21 i 7/23) Općinsko vijeće Općine Negoslavci na svojoj redovnoj sjednici održanoj dana 28.03.2024. godine donosi</w:t>
      </w:r>
    </w:p>
    <w:p>
      <w:pPr>
        <w:pStyle w:val="Normal"/>
        <w:bidi w:val="0"/>
        <w:jc w:val="both"/>
        <w:rPr>
          <w:szCs w:val="24"/>
          <w:lang w:val="hr-HR"/>
        </w:rPr>
      </w:pPr>
      <w:r>
        <w:rPr>
          <w:szCs w:val="24"/>
          <w:lang w:val="hr-HR"/>
        </w:rPr>
      </w:r>
    </w:p>
    <w:p>
      <w:pPr>
        <w:pStyle w:val="Normal"/>
        <w:bidi w:val="0"/>
        <w:jc w:val="center"/>
        <w:rPr>
          <w:b/>
          <w:b/>
          <w:szCs w:val="24"/>
          <w:lang w:val="hr-HR"/>
        </w:rPr>
      </w:pPr>
      <w:r>
        <w:rPr>
          <w:b/>
          <w:szCs w:val="24"/>
          <w:lang w:val="hr-HR"/>
        </w:rPr>
        <w:t>ODLUKU</w:t>
      </w:r>
    </w:p>
    <w:p>
      <w:pPr>
        <w:pStyle w:val="Normal"/>
        <w:bidi w:val="0"/>
        <w:jc w:val="center"/>
        <w:rPr>
          <w:b/>
          <w:b/>
          <w:szCs w:val="24"/>
          <w:lang w:val="hr-HR"/>
        </w:rPr>
      </w:pPr>
      <w:r>
        <w:rPr>
          <w:b/>
          <w:szCs w:val="24"/>
          <w:lang w:val="hr-HR"/>
        </w:rPr>
        <w:t>o izmjenama i dopunama Odluke o vrijednosti boda za izračun komunalne naknade</w:t>
      </w:r>
    </w:p>
    <w:p>
      <w:pPr>
        <w:pStyle w:val="Normal"/>
        <w:bidi w:val="0"/>
        <w:jc w:val="center"/>
        <w:rPr>
          <w:szCs w:val="24"/>
          <w:lang w:val="hr-HR"/>
        </w:rPr>
      </w:pPr>
      <w:r>
        <w:rPr>
          <w:szCs w:val="24"/>
          <w:lang w:val="hr-HR"/>
        </w:rPr>
      </w:r>
    </w:p>
    <w:p>
      <w:pPr>
        <w:pStyle w:val="Normal"/>
        <w:bidi w:val="0"/>
        <w:jc w:val="center"/>
        <w:rPr>
          <w:b/>
          <w:b/>
          <w:szCs w:val="24"/>
          <w:lang w:val="hr-HR"/>
        </w:rPr>
      </w:pPr>
      <w:r>
        <w:rPr>
          <w:b/>
          <w:szCs w:val="24"/>
          <w:lang w:val="hr-HR"/>
        </w:rPr>
        <w:t>Članak 1.</w:t>
      </w:r>
    </w:p>
    <w:p>
      <w:pPr>
        <w:pStyle w:val="Normal"/>
        <w:bidi w:val="0"/>
        <w:jc w:val="both"/>
        <w:rPr>
          <w:szCs w:val="24"/>
          <w:lang w:val="hr-HR"/>
        </w:rPr>
      </w:pPr>
      <w:r>
        <w:rPr>
          <w:b/>
          <w:szCs w:val="24"/>
          <w:lang w:val="hr-HR"/>
        </w:rPr>
        <w:tab/>
      </w:r>
      <w:r>
        <w:rPr>
          <w:b w:val="false"/>
          <w:bCs w:val="false"/>
          <w:szCs w:val="24"/>
          <w:lang w:val="hr-HR"/>
        </w:rPr>
        <w:t>Mijenja se članak 2. Odluke o vrijednosti boda za izračun komunalne naknade („Službeni glasnik Općine Negos</w:t>
      </w:r>
      <w:r>
        <w:rPr>
          <w:b w:val="false"/>
          <w:bCs w:val="false"/>
          <w:color w:val="000000"/>
          <w:szCs w:val="24"/>
          <w:lang w:val="hr-HR"/>
        </w:rPr>
        <w:t>lavci” broj 7/23) i g</w:t>
      </w:r>
      <w:r>
        <w:rPr>
          <w:b w:val="false"/>
          <w:bCs w:val="false"/>
          <w:szCs w:val="24"/>
          <w:lang w:val="hr-HR"/>
        </w:rPr>
        <w:t>lasi:</w:t>
      </w:r>
    </w:p>
    <w:p>
      <w:pPr>
        <w:pStyle w:val="Normal"/>
        <w:bidi w:val="0"/>
        <w:jc w:val="both"/>
        <w:rPr>
          <w:szCs w:val="24"/>
          <w:lang w:val="hr-HR"/>
        </w:rPr>
      </w:pPr>
      <w:r>
        <w:rPr>
          <w:b/>
          <w:szCs w:val="24"/>
          <w:lang w:val="hr-HR"/>
        </w:rPr>
        <w:tab/>
        <w:t>„</w:t>
      </w:r>
      <w:r>
        <w:rPr>
          <w:szCs w:val="24"/>
          <w:lang w:val="hr-HR"/>
        </w:rPr>
        <w:t>Vrijednost boda iz članka 1. ove Odluke utvrđuje se na godišnjem nivou kako slijedi:</w:t>
      </w:r>
    </w:p>
    <w:p>
      <w:pPr>
        <w:pStyle w:val="ListParagraph"/>
        <w:numPr>
          <w:ilvl w:val="0"/>
          <w:numId w:val="2"/>
        </w:numPr>
        <w:bidi w:val="0"/>
        <w:jc w:val="both"/>
        <w:rPr>
          <w:szCs w:val="24"/>
          <w:lang w:val="hr-HR"/>
        </w:rPr>
      </w:pPr>
      <w:r>
        <w:rPr>
          <w:szCs w:val="24"/>
          <w:lang w:val="hr-HR"/>
        </w:rPr>
        <w:t>stambeni prostor 0,36 € po m</w:t>
      </w:r>
      <w:r>
        <w:rPr>
          <w:szCs w:val="24"/>
          <w:vertAlign w:val="superscript"/>
          <w:lang w:val="hr-HR"/>
        </w:rPr>
        <w:t>2</w:t>
      </w:r>
      <w:r>
        <w:rPr>
          <w:szCs w:val="24"/>
          <w:lang w:val="hr-HR"/>
        </w:rPr>
        <w:t xml:space="preserve"> korisne stambene površine,</w:t>
      </w:r>
    </w:p>
    <w:p>
      <w:pPr>
        <w:pStyle w:val="ListParagraph"/>
        <w:numPr>
          <w:ilvl w:val="0"/>
          <w:numId w:val="2"/>
        </w:numPr>
        <w:bidi w:val="0"/>
        <w:jc w:val="both"/>
        <w:rPr>
          <w:szCs w:val="24"/>
          <w:lang w:val="hr-HR"/>
        </w:rPr>
      </w:pPr>
      <w:r>
        <w:rPr>
          <w:szCs w:val="24"/>
          <w:lang w:val="hr-HR"/>
        </w:rPr>
        <w:t>poslovni prostor 0,96 € po m</w:t>
      </w:r>
      <w:r>
        <w:rPr>
          <w:szCs w:val="24"/>
          <w:vertAlign w:val="superscript"/>
          <w:lang w:val="hr-HR"/>
        </w:rPr>
        <w:t>2</w:t>
      </w:r>
      <w:r>
        <w:rPr>
          <w:szCs w:val="24"/>
          <w:lang w:val="hr-HR"/>
        </w:rPr>
        <w:t xml:space="preserve">, </w:t>
      </w:r>
    </w:p>
    <w:p>
      <w:pPr>
        <w:pStyle w:val="ListParagraph"/>
        <w:numPr>
          <w:ilvl w:val="0"/>
          <w:numId w:val="2"/>
        </w:numPr>
        <w:bidi w:val="0"/>
        <w:jc w:val="both"/>
        <w:rPr>
          <w:szCs w:val="24"/>
          <w:lang w:val="hr-HR"/>
        </w:rPr>
      </w:pPr>
      <w:r>
        <w:rPr>
          <w:szCs w:val="24"/>
          <w:lang w:val="hr-HR"/>
        </w:rPr>
        <w:t>skladišni i proizvodno-uslužni prostor 0,48 € po m</w:t>
      </w:r>
      <w:r>
        <w:rPr>
          <w:szCs w:val="24"/>
          <w:vertAlign w:val="superscript"/>
          <w:lang w:val="hr-HR"/>
        </w:rPr>
        <w:t>2</w:t>
      </w:r>
      <w:r>
        <w:rPr>
          <w:szCs w:val="24"/>
          <w:lang w:val="hr-HR"/>
        </w:rPr>
        <w:t>,</w:t>
      </w:r>
    </w:p>
    <w:p>
      <w:pPr>
        <w:pStyle w:val="ListParagraph"/>
        <w:numPr>
          <w:ilvl w:val="0"/>
          <w:numId w:val="2"/>
        </w:numPr>
        <w:bidi w:val="0"/>
        <w:jc w:val="both"/>
        <w:rPr>
          <w:szCs w:val="24"/>
          <w:lang w:val="hr-HR"/>
        </w:rPr>
      </w:pPr>
      <w:r>
        <w:rPr>
          <w:szCs w:val="24"/>
          <w:lang w:val="hr-HR"/>
        </w:rPr>
        <w:t>građevinsko zemljište koje služi u svrhu obavljanja poslovne djelatnosti 0,16 € po m</w:t>
      </w:r>
      <w:r>
        <w:rPr>
          <w:szCs w:val="24"/>
          <w:vertAlign w:val="superscript"/>
          <w:lang w:val="hr-HR"/>
        </w:rPr>
        <w:t>2</w:t>
      </w:r>
      <w:r>
        <w:rPr>
          <w:szCs w:val="24"/>
          <w:lang w:val="hr-HR"/>
        </w:rPr>
        <w:t xml:space="preserve"> .</w:t>
      </w:r>
    </w:p>
    <w:p>
      <w:pPr>
        <w:pStyle w:val="Normal"/>
        <w:bidi w:val="0"/>
        <w:ind w:hanging="0"/>
        <w:jc w:val="both"/>
        <w:rPr>
          <w:szCs w:val="24"/>
          <w:lang w:val="hr-HR"/>
        </w:rPr>
      </w:pPr>
      <w:r>
        <w:rPr>
          <w:szCs w:val="24"/>
          <w:lang w:val="hr-HR"/>
        </w:rPr>
      </w:r>
    </w:p>
    <w:p>
      <w:pPr>
        <w:pStyle w:val="Normal"/>
        <w:bidi w:val="0"/>
        <w:ind w:left="720" w:hanging="0"/>
        <w:jc w:val="both"/>
        <w:rPr>
          <w:szCs w:val="24"/>
          <w:lang w:val="hr-HR"/>
        </w:rPr>
      </w:pPr>
      <w:r>
        <w:rPr>
          <w:szCs w:val="24"/>
          <w:lang w:val="hr-HR"/>
        </w:rPr>
        <w:t>Vrijednost boda utvrđena stavkom 1. ovoga članka primjenjuje se na obračun i naplatu komunalne naknade na mjesečnoj razini u iznosu od:</w:t>
      </w:r>
    </w:p>
    <w:p>
      <w:pPr>
        <w:pStyle w:val="ListParagraph"/>
        <w:numPr>
          <w:ilvl w:val="0"/>
          <w:numId w:val="2"/>
        </w:numPr>
        <w:bidi w:val="0"/>
        <w:jc w:val="both"/>
        <w:rPr>
          <w:szCs w:val="24"/>
          <w:lang w:val="hr-HR"/>
        </w:rPr>
      </w:pPr>
      <w:r>
        <w:rPr>
          <w:szCs w:val="24"/>
          <w:lang w:val="hr-HR"/>
        </w:rPr>
        <w:t>0,03 € po m</w:t>
      </w:r>
      <w:r>
        <w:rPr>
          <w:szCs w:val="24"/>
          <w:vertAlign w:val="superscript"/>
          <w:lang w:val="hr-HR"/>
        </w:rPr>
        <w:t>2</w:t>
      </w:r>
      <w:r>
        <w:rPr>
          <w:szCs w:val="24"/>
          <w:lang w:val="hr-HR"/>
        </w:rPr>
        <w:t xml:space="preserve"> korisne stambene površine,</w:t>
      </w:r>
    </w:p>
    <w:p>
      <w:pPr>
        <w:pStyle w:val="ListParagraph"/>
        <w:numPr>
          <w:ilvl w:val="0"/>
          <w:numId w:val="2"/>
        </w:numPr>
        <w:bidi w:val="0"/>
        <w:jc w:val="both"/>
        <w:rPr>
          <w:szCs w:val="24"/>
          <w:lang w:val="hr-HR"/>
        </w:rPr>
      </w:pPr>
      <w:r>
        <w:rPr>
          <w:szCs w:val="24"/>
          <w:lang w:val="hr-HR"/>
        </w:rPr>
        <w:t>0,08 € po m</w:t>
      </w:r>
      <w:r>
        <w:rPr>
          <w:szCs w:val="24"/>
          <w:vertAlign w:val="superscript"/>
          <w:lang w:val="hr-HR"/>
        </w:rPr>
        <w:t>2</w:t>
      </w:r>
      <w:r>
        <w:rPr>
          <w:szCs w:val="24"/>
          <w:lang w:val="hr-HR"/>
        </w:rPr>
        <w:t xml:space="preserve"> poslovnog prostora,</w:t>
      </w:r>
    </w:p>
    <w:p>
      <w:pPr>
        <w:pStyle w:val="ListParagraph"/>
        <w:numPr>
          <w:ilvl w:val="0"/>
          <w:numId w:val="2"/>
        </w:numPr>
        <w:bidi w:val="0"/>
        <w:jc w:val="both"/>
        <w:rPr>
          <w:szCs w:val="24"/>
          <w:lang w:val="hr-HR"/>
        </w:rPr>
      </w:pPr>
      <w:r>
        <w:rPr>
          <w:szCs w:val="24"/>
          <w:lang w:val="hr-HR"/>
        </w:rPr>
        <w:t>0,04 € po m</w:t>
      </w:r>
      <w:r>
        <w:rPr>
          <w:szCs w:val="24"/>
          <w:vertAlign w:val="superscript"/>
          <w:lang w:val="hr-HR"/>
        </w:rPr>
        <w:t>2</w:t>
      </w:r>
      <w:r>
        <w:rPr>
          <w:szCs w:val="24"/>
          <w:lang w:val="hr-HR"/>
        </w:rPr>
        <w:t xml:space="preserve"> skladišnog i proizvodno-uslužnog prostora,</w:t>
      </w:r>
    </w:p>
    <w:p>
      <w:pPr>
        <w:pStyle w:val="ListParagraph"/>
        <w:numPr>
          <w:ilvl w:val="0"/>
          <w:numId w:val="2"/>
        </w:numPr>
        <w:bidi w:val="0"/>
        <w:jc w:val="both"/>
        <w:rPr>
          <w:szCs w:val="24"/>
          <w:lang w:val="hr-HR"/>
        </w:rPr>
      </w:pPr>
      <w:r>
        <w:rPr>
          <w:szCs w:val="24"/>
          <w:lang w:val="hr-HR"/>
        </w:rPr>
        <w:t>0,01 € po m</w:t>
      </w:r>
      <w:r>
        <w:rPr>
          <w:szCs w:val="24"/>
          <w:vertAlign w:val="superscript"/>
          <w:lang w:val="hr-HR"/>
        </w:rPr>
        <w:t>2</w:t>
      </w:r>
      <w:r>
        <w:rPr>
          <w:szCs w:val="24"/>
          <w:lang w:val="hr-HR"/>
        </w:rPr>
        <w:t xml:space="preserve"> građevinskog zemljišta koje služi obavljanju poslovne djelatnosti.”</w:t>
      </w:r>
    </w:p>
    <w:p>
      <w:pPr>
        <w:pStyle w:val="Normal"/>
        <w:bidi w:val="0"/>
        <w:jc w:val="center"/>
        <w:rPr>
          <w:b/>
          <w:b/>
          <w:szCs w:val="24"/>
          <w:lang w:val="hr-HR"/>
        </w:rPr>
      </w:pPr>
      <w:r>
        <w:rPr>
          <w:b/>
          <w:szCs w:val="24"/>
          <w:lang w:val="hr-HR"/>
        </w:rPr>
      </w:r>
    </w:p>
    <w:p>
      <w:pPr>
        <w:pStyle w:val="Normal"/>
        <w:bidi w:val="0"/>
        <w:jc w:val="center"/>
        <w:rPr>
          <w:b/>
          <w:b/>
          <w:szCs w:val="24"/>
          <w:lang w:val="hr-HR"/>
        </w:rPr>
      </w:pPr>
      <w:r>
        <w:rPr>
          <w:b/>
          <w:szCs w:val="24"/>
          <w:lang w:val="hr-HR"/>
        </w:rPr>
        <w:t>Članak 2.</w:t>
      </w:r>
    </w:p>
    <w:p>
      <w:pPr>
        <w:pStyle w:val="Normal"/>
        <w:bidi w:val="0"/>
        <w:jc w:val="left"/>
        <w:rPr/>
      </w:pPr>
      <w:r>
        <w:rPr/>
        <w:tab/>
        <w:t>Ostale odredbe Odluke o vrijednosti boda za izračun komunalne naknade, ne mijenjaju se, niti se dopunjavaju.</w:t>
      </w:r>
    </w:p>
    <w:p>
      <w:pPr>
        <w:pStyle w:val="Normal"/>
        <w:bidi w:val="0"/>
        <w:jc w:val="left"/>
        <w:rPr/>
      </w:pPr>
      <w:r>
        <w:rPr/>
      </w:r>
    </w:p>
    <w:p>
      <w:pPr>
        <w:pStyle w:val="Normal"/>
        <w:bidi w:val="0"/>
        <w:jc w:val="center"/>
        <w:rPr>
          <w:b/>
          <w:b/>
          <w:bCs/>
        </w:rPr>
      </w:pPr>
      <w:r>
        <w:rPr>
          <w:b/>
          <w:bCs/>
        </w:rPr>
        <w:t>Članak  3.</w:t>
      </w:r>
    </w:p>
    <w:p>
      <w:pPr>
        <w:pStyle w:val="Normal"/>
        <w:bidi w:val="0"/>
        <w:jc w:val="both"/>
        <w:rPr/>
      </w:pPr>
      <w:r>
        <w:rPr/>
        <w:tab/>
        <w:t>Ova Odluka će se objaviti u Službenom glasniku Općine Negoslavci, a stupa na snagu osam dana od dana objave.</w:t>
      </w:r>
    </w:p>
    <w:p>
      <w:pPr>
        <w:pStyle w:val="Normal"/>
        <w:bidi w:val="0"/>
        <w:jc w:val="left"/>
        <w:rPr>
          <w:szCs w:val="24"/>
          <w:lang w:val="hr-HR"/>
        </w:rPr>
      </w:pPr>
      <w:r>
        <w:rPr>
          <w:szCs w:val="24"/>
          <w:lang w:val="hr-HR"/>
        </w:rPr>
      </w:r>
    </w:p>
    <w:p>
      <w:pPr>
        <w:pStyle w:val="Normal"/>
        <w:bidi w:val="0"/>
        <w:jc w:val="left"/>
        <w:rPr>
          <w:b w:val="false"/>
          <w:b w:val="false"/>
          <w:bCs w:val="false"/>
        </w:rPr>
      </w:pPr>
      <w:r>
        <w:rPr>
          <w:b w:val="false"/>
          <w:bCs w:val="false"/>
          <w:szCs w:val="24"/>
          <w:lang w:val="hr-HR"/>
        </w:rPr>
        <w:t xml:space="preserve">KLASA: </w:t>
      </w:r>
      <w:r>
        <w:rPr>
          <w:b w:val="false"/>
          <w:bCs w:val="false"/>
          <w:color w:val="000000"/>
          <w:szCs w:val="24"/>
          <w:lang w:val="hr-HR"/>
        </w:rPr>
        <w:t>363-03/22-01/02</w:t>
      </w:r>
    </w:p>
    <w:p>
      <w:pPr>
        <w:pStyle w:val="Normal"/>
        <w:bidi w:val="0"/>
        <w:jc w:val="left"/>
        <w:rPr>
          <w:b w:val="false"/>
          <w:b w:val="false"/>
          <w:bCs w:val="false"/>
        </w:rPr>
      </w:pPr>
      <w:r>
        <w:rPr>
          <w:b w:val="false"/>
          <w:bCs w:val="false"/>
          <w:szCs w:val="24"/>
          <w:lang w:val="hr-HR"/>
        </w:rPr>
        <w:t xml:space="preserve">URBROJ: </w:t>
      </w:r>
      <w:r>
        <w:rPr>
          <w:b w:val="false"/>
          <w:bCs w:val="false"/>
          <w:color w:val="000000"/>
          <w:szCs w:val="24"/>
          <w:lang w:val="hr-HR"/>
        </w:rPr>
        <w:t>2196-19-02-24-05</w:t>
      </w:r>
    </w:p>
    <w:p>
      <w:pPr>
        <w:pStyle w:val="Normal"/>
        <w:bidi w:val="0"/>
        <w:jc w:val="left"/>
        <w:rPr/>
      </w:pPr>
      <w:r>
        <w:rPr>
          <w:b w:val="false"/>
          <w:bCs w:val="false"/>
        </w:rPr>
        <w:t>Negoslavci, 28.03.2024. godine</w:t>
      </w:r>
    </w:p>
    <w:p>
      <w:pPr>
        <w:pStyle w:val="Normal"/>
        <w:bidi w:val="0"/>
        <w:jc w:val="left"/>
        <w:rPr>
          <w:b w:val="false"/>
          <w:b w:val="false"/>
          <w:bCs w:val="false"/>
        </w:rPr>
      </w:pPr>
      <w:r>
        <w:rPr>
          <w:b w:val="false"/>
          <w:bCs w:val="false"/>
        </w:rPr>
      </w:r>
    </w:p>
    <w:p>
      <w:pPr>
        <w:pStyle w:val="Normal"/>
        <w:bidi w:val="0"/>
        <w:jc w:val="center"/>
        <w:rPr/>
      </w:pPr>
      <w:r>
        <w:rPr>
          <w:b/>
          <w:szCs w:val="24"/>
          <w:lang w:val="hr-HR"/>
        </w:rPr>
        <w:t>PREDSJEDNIK OPĆINSKOG VIJEĆA</w:t>
      </w:r>
    </w:p>
    <w:p>
      <w:pPr>
        <w:pStyle w:val="Normal"/>
        <w:bidi w:val="0"/>
        <w:jc w:val="center"/>
        <w:rPr/>
      </w:pPr>
      <w:r>
        <w:rPr>
          <w:b w:val="false"/>
          <w:bCs w:val="false"/>
          <w:szCs w:val="24"/>
          <w:lang w:val="hr-HR"/>
        </w:rPr>
        <w:t>Miodrag Mišanović</w:t>
      </w:r>
    </w:p>
    <w:p>
      <w:pPr>
        <w:pStyle w:val="Normal"/>
        <w:bidi w:val="0"/>
        <w:jc w:val="center"/>
        <w:rPr/>
      </w:pPr>
      <w:r>
        <w:rPr/>
        <w:drawing>
          <wp:inline distT="0" distB="0" distL="0" distR="0">
            <wp:extent cx="5761355" cy="36830"/>
            <wp:effectExtent l="0" t="0" r="0" b="0"/>
            <wp:docPr id="5" name="Slik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35" descr=""/>
                    <pic:cNvPicPr>
                      <a:picLocks noChangeAspect="1" noChangeArrowheads="1"/>
                    </pic:cNvPicPr>
                  </pic:nvPicPr>
                  <pic:blipFill>
                    <a:blip r:embed="rId11"/>
                    <a:stretch>
                      <a:fillRect/>
                    </a:stretch>
                  </pic:blipFill>
                  <pic:spPr bwMode="auto">
                    <a:xfrm>
                      <a:off x="0" y="0"/>
                      <a:ext cx="5761355" cy="36830"/>
                    </a:xfrm>
                    <a:prstGeom prst="rect">
                      <a:avLst/>
                    </a:prstGeom>
                  </pic:spPr>
                </pic:pic>
              </a:graphicData>
            </a:graphic>
          </wp:inline>
        </w:drawing>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val="false"/>
          <w:bCs w:val="false"/>
        </w:rPr>
        <w:tab/>
      </w:r>
      <w:r>
        <w:rPr>
          <w:rFonts w:eastAsia="Andale Sans UI" w:cs="Times New Roman"/>
          <w:b w:val="false"/>
          <w:bCs w:val="false"/>
          <w:kern w:val="2"/>
          <w:szCs w:val="24"/>
          <w:lang w:val="en-AU" w:eastAsia="ar-SA"/>
        </w:rPr>
        <w:t>Na temelju</w:t>
      </w:r>
      <w:r>
        <w:rPr>
          <w:rFonts w:eastAsia="Andale Sans UI" w:cs="Times New Roman"/>
          <w:b w:val="false"/>
          <w:bCs w:val="false"/>
          <w:kern w:val="2"/>
          <w:szCs w:val="24"/>
          <w:lang w:val="hr-HR" w:eastAsia="ar-SA"/>
        </w:rPr>
        <w:t xml:space="preserve"> </w:t>
      </w:r>
      <w:r>
        <w:rPr>
          <w:rFonts w:eastAsia="Andale Sans UI"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 w:cs="Times New Roman"/>
          <w:b w:val="false"/>
          <w:bCs w:val="false"/>
          <w:color w:val="000000"/>
          <w:kern w:val="2"/>
          <w:szCs w:val="24"/>
          <w:lang w:val="en-AU" w:eastAsia="ar-SA"/>
        </w:rPr>
        <w:t>28.03.2</w:t>
      </w:r>
      <w:r>
        <w:rPr>
          <w:rFonts w:eastAsia="Andale Sans UI" w:cs="Times New Roman"/>
          <w:b w:val="false"/>
          <w:bCs w:val="false"/>
          <w:kern w:val="2"/>
          <w:szCs w:val="24"/>
          <w:lang w:val="en-AU" w:eastAsia="ar-SA"/>
        </w:rPr>
        <w:t>024. godine donosi</w:t>
      </w:r>
    </w:p>
    <w:p>
      <w:pPr>
        <w:pStyle w:val="Normal"/>
        <w:bidi w:val="0"/>
        <w:jc w:val="both"/>
        <w:rPr>
          <w:rFonts w:eastAsia="Andale Sans UI" w:cs="Times New Roman"/>
          <w:b w:val="false"/>
          <w:b w:val="false"/>
          <w:bCs w:val="false"/>
          <w:kern w:val="2"/>
          <w:szCs w:val="24"/>
          <w:lang w:val="en-AU" w:eastAsia="ar-SA"/>
        </w:rPr>
      </w:pPr>
      <w:r>
        <w:rPr>
          <w:rFonts w:eastAsia="Andale Sans UI" w:cs="Times New Roman"/>
          <w:b w:val="false"/>
          <w:bCs w:val="false"/>
          <w:kern w:val="2"/>
          <w:szCs w:val="24"/>
          <w:lang w:val="en-AU" w:eastAsia="ar-SA"/>
        </w:rPr>
      </w:r>
    </w:p>
    <w:p>
      <w:pPr>
        <w:pStyle w:val="Normal"/>
        <w:bidi w:val="0"/>
        <w:jc w:val="center"/>
        <w:rPr>
          <w:b/>
          <w:b/>
          <w:bCs/>
        </w:rPr>
      </w:pPr>
      <w:r>
        <w:rPr>
          <w:rFonts w:eastAsia="Andale Sans UI" w:cs="Times New Roman"/>
          <w:b/>
          <w:bCs/>
          <w:kern w:val="2"/>
          <w:szCs w:val="24"/>
          <w:lang w:val="en-AU" w:eastAsia="ar-SA"/>
        </w:rPr>
        <w:t>ZAKLJUČAK</w:t>
      </w:r>
    </w:p>
    <w:p>
      <w:pPr>
        <w:pStyle w:val="Normal"/>
        <w:bidi w:val="0"/>
        <w:jc w:val="center"/>
        <w:rPr>
          <w:b/>
          <w:b/>
          <w:bCs/>
        </w:rPr>
      </w:pPr>
      <w:r>
        <w:rPr>
          <w:rFonts w:eastAsia="Andale Sans UI" w:cs="Times New Roman"/>
          <w:b/>
          <w:bCs/>
          <w:kern w:val="2"/>
          <w:szCs w:val="24"/>
          <w:lang w:val="en-AU" w:eastAsia="ar-SA"/>
        </w:rPr>
        <w:t xml:space="preserve">o usvajanju </w:t>
      </w:r>
      <w:r>
        <w:rPr>
          <w:rFonts w:eastAsia="Andale Sans UI" w:cs="Times New Roman"/>
          <w:b/>
          <w:bCs/>
          <w:kern w:val="2"/>
          <w:szCs w:val="24"/>
          <w:lang w:val="hr-HR" w:eastAsia="ar-SA"/>
        </w:rPr>
        <w:t>Izvješće o izvršenju Programa financiranja udruga i općedruštvenih djelatnosti na području Općine Negoslavci u 2023. godini</w:t>
      </w:r>
    </w:p>
    <w:p>
      <w:pPr>
        <w:pStyle w:val="Normal"/>
        <w:bidi w:val="0"/>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bidi w:val="0"/>
        <w:jc w:val="center"/>
        <w:rPr>
          <w:b/>
          <w:b/>
          <w:bCs/>
        </w:rPr>
      </w:pPr>
      <w:r>
        <w:rPr>
          <w:rFonts w:eastAsia="Andale Sans UI" w:cs="Times New Roman"/>
          <w:b/>
          <w:bCs/>
          <w:kern w:val="2"/>
          <w:szCs w:val="24"/>
          <w:lang w:val="hr-HR" w:eastAsia="ar-SA"/>
        </w:rPr>
        <w:t>I</w:t>
      </w:r>
    </w:p>
    <w:p>
      <w:pPr>
        <w:pStyle w:val="Normal"/>
        <w:bidi w:val="0"/>
        <w:jc w:val="left"/>
        <w:rPr>
          <w:b/>
          <w:b/>
          <w:bCs/>
        </w:rPr>
      </w:pPr>
      <w:r>
        <w:rPr>
          <w:rFonts w:eastAsia="Andale Sans UI" w:cs="Times New Roman"/>
          <w:b/>
          <w:bCs/>
          <w:kern w:val="2"/>
          <w:szCs w:val="24"/>
          <w:lang w:val="hr-HR" w:eastAsia="ar-SA"/>
        </w:rPr>
        <w:tab/>
      </w:r>
      <w:r>
        <w:rPr>
          <w:rFonts w:eastAsia="Andale Sans UI" w:cs="Times New Roman"/>
          <w:b w:val="false"/>
          <w:bCs w:val="false"/>
          <w:kern w:val="2"/>
          <w:szCs w:val="24"/>
          <w:lang w:val="hr-HR" w:eastAsia="ar-SA"/>
        </w:rPr>
        <w:t>Usvaja se Izvješće o izvršenju Programa financiranja udruga i općedruštvenih djelatnosti na području Općine Negoslavci u 2023. godini (u daljem tekstu: Izvještaj).</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w:t>
      </w:r>
    </w:p>
    <w:p>
      <w:pPr>
        <w:pStyle w:val="Normal"/>
        <w:bidi w:val="0"/>
        <w:jc w:val="left"/>
        <w:rPr>
          <w:b/>
          <w:b/>
          <w:bCs/>
        </w:rPr>
      </w:pPr>
      <w:r>
        <w:rPr>
          <w:rFonts w:eastAsia="Andale Sans UI" w:cs="Times New Roman"/>
          <w:b w:val="false"/>
          <w:bCs w:val="false"/>
          <w:kern w:val="2"/>
          <w:szCs w:val="24"/>
          <w:lang w:val="hr-HR" w:eastAsia="ar-SA"/>
        </w:rPr>
        <w:tab/>
        <w:t>Izvještaj se prilaže ovom Zaključku i čini njegov sastavni dio.</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III</w:t>
      </w:r>
    </w:p>
    <w:p>
      <w:pPr>
        <w:pStyle w:val="Normal"/>
        <w:bidi w:val="0"/>
        <w:jc w:val="left"/>
        <w:rPr>
          <w:b/>
          <w:b/>
          <w:bCs/>
        </w:rPr>
      </w:pPr>
      <w:r>
        <w:rPr>
          <w:rFonts w:eastAsia="Andale Sans UI" w:cs="Times New Roman"/>
          <w:b w:val="false"/>
          <w:bCs w:val="false"/>
          <w:kern w:val="2"/>
          <w:szCs w:val="24"/>
          <w:lang w:val="hr-HR" w:eastAsia="ar-SA"/>
        </w:rPr>
        <w:tab/>
        <w:t>Ovaj Zaključak će se objaviti u Službenom glasniku Općine Negoslavci.</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2" w:name="_Hlk100039393"/>
      <w:r>
        <w:rPr>
          <w:rFonts w:eastAsia="Calibri" w:cs="Times New Roman"/>
          <w:b w:val="false"/>
          <w:bCs w:val="false"/>
          <w:color w:val="000000"/>
          <w:kern w:val="2"/>
          <w:szCs w:val="24"/>
          <w:lang w:val="hr-HR" w:eastAsia="zh-CN"/>
        </w:rPr>
        <w:t>2196-19-01-24</w:t>
      </w:r>
      <w:r>
        <w:rPr>
          <w:rFonts w:eastAsia="Calibri" w:cs="Times New Roman"/>
          <w:b w:val="false"/>
          <w:bCs w:val="false"/>
          <w:color w:val="000000" w:themeColor="text1"/>
          <w:kern w:val="2"/>
          <w:szCs w:val="24"/>
          <w:lang w:val="hr-HR" w:eastAsia="zh-CN"/>
        </w:rPr>
        <w:t>-</w:t>
      </w:r>
      <w:bookmarkEnd w:id="2"/>
      <w:r>
        <w:rPr>
          <w:rFonts w:eastAsia="Calibri" w:cs="Times New Roman"/>
          <w:b w:val="false"/>
          <w:bCs w:val="false"/>
          <w:color w:val="000000"/>
          <w:kern w:val="2"/>
          <w:szCs w:val="24"/>
          <w:lang w:val="hr-HR" w:eastAsia="zh-CN"/>
        </w:rPr>
        <w:t>13</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val="false"/>
          <w:b w:val="false"/>
          <w:bCs w:val="false"/>
        </w:rPr>
      </w:pPr>
      <w:r>
        <w:rPr>
          <w:b w:val="false"/>
          <w:bCs w:val="false"/>
        </w:rPr>
      </w:r>
    </w:p>
    <w:p>
      <w:pPr>
        <w:pStyle w:val="Normal"/>
        <w:bidi w:val="0"/>
        <w:jc w:val="center"/>
        <w:rPr/>
      </w:pPr>
      <w:r>
        <w:rPr>
          <w:rFonts w:eastAsia="Andale Sans UI" w:cs="Times New Roman"/>
          <w:b/>
          <w:bCs/>
          <w:kern w:val="2"/>
          <w:szCs w:val="24"/>
          <w:lang w:val="hr-HR" w:eastAsia="ar-SA"/>
        </w:rPr>
        <w:t>PREDSJEDNIK OPĆINSKOG VIJEĆA:</w:t>
      </w:r>
    </w:p>
    <w:p>
      <w:pPr>
        <w:pStyle w:val="Normal"/>
        <w:bidi w:val="0"/>
        <w:jc w:val="center"/>
        <w:rPr/>
      </w:pPr>
      <w:r>
        <w:rPr>
          <w:rFonts w:eastAsia="Andale Sans UI" w:cs="Times New Roman"/>
          <w:b w:val="false"/>
          <w:bCs w:val="false"/>
          <w:kern w:val="2"/>
          <w:szCs w:val="24"/>
          <w:lang w:val="hr-HR" w:eastAsia="ar-SA"/>
        </w:rPr>
        <w:t>Miodrag Mišanović</w:t>
      </w:r>
    </w:p>
    <w:p>
      <w:pPr>
        <w:pStyle w:val="Normal"/>
        <w:bidi w:val="0"/>
        <w:jc w:val="center"/>
        <w:rPr/>
      </w:pPr>
      <w:r>
        <w:rPr/>
        <w:drawing>
          <wp:inline distT="0" distB="0" distL="0" distR="0">
            <wp:extent cx="5761355" cy="36830"/>
            <wp:effectExtent l="0" t="0" r="0" b="0"/>
            <wp:docPr id="6"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14" descr=""/>
                    <pic:cNvPicPr>
                      <a:picLocks noChangeAspect="1" noChangeArrowheads="1"/>
                    </pic:cNvPicPr>
                  </pic:nvPicPr>
                  <pic:blipFill>
                    <a:blip r:embed="rId12"/>
                    <a:stretch>
                      <a:fillRect/>
                    </a:stretch>
                  </pic:blipFill>
                  <pic:spPr bwMode="auto">
                    <a:xfrm>
                      <a:off x="0" y="0"/>
                      <a:ext cx="5761355" cy="36830"/>
                    </a:xfrm>
                    <a:prstGeom prst="rect">
                      <a:avLst/>
                    </a:prstGeom>
                  </pic:spPr>
                </pic:pic>
              </a:graphicData>
            </a:graphic>
          </wp:inline>
        </w:drawing>
      </w:r>
    </w:p>
    <w:p>
      <w:pPr>
        <w:pStyle w:val="Normal"/>
        <w:bidi w:val="0"/>
        <w:jc w:val="center"/>
        <w:rPr>
          <w:b/>
          <w:b/>
          <w:bCs/>
        </w:rPr>
      </w:pPr>
      <w:r>
        <w:rPr>
          <w:b/>
          <w:bCs/>
        </w:rPr>
      </w:r>
    </w:p>
    <w:p>
      <w:pPr>
        <w:pStyle w:val="Normal"/>
        <w:bidi w:val="0"/>
        <w:jc w:val="left"/>
        <w:rPr>
          <w:b/>
          <w:b/>
          <w:bCs/>
        </w:rPr>
      </w:pPr>
      <w:r>
        <w:rPr>
          <w:b/>
          <w:bCs/>
        </w:rPr>
        <w:tab/>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sectPr>
          <w:headerReference w:type="even" r:id="rId13"/>
          <w:headerReference w:type="default" r:id="rId14"/>
          <w:type w:val="oddPage"/>
          <w:pgSz w:w="11906" w:h="16838"/>
          <w:pgMar w:left="1134" w:right="1134" w:gutter="0" w:header="1134" w:top="1685" w:footer="0" w:bottom="1134"/>
          <w:pgNumType w:fmt="decimal"/>
          <w:formProt w:val="false"/>
          <w:textDirection w:val="lrTb"/>
          <w:docGrid w:type="default" w:linePitch="100" w:charSpace="0"/>
        </w:sectPr>
        <w:pStyle w:val="Normal"/>
        <w:numPr>
          <w:ilvl w:val="0"/>
          <w:numId w:val="0"/>
        </w:numPr>
        <w:bidi w:val="0"/>
        <w:ind w:left="0" w:hanging="0"/>
        <w:jc w:val="both"/>
        <w:rPr>
          <w:rFonts w:ascii="Liberation Serif" w:hAnsi="Liberation Serif"/>
        </w:rPr>
      </w:pPr>
      <w:r>
        <w:rPr/>
      </w:r>
    </w:p>
    <w:p>
      <w:pPr>
        <w:pStyle w:val="Standard"/>
        <w:bidi w:val="0"/>
        <w:ind w:left="0" w:right="0" w:hanging="0"/>
        <w:jc w:val="both"/>
        <w:rPr/>
      </w:pPr>
      <w:bookmarkStart w:id="3" w:name="_Hlk1000393931"/>
      <w:bookmarkEnd w:id="3"/>
      <w:r>
        <w:rPr/>
        <w:tab/>
        <w:t>Na temelju članka 71., stavka 1. Zakona o komunalnom gospodarstvu („Narodne novine“ broj 68/18, 110/18 i 32/20)</w:t>
      </w:r>
      <w:r>
        <w:rPr>
          <w:rFonts w:eastAsia="Andale Sans UI" w:cs="Times New Roman"/>
          <w:lang w:val="en-AU" w:eastAsia="ar-SA"/>
        </w:rPr>
        <w:t xml:space="preserve"> i</w:t>
      </w:r>
      <w:r>
        <w:rPr>
          <w:rFonts w:eastAsia="Andale Sans UI" w:cs="Times New Roman"/>
          <w:lang w:eastAsia="ar-SA"/>
        </w:rPr>
        <w:t xml:space="preserve"> </w:t>
      </w:r>
      <w:r>
        <w:rPr>
          <w:rFonts w:eastAsia="Andale Sans UI" w:cs="Times New Roman"/>
          <w:lang w:val="en-AU" w:eastAsia="ar-SA"/>
        </w:rPr>
        <w:t xml:space="preserve">članka 19., stavka 2., točke 2. Statuta Općine Negoslavci (“Službeni glasnik Općine Negoslavci” broj 01/21 i 7/23), Općinsko vijeće Općine Negoslavci dana </w:t>
      </w:r>
      <w:r>
        <w:rPr>
          <w:rFonts w:eastAsia="Andale Sans UI" w:cs="Times New Roman"/>
          <w:color w:val="000000"/>
          <w:lang w:val="en-AU" w:eastAsia="ar-SA"/>
        </w:rPr>
        <w:t>28.03.2</w:t>
      </w:r>
      <w:r>
        <w:rPr>
          <w:rFonts w:eastAsia="Andale Sans UI" w:cs="Times New Roman"/>
          <w:lang w:val="en-AU" w:eastAsia="ar-SA"/>
        </w:rPr>
        <w:t>024. godineonosi</w:t>
      </w:r>
    </w:p>
    <w:p>
      <w:pPr>
        <w:pStyle w:val="Standard"/>
        <w:bidi w:val="0"/>
        <w:ind w:left="0" w:right="0" w:hanging="0"/>
        <w:jc w:val="both"/>
        <w:rPr>
          <w:b/>
          <w:b/>
          <w:bCs/>
        </w:rPr>
      </w:pPr>
      <w:r>
        <w:rPr>
          <w:b/>
          <w:bCs/>
        </w:rPr>
      </w:r>
    </w:p>
    <w:p>
      <w:pPr>
        <w:pStyle w:val="Standard"/>
        <w:bidi w:val="0"/>
        <w:ind w:left="0" w:right="0" w:hanging="0"/>
        <w:jc w:val="center"/>
        <w:rPr>
          <w:lang w:val="en-AU"/>
        </w:rPr>
      </w:pPr>
      <w:r>
        <w:rPr>
          <w:rFonts w:eastAsia="Andale Sans UI" w:cs="Times New Roman"/>
          <w:b/>
          <w:bCs/>
          <w:lang w:val="en-AU" w:eastAsia="ar-SA"/>
        </w:rPr>
        <w:t>ZAKLJUČAK</w:t>
      </w:r>
    </w:p>
    <w:p>
      <w:pPr>
        <w:pStyle w:val="Standard"/>
        <w:bidi w:val="0"/>
        <w:ind w:left="0" w:right="0" w:hanging="0"/>
        <w:jc w:val="center"/>
        <w:rPr>
          <w:lang w:val="en-AU"/>
        </w:rPr>
      </w:pPr>
      <w:r>
        <w:rPr>
          <w:rFonts w:eastAsia="Andale Sans UI" w:cs="Times New Roman"/>
          <w:b/>
          <w:bCs/>
          <w:lang w:val="en-AU" w:eastAsia="ar-SA"/>
        </w:rPr>
        <w:t xml:space="preserve">o usvajanju Izvješća </w:t>
      </w:r>
      <w:r>
        <w:rPr>
          <w:rFonts w:eastAsia="Andale Sans UI" w:cs="Times New Roman"/>
          <w:b/>
          <w:bCs/>
          <w:lang w:eastAsia="ar-SA"/>
        </w:rPr>
        <w:t>o izvršenju Programa građenja komunalne infrastrukture za 2023. godinu</w:t>
      </w:r>
    </w:p>
    <w:p>
      <w:pPr>
        <w:pStyle w:val="Standard"/>
        <w:bidi w:val="0"/>
        <w:ind w:left="0" w:right="0" w:hanging="0"/>
        <w:jc w:val="center"/>
        <w:rPr>
          <w:b/>
          <w:b/>
          <w:bCs/>
        </w:rPr>
      </w:pPr>
      <w:r>
        <w:rPr>
          <w:b/>
          <w:bCs/>
        </w:rPr>
      </w:r>
    </w:p>
    <w:p>
      <w:pPr>
        <w:pStyle w:val="Standard"/>
        <w:bidi w:val="0"/>
        <w:ind w:left="0" w:right="0" w:hanging="0"/>
        <w:jc w:val="center"/>
        <w:rPr/>
      </w:pPr>
      <w:r>
        <w:rPr>
          <w:rFonts w:eastAsia="Andale Sans UI" w:cs="Times New Roman"/>
          <w:b/>
          <w:bCs/>
          <w:lang w:eastAsia="ar-SA"/>
        </w:rPr>
        <w:t>I</w:t>
      </w:r>
    </w:p>
    <w:p>
      <w:pPr>
        <w:pStyle w:val="Standard"/>
        <w:bidi w:val="0"/>
        <w:ind w:left="0" w:right="0" w:hanging="0"/>
        <w:jc w:val="both"/>
        <w:rPr/>
      </w:pPr>
      <w:r>
        <w:rPr>
          <w:rFonts w:eastAsia="Andale Sans UI" w:cs="Times New Roman"/>
          <w:b/>
          <w:bCs/>
          <w:lang w:eastAsia="ar-SA"/>
        </w:rPr>
        <w:tab/>
      </w:r>
      <w:r>
        <w:rPr>
          <w:rFonts w:eastAsia="Andale Sans UI" w:cs="Times New Roman"/>
          <w:lang w:eastAsia="ar-SA"/>
        </w:rPr>
        <w:t>Usvaja se Izvješće o izvršenju Programa građenja komunalne infrastrukture za 2023. godinu (u daljem tekstu: Izvještaj).</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w:t>
      </w:r>
    </w:p>
    <w:p>
      <w:pPr>
        <w:pStyle w:val="Standard"/>
        <w:bidi w:val="0"/>
        <w:ind w:left="0" w:right="0" w:hanging="0"/>
        <w:rPr/>
      </w:pPr>
      <w:r>
        <w:rPr>
          <w:rFonts w:eastAsia="Andale Sans UI" w:cs="Times New Roman"/>
          <w:lang w:eastAsia="ar-SA"/>
        </w:rPr>
        <w:tab/>
        <w:t>Izvještaj se prilaže ovom Zaključku i čini njegov sastavni dio.</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III</w:t>
      </w:r>
    </w:p>
    <w:p>
      <w:pPr>
        <w:pStyle w:val="Standard"/>
        <w:bidi w:val="0"/>
        <w:ind w:left="0" w:right="0" w:hanging="0"/>
        <w:rPr/>
      </w:pPr>
      <w:r>
        <w:rPr>
          <w:rFonts w:eastAsia="Andale Sans UI" w:cs="Times New Roman"/>
          <w:lang w:eastAsia="ar-SA"/>
        </w:rPr>
        <w:tab/>
        <w:t>Ovaj Zaključak će se objaviti u Službenom glasniku Općine Negoslavci.</w:t>
      </w:r>
    </w:p>
    <w:p>
      <w:pPr>
        <w:pStyle w:val="Standard"/>
        <w:bidi w:val="0"/>
        <w:ind w:left="0" w:right="0" w:hanging="0"/>
        <w:rPr>
          <w:b/>
          <w:b/>
          <w:bCs/>
        </w:rPr>
      </w:pPr>
      <w:r>
        <w:rPr>
          <w:b/>
          <w:bCs/>
        </w:rPr>
      </w:r>
    </w:p>
    <w:p>
      <w:pPr>
        <w:pStyle w:val="Standard"/>
        <w:bidi w:val="0"/>
        <w:ind w:left="0" w:right="0" w:hanging="0"/>
        <w:rPr>
          <w:b w:val="false"/>
          <w:b w:val="false"/>
          <w:bCs w:val="false"/>
        </w:rPr>
      </w:pPr>
      <w:r>
        <w:rPr>
          <w:b w:val="false"/>
          <w:bCs w:val="false"/>
        </w:rPr>
        <w:t xml:space="preserve">KLASA: </w:t>
      </w:r>
      <w:r>
        <w:rPr>
          <w:rFonts w:eastAsia="Calibri" w:cs="Times New Roman"/>
          <w:b w:val="false"/>
          <w:bCs w:val="false"/>
        </w:rPr>
        <w:t>400-04/24-0</w:t>
      </w:r>
      <w:r>
        <w:rPr>
          <w:rFonts w:eastAsia="Calibri" w:cs="Times New Roman"/>
          <w:b w:val="false"/>
          <w:bCs w:val="false"/>
          <w:color w:val="000000"/>
        </w:rPr>
        <w:t>1/02</w:t>
      </w:r>
    </w:p>
    <w:p>
      <w:pPr>
        <w:pStyle w:val="Standard"/>
        <w:bidi w:val="0"/>
        <w:ind w:left="0" w:right="0" w:hanging="0"/>
        <w:rPr>
          <w:b w:val="false"/>
          <w:b w:val="false"/>
          <w:bCs w:val="false"/>
        </w:rPr>
      </w:pPr>
      <w:r>
        <w:rPr>
          <w:b w:val="false"/>
          <w:bCs w:val="false"/>
        </w:rPr>
        <w:t xml:space="preserve">URBROJ: </w:t>
      </w:r>
      <w:r>
        <w:rPr>
          <w:rFonts w:eastAsia="Calibri" w:cs="Times New Roman"/>
          <w:b w:val="false"/>
          <w:bCs w:val="false"/>
          <w:color w:val="000000"/>
        </w:rPr>
        <w:t>2196-19-01-24-14</w:t>
      </w:r>
    </w:p>
    <w:p>
      <w:pPr>
        <w:pStyle w:val="Standard"/>
        <w:bidi w:val="0"/>
        <w:ind w:left="0" w:right="0" w:hanging="0"/>
        <w:rPr>
          <w:b w:val="false"/>
          <w:b w:val="false"/>
          <w:bCs w:val="false"/>
        </w:rPr>
      </w:pPr>
      <w:r>
        <w:rPr>
          <w:b w:val="false"/>
          <w:bCs w:val="false"/>
        </w:rPr>
        <w:t>Negoslavci, 28.03.202</w:t>
      </w:r>
      <w:r>
        <w:rPr>
          <w:b w:val="false"/>
          <w:bCs w:val="false"/>
        </w:rPr>
        <w:t>4</w:t>
      </w:r>
      <w:r>
        <w:rPr>
          <w:b w:val="false"/>
          <w:bCs w:val="false"/>
        </w:rPr>
        <w:t>. godine</w:t>
      </w:r>
    </w:p>
    <w:p>
      <w:pPr>
        <w:pStyle w:val="Standard"/>
        <w:bidi w:val="0"/>
        <w:ind w:left="0" w:right="0" w:hanging="0"/>
        <w:rPr>
          <w:b w:val="false"/>
          <w:b w:val="false"/>
          <w:bCs w:val="false"/>
        </w:rPr>
      </w:pPr>
      <w:r>
        <w:rPr>
          <w:b w:val="false"/>
          <w:bCs w:val="false"/>
        </w:rPr>
      </w:r>
    </w:p>
    <w:p>
      <w:pPr>
        <w:pStyle w:val="Standard"/>
        <w:bidi w:val="0"/>
        <w:ind w:left="0" w:right="0" w:hanging="0"/>
        <w:jc w:val="center"/>
        <w:rPr/>
      </w:pPr>
      <w:r>
        <w:rPr>
          <w:rFonts w:eastAsia="Andale Sans UI" w:cs="Times New Roman"/>
          <w:b/>
          <w:bCs/>
          <w:lang w:eastAsia="ar-SA"/>
        </w:rPr>
        <w:t>PREDSJEDNIK OPĆINSKOG VIJEĆA:</w:t>
      </w:r>
    </w:p>
    <w:p>
      <w:pPr>
        <w:pStyle w:val="Standard"/>
        <w:bidi w:val="0"/>
        <w:ind w:left="0" w:right="0" w:hanging="0"/>
        <w:jc w:val="center"/>
        <w:rPr/>
      </w:pPr>
      <w:r>
        <w:rPr>
          <w:rFonts w:eastAsia="Andale Sans UI" w:cs="Times New Roman"/>
          <w:lang w:eastAsia="ar-SA"/>
        </w:rPr>
        <w:t>Miodrag Mišanović</w:t>
      </w:r>
    </w:p>
    <w:p>
      <w:pPr>
        <w:pStyle w:val="Standard"/>
        <w:bidi w:val="0"/>
        <w:ind w:left="0" w:right="0" w:hanging="0"/>
        <w:jc w:val="center"/>
        <w:rPr>
          <w:b/>
          <w:b/>
          <w:bCs/>
        </w:rPr>
      </w:pPr>
      <w:r>
        <w:rPr/>
        <w:drawing>
          <wp:inline distT="0" distB="0" distL="0" distR="0">
            <wp:extent cx="5761355" cy="36830"/>
            <wp:effectExtent l="0" t="0" r="0" b="0"/>
            <wp:docPr id="7"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5" descr=""/>
                    <pic:cNvPicPr>
                      <a:picLocks noChangeAspect="1" noChangeArrowheads="1"/>
                    </pic:cNvPicPr>
                  </pic:nvPicPr>
                  <pic:blipFill>
                    <a:blip r:embed="rId15"/>
                    <a:stretch>
                      <a:fillRect/>
                    </a:stretch>
                  </pic:blipFill>
                  <pic:spPr bwMode="auto">
                    <a:xfrm>
                      <a:off x="0" y="0"/>
                      <a:ext cx="5761355" cy="36830"/>
                    </a:xfrm>
                    <a:prstGeom prst="rect">
                      <a:avLst/>
                    </a:prstGeom>
                  </pic:spPr>
                </pic:pic>
              </a:graphicData>
            </a:graphic>
          </wp:inline>
        </w:drawing>
      </w:r>
    </w:p>
    <w:p>
      <w:pPr>
        <w:pStyle w:val="Normal"/>
        <w:bidi w:val="0"/>
        <w:jc w:val="left"/>
        <w:rPr/>
      </w:pPr>
      <w:r>
        <w:rPr/>
      </w:r>
      <w:bookmarkStart w:id="4" w:name="_Hlk10003939311"/>
      <w:bookmarkStart w:id="5" w:name="_Hlk10003939311"/>
      <w:bookmarkEnd w:id="5"/>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Standard"/>
        <w:bidi w:val="0"/>
        <w:ind w:left="0" w:right="0" w:hanging="0"/>
        <w:jc w:val="both"/>
        <w:rPr/>
      </w:pPr>
      <w:bookmarkStart w:id="6" w:name="_Hlk1000393932"/>
      <w:bookmarkEnd w:id="6"/>
      <w:r>
        <w:rPr/>
        <w:tab/>
      </w:r>
      <w:r>
        <w:rPr>
          <w:rFonts w:eastAsia="Andale Sans UI" w:cs="Times New Roman"/>
          <w:lang w:eastAsia="ar-SA"/>
        </w:rPr>
        <w:t xml:space="preserve">Na temelju članka 31., stavka 3. Zakona o postupanju s nezakonito izgrađenim zgradama („Narodne novine“ broj 86/12, 143/13, 65/17 i 14/19) </w:t>
      </w:r>
      <w:r>
        <w:rPr>
          <w:rFonts w:eastAsia="Andale Sans UI" w:cs="Times New Roman"/>
          <w:lang w:val="en-AU" w:eastAsia="ar-SA"/>
        </w:rPr>
        <w:t>i</w:t>
      </w:r>
      <w:r>
        <w:rPr>
          <w:rFonts w:eastAsia="Andale Sans UI" w:cs="Times New Roman"/>
          <w:lang w:eastAsia="ar-SA"/>
        </w:rPr>
        <w:t xml:space="preserve"> </w:t>
      </w:r>
      <w:r>
        <w:rPr>
          <w:rFonts w:eastAsia="Andale Sans UI" w:cs="Times New Roman"/>
          <w:lang w:val="en-AU" w:eastAsia="ar-SA"/>
        </w:rPr>
        <w:t xml:space="preserve">članka 19., stavka 2., točke 2. Statuta Općine Negoslavci (“Službeni glasnik Općine Negoslavci” broj 01/21 i 7/23), Općinsko vijeće Općine Negoslavci dana </w:t>
      </w:r>
      <w:r>
        <w:rPr>
          <w:rFonts w:eastAsia="Andale Sans UI" w:cs="Times New Roman"/>
          <w:color w:val="000000"/>
          <w:lang w:val="en-AU" w:eastAsia="ar-SA"/>
        </w:rPr>
        <w:t>28.03.2</w:t>
      </w:r>
      <w:r>
        <w:rPr>
          <w:rFonts w:eastAsia="Andale Sans UI" w:cs="Times New Roman"/>
          <w:lang w:val="en-AU" w:eastAsia="ar-SA"/>
        </w:rPr>
        <w:t>024. godine donosi</w:t>
      </w:r>
    </w:p>
    <w:p>
      <w:pPr>
        <w:pStyle w:val="Standard"/>
        <w:bidi w:val="0"/>
        <w:ind w:left="0" w:right="0" w:hanging="0"/>
        <w:jc w:val="both"/>
        <w:rPr>
          <w:b/>
          <w:b/>
          <w:bCs/>
        </w:rPr>
      </w:pPr>
      <w:r>
        <w:rPr>
          <w:b/>
          <w:bCs/>
        </w:rPr>
      </w:r>
    </w:p>
    <w:p>
      <w:pPr>
        <w:pStyle w:val="Standard"/>
        <w:bidi w:val="0"/>
        <w:ind w:left="0" w:right="0" w:hanging="0"/>
        <w:jc w:val="center"/>
        <w:rPr>
          <w:lang w:val="en-AU"/>
        </w:rPr>
      </w:pPr>
      <w:r>
        <w:rPr>
          <w:rFonts w:eastAsia="Andale Sans UI" w:cs="Times New Roman"/>
          <w:b/>
          <w:bCs/>
          <w:lang w:val="en-AU" w:eastAsia="ar-SA"/>
        </w:rPr>
        <w:t>ZAKLJUČAK</w:t>
      </w:r>
    </w:p>
    <w:p>
      <w:pPr>
        <w:pStyle w:val="Standard"/>
        <w:bidi w:val="0"/>
        <w:ind w:left="0" w:right="0" w:hanging="0"/>
        <w:jc w:val="center"/>
        <w:rPr>
          <w:lang w:val="en-AU"/>
        </w:rPr>
      </w:pPr>
      <w:r>
        <w:rPr>
          <w:rFonts w:eastAsia="Andale Sans UI" w:cs="Times New Roman"/>
          <w:b/>
          <w:bCs/>
          <w:lang w:val="en-AU" w:eastAsia="ar-SA"/>
        </w:rPr>
        <w:t xml:space="preserve">o usvajanju </w:t>
      </w:r>
      <w:r>
        <w:rPr>
          <w:rFonts w:eastAsia="Andale Sans UI" w:cs="Times New Roman"/>
          <w:b/>
          <w:bCs/>
          <w:lang w:eastAsia="ar-SA"/>
        </w:rPr>
        <w:t>Izvješća o izvršenju Programa</w:t>
      </w:r>
    </w:p>
    <w:p>
      <w:pPr>
        <w:pStyle w:val="Standard"/>
        <w:bidi w:val="0"/>
        <w:ind w:left="0" w:right="0" w:hanging="0"/>
        <w:jc w:val="center"/>
        <w:rPr/>
      </w:pPr>
      <w:r>
        <w:rPr>
          <w:rFonts w:eastAsia="Andale Sans UI" w:cs="Times New Roman"/>
          <w:b/>
          <w:bCs/>
          <w:lang w:eastAsia="ar-SA"/>
        </w:rPr>
        <w:t>korištenja sredstava naknade za zadržavanje nezakonito izgrađene zgrade u prostoru za 2023. godinu</w:t>
      </w:r>
    </w:p>
    <w:p>
      <w:pPr>
        <w:pStyle w:val="Standard"/>
        <w:bidi w:val="0"/>
        <w:ind w:left="0" w:right="0" w:hanging="0"/>
        <w:jc w:val="center"/>
        <w:rPr>
          <w:b/>
          <w:b/>
          <w:bCs/>
        </w:rPr>
      </w:pPr>
      <w:r>
        <w:rPr>
          <w:b/>
          <w:bCs/>
        </w:rPr>
      </w:r>
    </w:p>
    <w:p>
      <w:pPr>
        <w:pStyle w:val="Standard"/>
        <w:bidi w:val="0"/>
        <w:ind w:left="0" w:right="0" w:hanging="0"/>
        <w:jc w:val="center"/>
        <w:rPr/>
      </w:pPr>
      <w:r>
        <w:rPr>
          <w:rFonts w:eastAsia="Andale Sans UI" w:cs="Times New Roman"/>
          <w:b/>
          <w:bCs/>
          <w:lang w:eastAsia="ar-SA"/>
        </w:rPr>
        <w:t>I</w:t>
      </w:r>
    </w:p>
    <w:p>
      <w:pPr>
        <w:pStyle w:val="Standard"/>
        <w:bidi w:val="0"/>
        <w:ind w:left="0" w:right="0" w:hanging="0"/>
        <w:jc w:val="both"/>
        <w:rPr/>
      </w:pPr>
      <w:r>
        <w:rPr>
          <w:rFonts w:eastAsia="Andale Sans UI" w:cs="Times New Roman"/>
          <w:b/>
          <w:bCs/>
          <w:lang w:eastAsia="ar-SA"/>
        </w:rPr>
        <w:tab/>
      </w:r>
      <w:r>
        <w:rPr>
          <w:rFonts w:eastAsia="Andale Sans UI" w:cs="Times New Roman"/>
          <w:lang w:eastAsia="ar-SA"/>
        </w:rPr>
        <w:t>Usvaja se Izvješće o izvršenju Programa korištenja sredstava naknade za zadržavanje nezakonito izgrađene zgrade u prostoru za 2023. godinu (u daljem tekstu: Izvještaj).</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w:t>
      </w:r>
    </w:p>
    <w:p>
      <w:pPr>
        <w:pStyle w:val="Standard"/>
        <w:bidi w:val="0"/>
        <w:ind w:left="0" w:right="0" w:hanging="0"/>
        <w:rPr/>
      </w:pPr>
      <w:r>
        <w:rPr>
          <w:rFonts w:eastAsia="Andale Sans UI" w:cs="Times New Roman"/>
          <w:lang w:eastAsia="ar-SA"/>
        </w:rPr>
        <w:tab/>
        <w:t>Izvještaj se prilaže ovom Zaključku i čini njegov sastavni dio.</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III</w:t>
      </w:r>
    </w:p>
    <w:p>
      <w:pPr>
        <w:pStyle w:val="Standard"/>
        <w:bidi w:val="0"/>
        <w:ind w:left="0" w:right="0" w:hanging="0"/>
        <w:rPr/>
      </w:pPr>
      <w:r>
        <w:rPr>
          <w:rFonts w:eastAsia="Andale Sans UI" w:cs="Times New Roman"/>
          <w:lang w:eastAsia="ar-SA"/>
        </w:rPr>
        <w:tab/>
        <w:t>Ovaj Zaključak će se objaviti u Službenom glasniku Općine Negoslavci.</w:t>
      </w:r>
    </w:p>
    <w:p>
      <w:pPr>
        <w:pStyle w:val="Standard"/>
        <w:bidi w:val="0"/>
        <w:ind w:left="0" w:right="0" w:hanging="0"/>
        <w:rPr>
          <w:b/>
          <w:b/>
          <w:bCs/>
        </w:rPr>
      </w:pPr>
      <w:r>
        <w:rPr>
          <w:b/>
          <w:bCs/>
        </w:rPr>
      </w:r>
    </w:p>
    <w:p>
      <w:pPr>
        <w:pStyle w:val="Standard"/>
        <w:bidi w:val="0"/>
        <w:ind w:left="0" w:right="0" w:hanging="0"/>
        <w:rPr>
          <w:b w:val="false"/>
          <w:b w:val="false"/>
          <w:bCs w:val="false"/>
        </w:rPr>
      </w:pPr>
      <w:r>
        <w:rPr>
          <w:b w:val="false"/>
          <w:bCs w:val="false"/>
        </w:rPr>
        <w:t xml:space="preserve">KLASA: </w:t>
      </w:r>
      <w:r>
        <w:rPr>
          <w:rFonts w:eastAsia="Calibri" w:cs="Times New Roman"/>
          <w:b w:val="false"/>
          <w:bCs w:val="false"/>
        </w:rPr>
        <w:t>400-04/24-0</w:t>
      </w:r>
      <w:r>
        <w:rPr>
          <w:rFonts w:eastAsia="Calibri" w:cs="Times New Roman"/>
          <w:b w:val="false"/>
          <w:bCs w:val="false"/>
          <w:color w:val="000000"/>
        </w:rPr>
        <w:t>1/02</w:t>
      </w:r>
    </w:p>
    <w:p>
      <w:pPr>
        <w:pStyle w:val="Standard"/>
        <w:bidi w:val="0"/>
        <w:ind w:left="0" w:right="0" w:hanging="0"/>
        <w:rPr>
          <w:b w:val="false"/>
          <w:b w:val="false"/>
          <w:bCs w:val="false"/>
        </w:rPr>
      </w:pPr>
      <w:r>
        <w:rPr>
          <w:b w:val="false"/>
          <w:bCs w:val="false"/>
        </w:rPr>
        <w:t xml:space="preserve">URBROJ: </w:t>
      </w:r>
      <w:r>
        <w:rPr>
          <w:rFonts w:eastAsia="Calibri" w:cs="Times New Roman"/>
          <w:b w:val="false"/>
          <w:bCs w:val="false"/>
          <w:color w:val="000000"/>
        </w:rPr>
        <w:t>2196-19-01-24-15</w:t>
      </w:r>
    </w:p>
    <w:p>
      <w:pPr>
        <w:pStyle w:val="Standard"/>
        <w:bidi w:val="0"/>
        <w:ind w:left="0" w:right="0" w:hanging="0"/>
        <w:rPr>
          <w:b w:val="false"/>
          <w:b w:val="false"/>
          <w:bCs w:val="false"/>
        </w:rPr>
      </w:pPr>
      <w:r>
        <w:rPr>
          <w:b w:val="false"/>
          <w:bCs w:val="false"/>
        </w:rPr>
        <w:t>Negoslavci, 28.03.202</w:t>
      </w:r>
      <w:r>
        <w:rPr>
          <w:b w:val="false"/>
          <w:bCs w:val="false"/>
        </w:rPr>
        <w:t>4</w:t>
      </w:r>
      <w:r>
        <w:rPr>
          <w:b w:val="false"/>
          <w:bCs w:val="false"/>
        </w:rPr>
        <w:t>. godine</w:t>
      </w:r>
    </w:p>
    <w:p>
      <w:pPr>
        <w:pStyle w:val="Standard"/>
        <w:bidi w:val="0"/>
        <w:ind w:left="0" w:right="0" w:hanging="0"/>
        <w:rPr>
          <w:b w:val="false"/>
          <w:b w:val="false"/>
          <w:bCs w:val="false"/>
        </w:rPr>
      </w:pPr>
      <w:r>
        <w:rPr>
          <w:b w:val="false"/>
          <w:bCs w:val="false"/>
        </w:rPr>
      </w:r>
    </w:p>
    <w:p>
      <w:pPr>
        <w:pStyle w:val="Standard"/>
        <w:bidi w:val="0"/>
        <w:ind w:left="0" w:right="0" w:hanging="0"/>
        <w:jc w:val="center"/>
        <w:rPr/>
      </w:pPr>
      <w:r>
        <w:rPr>
          <w:rFonts w:eastAsia="Andale Sans UI" w:cs="Times New Roman"/>
          <w:b/>
          <w:bCs/>
          <w:lang w:eastAsia="ar-SA"/>
        </w:rPr>
        <w:t>PREDSJEDNIK OPĆINSKOG VIJEĆA:</w:t>
      </w:r>
    </w:p>
    <w:p>
      <w:pPr>
        <w:pStyle w:val="Standard"/>
        <w:bidi w:val="0"/>
        <w:ind w:left="0" w:right="0" w:hanging="0"/>
        <w:jc w:val="center"/>
        <w:rPr/>
      </w:pPr>
      <w:r>
        <w:rPr>
          <w:rFonts w:eastAsia="Andale Sans UI" w:cs="Times New Roman"/>
          <w:lang w:eastAsia="ar-SA"/>
        </w:rPr>
        <w:t>Miodrag Mišanović</w:t>
      </w:r>
    </w:p>
    <w:p>
      <w:pPr>
        <w:pStyle w:val="Standard"/>
        <w:bidi w:val="0"/>
        <w:ind w:left="0" w:right="0" w:hanging="0"/>
        <w:jc w:val="center"/>
        <w:rPr>
          <w:b/>
          <w:b/>
          <w:bCs/>
        </w:rPr>
      </w:pPr>
      <w:r>
        <w:rPr/>
        <w:drawing>
          <wp:inline distT="0" distB="0" distL="0" distR="0">
            <wp:extent cx="5761355" cy="36830"/>
            <wp:effectExtent l="0" t="0" r="0" b="0"/>
            <wp:docPr id="8"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16" descr=""/>
                    <pic:cNvPicPr>
                      <a:picLocks noChangeAspect="1" noChangeArrowheads="1"/>
                    </pic:cNvPicPr>
                  </pic:nvPicPr>
                  <pic:blipFill>
                    <a:blip r:embed="rId16"/>
                    <a:stretch>
                      <a:fillRect/>
                    </a:stretch>
                  </pic:blipFill>
                  <pic:spPr bwMode="auto">
                    <a:xfrm>
                      <a:off x="0" y="0"/>
                      <a:ext cx="5761355" cy="36830"/>
                    </a:xfrm>
                    <a:prstGeom prst="rect">
                      <a:avLst/>
                    </a:prstGeom>
                  </pic:spPr>
                </pic:pic>
              </a:graphicData>
            </a:graphic>
          </wp:inline>
        </w:drawing>
      </w:r>
    </w:p>
    <w:p>
      <w:pPr>
        <w:pStyle w:val="Standard"/>
        <w:bidi w:val="0"/>
        <w:ind w:left="0" w:right="0" w:hanging="0"/>
        <w:rPr/>
      </w:pPr>
      <w:r>
        <w:rPr>
          <w:b/>
          <w:bCs/>
        </w:rPr>
        <w:tab/>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Normal"/>
        <w:bidi w:val="0"/>
        <w:jc w:val="both"/>
        <w:rPr>
          <w:b/>
          <w:b/>
          <w:bCs/>
        </w:rPr>
      </w:pPr>
      <w:r>
        <w:rPr>
          <w:rFonts w:eastAsia="Calibri" w:cs="Times New Roman"/>
          <w:b w:val="false"/>
          <w:bCs w:val="false"/>
          <w:kern w:val="2"/>
          <w:szCs w:val="24"/>
          <w:lang w:val="hr-HR" w:eastAsia="ar-SA"/>
        </w:rPr>
        <w:tab/>
        <w:t>Na temelju članka 74. Zakona o komunalnom gospodarstvu („Narodne novine“ broj 68/18, 110/18 i 32/20)</w:t>
      </w:r>
      <w:r>
        <w:rPr>
          <w:rFonts w:eastAsia="Andale Sans UI" w:cs="Times New Roman"/>
          <w:b w:val="false"/>
          <w:bCs w:val="false"/>
          <w:kern w:val="2"/>
          <w:szCs w:val="24"/>
          <w:lang w:val="hr-HR" w:eastAsia="ar-SA"/>
        </w:rPr>
        <w:t xml:space="preserve"> </w:t>
      </w:r>
      <w:r>
        <w:rPr>
          <w:rFonts w:eastAsia="Andale Sans UI" w:cs="Times New Roman"/>
          <w:b w:val="false"/>
          <w:bCs w:val="false"/>
          <w:kern w:val="2"/>
          <w:szCs w:val="24"/>
          <w:lang w:val="en-AU" w:eastAsia="ar-SA"/>
        </w:rPr>
        <w:t>i</w:t>
      </w:r>
      <w:r>
        <w:rPr>
          <w:rFonts w:eastAsia="Andale Sans UI" w:cs="Times New Roman"/>
          <w:b w:val="false"/>
          <w:bCs w:val="false"/>
          <w:kern w:val="2"/>
          <w:szCs w:val="24"/>
          <w:lang w:val="hr-HR" w:eastAsia="ar-SA"/>
        </w:rPr>
        <w:t xml:space="preserve"> </w:t>
      </w:r>
      <w:r>
        <w:rPr>
          <w:rFonts w:eastAsia="Andale Sans UI"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 w:cs="Times New Roman"/>
          <w:b w:val="false"/>
          <w:bCs w:val="false"/>
          <w:color w:val="000000"/>
          <w:kern w:val="2"/>
          <w:szCs w:val="24"/>
          <w:lang w:val="en-AU" w:eastAsia="ar-SA"/>
        </w:rPr>
        <w:t>28.03.2</w:t>
      </w:r>
      <w:r>
        <w:rPr>
          <w:rFonts w:eastAsia="Andale Sans UI" w:cs="Times New Roman"/>
          <w:b w:val="false"/>
          <w:bCs w:val="false"/>
          <w:kern w:val="2"/>
          <w:szCs w:val="24"/>
          <w:lang w:val="en-AU" w:eastAsia="ar-SA"/>
        </w:rPr>
        <w:t>024. godine donosi</w:t>
      </w:r>
    </w:p>
    <w:p>
      <w:pPr>
        <w:pStyle w:val="Normal"/>
        <w:bidi w:val="0"/>
        <w:jc w:val="both"/>
        <w:rPr>
          <w:rFonts w:eastAsia="Andale Sans UI" w:cs="Times New Roman"/>
          <w:b w:val="false"/>
          <w:b w:val="false"/>
          <w:bCs w:val="false"/>
          <w:kern w:val="2"/>
          <w:szCs w:val="24"/>
          <w:lang w:val="en-AU" w:eastAsia="ar-SA"/>
        </w:rPr>
      </w:pPr>
      <w:r>
        <w:rPr>
          <w:rFonts w:eastAsia="Andale Sans UI" w:cs="Times New Roman"/>
          <w:b w:val="false"/>
          <w:bCs w:val="false"/>
          <w:kern w:val="2"/>
          <w:szCs w:val="24"/>
          <w:lang w:val="en-AU" w:eastAsia="ar-SA"/>
        </w:rPr>
      </w:r>
    </w:p>
    <w:p>
      <w:pPr>
        <w:pStyle w:val="Normal"/>
        <w:bidi w:val="0"/>
        <w:jc w:val="center"/>
        <w:rPr>
          <w:b/>
          <w:b/>
          <w:bCs/>
        </w:rPr>
      </w:pPr>
      <w:r>
        <w:rPr>
          <w:rFonts w:eastAsia="Andale Sans UI" w:cs="Times New Roman"/>
          <w:b/>
          <w:bCs/>
          <w:kern w:val="2"/>
          <w:szCs w:val="24"/>
          <w:lang w:val="en-AU" w:eastAsia="ar-SA"/>
        </w:rPr>
        <w:t>ZAKLJUČAK</w:t>
      </w:r>
    </w:p>
    <w:p>
      <w:pPr>
        <w:pStyle w:val="Normal"/>
        <w:bidi w:val="0"/>
        <w:jc w:val="center"/>
        <w:rPr>
          <w:b/>
          <w:b/>
          <w:bCs/>
        </w:rPr>
      </w:pPr>
      <w:r>
        <w:rPr>
          <w:rFonts w:eastAsia="Andale Sans UI" w:cs="Times New Roman"/>
          <w:b/>
          <w:bCs/>
          <w:kern w:val="2"/>
          <w:szCs w:val="24"/>
          <w:lang w:val="en-AU" w:eastAsia="ar-SA"/>
        </w:rPr>
        <w:t>o usvajanju</w:t>
      </w:r>
      <w:r>
        <w:rPr>
          <w:rFonts w:eastAsia="Andale Sans UI" w:cs="Times New Roman"/>
          <w:b/>
          <w:bCs/>
          <w:kern w:val="2"/>
          <w:szCs w:val="24"/>
          <w:lang w:val="hr-HR" w:eastAsia="ar-SA"/>
        </w:rPr>
        <w:t xml:space="preserve"> Izvješća</w:t>
      </w:r>
    </w:p>
    <w:p>
      <w:pPr>
        <w:pStyle w:val="Normal"/>
        <w:bidi w:val="0"/>
        <w:jc w:val="center"/>
        <w:rPr>
          <w:b/>
          <w:b/>
          <w:bCs/>
        </w:rPr>
      </w:pPr>
      <w:r>
        <w:rPr>
          <w:rFonts w:eastAsia="Andale Sans UI" w:cs="Times New Roman"/>
          <w:b/>
          <w:bCs/>
          <w:iCs/>
          <w:kern w:val="2"/>
          <w:szCs w:val="24"/>
          <w:lang w:val="hr-HR" w:eastAsia="ar-SA"/>
        </w:rPr>
        <w:t xml:space="preserve"> </w:t>
      </w:r>
      <w:r>
        <w:rPr>
          <w:rFonts w:eastAsia="Andale Sans UI" w:cs="Times New Roman"/>
          <w:b/>
          <w:bCs/>
          <w:iCs/>
          <w:kern w:val="2"/>
          <w:szCs w:val="24"/>
          <w:lang w:val="hr-HR" w:eastAsia="ar-SA"/>
        </w:rPr>
        <w:t>o izvršenju Programa održavanja komunalne infrastrukture za 2023. godinu</w:t>
      </w:r>
    </w:p>
    <w:p>
      <w:pPr>
        <w:pStyle w:val="Normal"/>
        <w:bidi w:val="0"/>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bidi w:val="0"/>
        <w:jc w:val="center"/>
        <w:rPr>
          <w:b/>
          <w:b/>
          <w:bCs/>
        </w:rPr>
      </w:pPr>
      <w:r>
        <w:rPr>
          <w:rFonts w:eastAsia="Andale Sans UI" w:cs="Times New Roman"/>
          <w:b/>
          <w:bCs/>
          <w:kern w:val="2"/>
          <w:szCs w:val="24"/>
          <w:lang w:val="hr-HR" w:eastAsia="ar-SA"/>
        </w:rPr>
        <w:t>I</w:t>
      </w:r>
    </w:p>
    <w:p>
      <w:pPr>
        <w:pStyle w:val="Normal"/>
        <w:bidi w:val="0"/>
        <w:jc w:val="both"/>
        <w:rPr>
          <w:b/>
          <w:b/>
          <w:bCs/>
        </w:rPr>
      </w:pPr>
      <w:r>
        <w:rPr>
          <w:rFonts w:eastAsia="Andale Sans UI" w:cs="Times New Roman"/>
          <w:b/>
          <w:bCs/>
          <w:kern w:val="2"/>
          <w:szCs w:val="24"/>
          <w:lang w:val="hr-HR" w:eastAsia="ar-SA"/>
        </w:rPr>
        <w:tab/>
      </w:r>
      <w:r>
        <w:rPr>
          <w:rFonts w:eastAsia="Andale Sans UI" w:cs="Times New Roman"/>
          <w:b w:val="false"/>
          <w:bCs w:val="false"/>
          <w:kern w:val="2"/>
          <w:szCs w:val="24"/>
          <w:lang w:val="hr-HR" w:eastAsia="ar-SA"/>
        </w:rPr>
        <w:t>Usvaja se Izvješće o izvršenju Programa održavanja komunalne infrastrukture za 2023. godinu (u daljem tekstu: Izvještaj).</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w:t>
      </w:r>
    </w:p>
    <w:p>
      <w:pPr>
        <w:pStyle w:val="Normal"/>
        <w:bidi w:val="0"/>
        <w:jc w:val="left"/>
        <w:rPr>
          <w:b/>
          <w:b/>
          <w:bCs/>
        </w:rPr>
      </w:pPr>
      <w:r>
        <w:rPr>
          <w:rFonts w:eastAsia="Andale Sans UI" w:cs="Times New Roman"/>
          <w:b w:val="false"/>
          <w:bCs w:val="false"/>
          <w:kern w:val="2"/>
          <w:szCs w:val="24"/>
          <w:lang w:val="hr-HR" w:eastAsia="ar-SA"/>
        </w:rPr>
        <w:tab/>
        <w:t>Izvještaj se prilaže ovom Zaključku i čini njegov sastavni dio.</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III</w:t>
      </w:r>
    </w:p>
    <w:p>
      <w:pPr>
        <w:pStyle w:val="Normal"/>
        <w:bidi w:val="0"/>
        <w:jc w:val="left"/>
        <w:rPr>
          <w:b/>
          <w:b/>
          <w:bCs/>
        </w:rPr>
      </w:pPr>
      <w:r>
        <w:rPr>
          <w:rFonts w:eastAsia="Andale Sans UI" w:cs="Times New Roman"/>
          <w:b w:val="false"/>
          <w:bCs w:val="false"/>
          <w:kern w:val="2"/>
          <w:szCs w:val="24"/>
          <w:lang w:val="hr-HR" w:eastAsia="ar-SA"/>
        </w:rPr>
        <w:tab/>
        <w:t>Ovaj Zaključak će se objaviti u Službenom glasniku Općine Negoslavci.</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7" w:name="_Hlk1000393935"/>
      <w:r>
        <w:rPr>
          <w:rFonts w:eastAsia="Calibri" w:cs="Times New Roman"/>
          <w:b w:val="false"/>
          <w:bCs w:val="false"/>
          <w:color w:val="000000"/>
          <w:kern w:val="2"/>
          <w:szCs w:val="24"/>
          <w:lang w:val="hr-HR" w:eastAsia="zh-CN"/>
        </w:rPr>
        <w:t>2196-19-01-24</w:t>
      </w:r>
      <w:r>
        <w:rPr>
          <w:rFonts w:eastAsia="Calibri" w:cs="Times New Roman"/>
          <w:b w:val="false"/>
          <w:bCs w:val="false"/>
          <w:color w:val="000000" w:themeColor="text1"/>
          <w:kern w:val="2"/>
          <w:szCs w:val="24"/>
          <w:lang w:val="hr-HR" w:eastAsia="zh-CN"/>
        </w:rPr>
        <w:t>-</w:t>
      </w:r>
      <w:bookmarkEnd w:id="7"/>
      <w:r>
        <w:rPr>
          <w:rFonts w:eastAsia="Calibri" w:cs="Times New Roman"/>
          <w:b w:val="false"/>
          <w:bCs w:val="false"/>
          <w:color w:val="000000"/>
          <w:kern w:val="2"/>
          <w:szCs w:val="24"/>
          <w:lang w:val="hr-HR" w:eastAsia="zh-CN"/>
        </w:rPr>
        <w:t>16</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val="false"/>
          <w:b w:val="false"/>
          <w:bCs w:val="false"/>
        </w:rPr>
      </w:pPr>
      <w:r>
        <w:rPr>
          <w:b w:val="false"/>
          <w:bCs w:val="false"/>
        </w:rPr>
      </w:r>
    </w:p>
    <w:p>
      <w:pPr>
        <w:pStyle w:val="Normal"/>
        <w:bidi w:val="0"/>
        <w:jc w:val="center"/>
        <w:rPr/>
      </w:pPr>
      <w:r>
        <w:rPr>
          <w:rFonts w:eastAsia="Andale Sans UI" w:cs="Times New Roman"/>
          <w:b/>
          <w:bCs/>
          <w:kern w:val="2"/>
          <w:szCs w:val="24"/>
          <w:lang w:val="hr-HR" w:eastAsia="ar-SA"/>
        </w:rPr>
        <w:t>PREDSJEDNIK OPĆINSKOG VIJEĆA:</w:t>
      </w:r>
    </w:p>
    <w:p>
      <w:pPr>
        <w:pStyle w:val="Normal"/>
        <w:bidi w:val="0"/>
        <w:jc w:val="center"/>
        <w:rPr/>
      </w:pPr>
      <w:r>
        <w:rPr>
          <w:rFonts w:eastAsia="Andale Sans UI"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9" name="Slik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19" descr=""/>
                    <pic:cNvPicPr>
                      <a:picLocks noChangeAspect="1" noChangeArrowheads="1"/>
                    </pic:cNvPicPr>
                  </pic:nvPicPr>
                  <pic:blipFill>
                    <a:blip r:embed="rId17"/>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rFonts w:eastAsia="Calibri" w:cs="Times New Roman"/>
          <w:b/>
          <w:bCs/>
          <w:kern w:val="2"/>
          <w:szCs w:val="24"/>
          <w:lang w:val="hr-HR" w:eastAsia="ar-SA"/>
        </w:rPr>
        <w:tab/>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pPr>
      <w:r>
        <w:rPr>
          <w:rFonts w:eastAsia="Calibri" w:cs="Times New Roman"/>
          <w:b w:val="false"/>
          <w:bCs w:val="false"/>
          <w:kern w:val="2"/>
          <w:szCs w:val="24"/>
          <w:lang w:val="hr-HR" w:eastAsia="ar-SA"/>
        </w:rPr>
        <w:tab/>
        <w:t>Na temelju članka 17. Zakona o sustavu civilne zaštite („Narodne novine“, broj 82/15, 118/18, 31/20, 20/21 i 114/22), članka 110., stavka 1., članka 111. Zakona o vatrogastvu („Narodne novine“, broj, 125/19, 114/22, 125/19 i 155/23)</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i</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b w:val="false"/>
          <w:bCs w:val="false"/>
          <w:color w:val="000000"/>
          <w:kern w:val="2"/>
          <w:szCs w:val="24"/>
          <w:lang w:val="en-AU" w:eastAsia="ar-SA"/>
        </w:rPr>
        <w:t>28.03.2</w:t>
      </w:r>
      <w:r>
        <w:rPr>
          <w:rFonts w:eastAsia="Andale Sans UI;Arial Unicode MS" w:cs="Times New Roman"/>
          <w:b w:val="false"/>
          <w:bCs w:val="false"/>
          <w:kern w:val="2"/>
          <w:szCs w:val="24"/>
          <w:lang w:val="en-AU" w:eastAsia="ar-SA"/>
        </w:rPr>
        <w:t>024. godine donosi</w:t>
      </w:r>
    </w:p>
    <w:p>
      <w:pPr>
        <w:pStyle w:val="Normal"/>
        <w:bidi w:val="0"/>
        <w:jc w:val="both"/>
        <w:rPr>
          <w:b/>
          <w:b/>
          <w:bCs/>
        </w:rPr>
      </w:pPr>
      <w:r>
        <w:rPr>
          <w:b/>
          <w:bCs/>
        </w:rPr>
      </w:r>
    </w:p>
    <w:p>
      <w:pPr>
        <w:pStyle w:val="Normal"/>
        <w:bidi w:val="0"/>
        <w:jc w:val="center"/>
        <w:rPr>
          <w:rFonts w:eastAsia="Andale Sans UI;Arial Unicode MS" w:cs="Times New Roman"/>
          <w:b/>
          <w:b/>
          <w:bCs/>
          <w:kern w:val="2"/>
          <w:szCs w:val="24"/>
          <w:lang w:val="en-AU" w:eastAsia="ar-SA"/>
        </w:rPr>
      </w:pPr>
      <w:r>
        <w:rPr>
          <w:rFonts w:eastAsia="Andale Sans UI;Arial Unicode MS" w:cs="Times New Roman"/>
          <w:b/>
          <w:bCs/>
          <w:kern w:val="2"/>
          <w:szCs w:val="24"/>
          <w:lang w:val="en-AU" w:eastAsia="ar-SA"/>
        </w:rPr>
        <w:t>ZAKLJUČAK</w:t>
      </w:r>
    </w:p>
    <w:p>
      <w:pPr>
        <w:pStyle w:val="Normal"/>
        <w:bidi w:val="0"/>
        <w:jc w:val="center"/>
        <w:rPr/>
      </w:pPr>
      <w:r>
        <w:rPr>
          <w:rFonts w:eastAsia="Andale Sans UI;Arial Unicode MS" w:cs="Times New Roman"/>
          <w:b/>
          <w:bCs/>
          <w:kern w:val="2"/>
          <w:szCs w:val="24"/>
          <w:lang w:val="en-AU" w:eastAsia="ar-SA"/>
        </w:rPr>
        <w:t xml:space="preserve">o usvajanju </w:t>
      </w:r>
      <w:r>
        <w:rPr>
          <w:rFonts w:eastAsia="Calibri" w:cs="Times New Roman"/>
          <w:b/>
          <w:bCs/>
          <w:iCs/>
          <w:kern w:val="2"/>
          <w:szCs w:val="24"/>
          <w:lang w:val="hr-HR" w:eastAsia="ar-SA"/>
        </w:rPr>
        <w:t>Izvješća o izvršenju Programa protupožarne i civilne zaštite za 2023. godinu</w:t>
      </w:r>
    </w:p>
    <w:p>
      <w:pPr>
        <w:pStyle w:val="Normal"/>
        <w:bidi w:val="0"/>
        <w:jc w:val="center"/>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w:t>
      </w:r>
    </w:p>
    <w:p>
      <w:pPr>
        <w:pStyle w:val="Normal"/>
        <w:bidi w:val="0"/>
        <w:jc w:val="both"/>
        <w:rPr/>
      </w:pPr>
      <w:r>
        <w:rPr>
          <w:rFonts w:eastAsia="Andale Sans UI;Arial Unicode MS" w:cs="Times New Roman"/>
          <w:b/>
          <w:bCs/>
          <w:kern w:val="2"/>
          <w:szCs w:val="24"/>
          <w:lang w:val="hr-HR" w:eastAsia="ar-SA"/>
        </w:rPr>
        <w:tab/>
      </w:r>
      <w:r>
        <w:rPr>
          <w:rFonts w:eastAsia="Andale Sans UI;Arial Unicode MS" w:cs="Times New Roman"/>
          <w:b w:val="false"/>
          <w:bCs w:val="false"/>
          <w:kern w:val="2"/>
          <w:szCs w:val="24"/>
          <w:lang w:val="hr-HR" w:eastAsia="ar-SA"/>
        </w:rPr>
        <w:t>Usvaja se Izvješće o izvršenju Programa protupožarne i civilne zaštite za 2023. godinu (u daljem tekstu: Izvještaj).</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Izvještaj se prilaže ovom Zaključku i čini njegov sastavni dio.</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Ovaj Zaključak će se objaviti u Službenom glasniku Općine Negoslavci.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8" w:name="_Hlk1000393936"/>
      <w:r>
        <w:rPr>
          <w:rFonts w:eastAsia="Calibri" w:cs="Times New Roman"/>
          <w:b w:val="false"/>
          <w:bCs w:val="false"/>
          <w:color w:val="000000"/>
          <w:kern w:val="2"/>
          <w:szCs w:val="24"/>
          <w:lang w:val="hr-HR" w:eastAsia="zh-CN"/>
        </w:rPr>
        <w:t>2196-19-01-24-</w:t>
      </w:r>
      <w:bookmarkEnd w:id="8"/>
      <w:r>
        <w:rPr>
          <w:rFonts w:eastAsia="Calibri" w:cs="Times New Roman"/>
          <w:b w:val="false"/>
          <w:bCs w:val="false"/>
          <w:color w:val="000000"/>
          <w:kern w:val="2"/>
          <w:szCs w:val="24"/>
          <w:lang w:val="hr-HR" w:eastAsia="zh-CN"/>
        </w:rPr>
        <w:t>17</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PREDSJEDNIK OPĆINSKOG VIJEĆA:</w:t>
      </w:r>
    </w:p>
    <w:p>
      <w:pPr>
        <w:pStyle w:val="Normal"/>
        <w:bidi w:val="0"/>
        <w:jc w:val="center"/>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10" name="Slik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20" descr=""/>
                    <pic:cNvPicPr>
                      <a:picLocks noChangeAspect="1" noChangeArrowheads="1"/>
                    </pic:cNvPicPr>
                  </pic:nvPicPr>
                  <pic:blipFill>
                    <a:blip r:embed="rId18"/>
                    <a:stretch>
                      <a:fillRect/>
                    </a:stretch>
                  </pic:blipFill>
                  <pic:spPr bwMode="auto">
                    <a:xfrm>
                      <a:off x="0" y="0"/>
                      <a:ext cx="5761355" cy="36830"/>
                    </a:xfrm>
                    <a:prstGeom prst="rect">
                      <a:avLst/>
                    </a:prstGeom>
                  </pic:spPr>
                </pic:pic>
              </a:graphicData>
            </a:graphic>
          </wp:inline>
        </w:drawing>
      </w:r>
    </w:p>
    <w:p>
      <w:pPr>
        <w:pStyle w:val="Normal"/>
        <w:bidi w:val="0"/>
        <w:jc w:val="center"/>
        <w:rPr>
          <w:b/>
          <w:b/>
          <w:bCs/>
        </w:rPr>
      </w:pPr>
      <w:r>
        <w:rPr>
          <w:rFonts w:eastAsia="Calibri" w:cs="Times New Roman"/>
          <w:b w:val="false"/>
          <w:bCs w:val="false"/>
          <w:kern w:val="2"/>
          <w:szCs w:val="24"/>
          <w:lang w:val="hr-HR" w:eastAsia="ar-SA"/>
        </w:rPr>
        <w:tab/>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pPr>
      <w:r>
        <w:rPr>
          <w:rFonts w:eastAsia="Calibri" w:cs="Times New Roman"/>
          <w:b w:val="false"/>
          <w:bCs w:val="false"/>
          <w:kern w:val="2"/>
          <w:szCs w:val="24"/>
          <w:lang w:val="hr-HR" w:eastAsia="ar-SA"/>
        </w:rPr>
        <w:tab/>
        <w:t>Na temelju</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b w:val="false"/>
          <w:bCs w:val="false"/>
          <w:color w:val="000000"/>
          <w:kern w:val="2"/>
          <w:szCs w:val="24"/>
          <w:lang w:val="en-AU" w:eastAsia="ar-SA"/>
        </w:rPr>
        <w:t>28.03.2</w:t>
      </w:r>
      <w:r>
        <w:rPr>
          <w:rFonts w:eastAsia="Andale Sans UI;Arial Unicode MS" w:cs="Times New Roman"/>
          <w:b w:val="false"/>
          <w:bCs w:val="false"/>
          <w:kern w:val="2"/>
          <w:szCs w:val="24"/>
          <w:lang w:val="en-AU" w:eastAsia="ar-SA"/>
        </w:rPr>
        <w:t>024. godine donosi</w:t>
      </w:r>
    </w:p>
    <w:p>
      <w:pPr>
        <w:pStyle w:val="Normal"/>
        <w:bidi w:val="0"/>
        <w:jc w:val="both"/>
        <w:rPr>
          <w:b/>
          <w:b/>
          <w:bCs/>
        </w:rPr>
      </w:pPr>
      <w:r>
        <w:rPr>
          <w:b/>
          <w:bCs/>
        </w:rPr>
      </w:r>
    </w:p>
    <w:p>
      <w:pPr>
        <w:pStyle w:val="Normal"/>
        <w:bidi w:val="0"/>
        <w:jc w:val="center"/>
        <w:rPr>
          <w:rFonts w:eastAsia="Andale Sans UI;Arial Unicode MS" w:cs="Times New Roman"/>
          <w:b/>
          <w:b/>
          <w:bCs/>
          <w:kern w:val="2"/>
          <w:szCs w:val="24"/>
          <w:lang w:val="en-AU" w:eastAsia="ar-SA"/>
        </w:rPr>
      </w:pPr>
      <w:r>
        <w:rPr>
          <w:rFonts w:eastAsia="Andale Sans UI;Arial Unicode MS" w:cs="Times New Roman"/>
          <w:b/>
          <w:bCs/>
          <w:kern w:val="2"/>
          <w:szCs w:val="24"/>
          <w:lang w:val="en-AU" w:eastAsia="ar-SA"/>
        </w:rPr>
        <w:t>ZAKLJUČAK</w:t>
      </w:r>
    </w:p>
    <w:p>
      <w:pPr>
        <w:pStyle w:val="Normal"/>
        <w:bidi w:val="0"/>
        <w:jc w:val="center"/>
        <w:rPr/>
      </w:pPr>
      <w:r>
        <w:rPr>
          <w:rFonts w:eastAsia="Andale Sans UI;Arial Unicode MS" w:cs="Times New Roman"/>
          <w:b/>
          <w:bCs/>
          <w:kern w:val="2"/>
          <w:szCs w:val="24"/>
          <w:lang w:val="en-AU" w:eastAsia="ar-SA"/>
        </w:rPr>
        <w:t xml:space="preserve">o usvajanju </w:t>
      </w:r>
      <w:r>
        <w:rPr>
          <w:rFonts w:eastAsia="Calibri" w:cs="Times New Roman"/>
          <w:b/>
          <w:bCs/>
          <w:iCs/>
          <w:kern w:val="2"/>
          <w:szCs w:val="24"/>
          <w:lang w:val="hr-HR" w:eastAsia="ar-SA"/>
        </w:rPr>
        <w:t xml:space="preserve">Izvješća o izvršenju Programa </w:t>
      </w:r>
      <w:r>
        <w:rPr>
          <w:rFonts w:eastAsia="Andale Sans UI;Arial Unicode MS" w:cs="Times New Roman"/>
          <w:b/>
          <w:bCs/>
          <w:iCs/>
          <w:kern w:val="2"/>
          <w:szCs w:val="24"/>
          <w:lang w:val="hr-HR" w:eastAsia="ar-SA"/>
        </w:rPr>
        <w:t>“Zaželi” u 2023. godini</w:t>
      </w:r>
    </w:p>
    <w:p>
      <w:pPr>
        <w:pStyle w:val="Normal"/>
        <w:bidi w:val="0"/>
        <w:jc w:val="center"/>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w:t>
      </w:r>
    </w:p>
    <w:p>
      <w:pPr>
        <w:pStyle w:val="Normal"/>
        <w:bidi w:val="0"/>
        <w:jc w:val="both"/>
        <w:rPr/>
      </w:pPr>
      <w:r>
        <w:rPr>
          <w:rFonts w:eastAsia="Andale Sans UI;Arial Unicode MS" w:cs="Times New Roman"/>
          <w:b/>
          <w:bCs/>
          <w:kern w:val="2"/>
          <w:szCs w:val="24"/>
          <w:lang w:val="hr-HR" w:eastAsia="ar-SA"/>
        </w:rPr>
        <w:tab/>
      </w:r>
      <w:r>
        <w:rPr>
          <w:rFonts w:eastAsia="Andale Sans UI;Arial Unicode MS" w:cs="Times New Roman"/>
          <w:b w:val="false"/>
          <w:bCs w:val="false"/>
          <w:kern w:val="2"/>
          <w:szCs w:val="24"/>
          <w:lang w:val="hr-HR" w:eastAsia="ar-SA"/>
        </w:rPr>
        <w:t xml:space="preserve">Usvaja se </w:t>
      </w:r>
      <w:r>
        <w:rPr>
          <w:rFonts w:eastAsia="Calibri" w:cs="Times New Roman"/>
          <w:b w:val="false"/>
          <w:bCs w:val="false"/>
          <w:kern w:val="2"/>
          <w:szCs w:val="24"/>
          <w:lang w:val="hr-HR" w:eastAsia="ar-SA"/>
        </w:rPr>
        <w:t xml:space="preserve">Izvješće o izvršenju Programa </w:t>
      </w:r>
      <w:r>
        <w:rPr>
          <w:rFonts w:eastAsia="Andale Sans UI;Arial Unicode MS" w:cs="Times New Roman"/>
          <w:b w:val="false"/>
          <w:bCs w:val="false"/>
          <w:iCs/>
          <w:kern w:val="2"/>
          <w:szCs w:val="24"/>
          <w:lang w:val="hr-HR" w:eastAsia="ar-SA"/>
        </w:rPr>
        <w:t>“Zaželi” u 2023. godini</w:t>
      </w:r>
      <w:r>
        <w:rPr>
          <w:rFonts w:eastAsia="Andale Sans UI;Arial Unicode MS" w:cs="Times New Roman"/>
          <w:b w:val="false"/>
          <w:bCs w:val="false"/>
          <w:kern w:val="2"/>
          <w:szCs w:val="24"/>
          <w:lang w:val="hr-HR" w:eastAsia="ar-SA"/>
        </w:rPr>
        <w:t xml:space="preserve"> (u daljem tekstu: Izvještaj).</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Izvještaj se prilaže ovom Zaključku i čini njegov sastavni dio.</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Ovaj Zaključak će se objaviti u Službenom glasniku Općine Negoslavci.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9" w:name="_Hlk1000393937"/>
      <w:r>
        <w:rPr>
          <w:rFonts w:eastAsia="Calibri" w:cs="Times New Roman"/>
          <w:b w:val="false"/>
          <w:bCs w:val="false"/>
          <w:color w:val="000000"/>
          <w:kern w:val="2"/>
          <w:szCs w:val="24"/>
          <w:lang w:val="hr-HR" w:eastAsia="zh-CN"/>
        </w:rPr>
        <w:t>2196-19-01-24-</w:t>
      </w:r>
      <w:bookmarkEnd w:id="9"/>
      <w:r>
        <w:rPr>
          <w:rFonts w:eastAsia="Calibri" w:cs="Times New Roman"/>
          <w:b w:val="false"/>
          <w:bCs w:val="false"/>
          <w:color w:val="000000"/>
          <w:kern w:val="2"/>
          <w:szCs w:val="24"/>
          <w:lang w:val="hr-HR" w:eastAsia="zh-CN"/>
        </w:rPr>
        <w:t>18</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PREDSJEDNIK OPĆINSKOG VIJEĆA:</w:t>
      </w:r>
    </w:p>
    <w:p>
      <w:pPr>
        <w:pStyle w:val="Normal"/>
        <w:bidi w:val="0"/>
        <w:jc w:val="center"/>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Miodrag Mišanović</w:t>
      </w:r>
    </w:p>
    <w:p>
      <w:pPr>
        <w:pStyle w:val="Normal"/>
        <w:bidi w:val="0"/>
        <w:jc w:val="left"/>
        <w:rPr>
          <w:b/>
          <w:b/>
          <w:bCs/>
        </w:rPr>
      </w:pPr>
      <w:r>
        <w:rPr/>
        <w:drawing>
          <wp:inline distT="0" distB="0" distL="0" distR="0">
            <wp:extent cx="5761355" cy="36830"/>
            <wp:effectExtent l="0" t="0" r="0" b="0"/>
            <wp:docPr id="11" name="Slik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21" descr=""/>
                    <pic:cNvPicPr>
                      <a:picLocks noChangeAspect="1" noChangeArrowheads="1"/>
                    </pic:cNvPicPr>
                  </pic:nvPicPr>
                  <pic:blipFill>
                    <a:blip r:embed="rId19"/>
                    <a:stretch>
                      <a:fillRect/>
                    </a:stretch>
                  </pic:blipFill>
                  <pic:spPr bwMode="auto">
                    <a:xfrm>
                      <a:off x="0" y="0"/>
                      <a:ext cx="5761355" cy="36830"/>
                    </a:xfrm>
                    <a:prstGeom prst="rect">
                      <a:avLst/>
                    </a:prstGeom>
                  </pic:spPr>
                </pic:pic>
              </a:graphicData>
            </a:graphic>
          </wp:inline>
        </w:drawing>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left"/>
        <w:rPr>
          <w:rFonts w:eastAsia="Calibri" w:cs="Times New Roman"/>
          <w:b w:val="false"/>
          <w:b w:val="false"/>
          <w:bCs w:val="false"/>
          <w:color w:val="000000"/>
          <w:szCs w:val="24"/>
          <w:lang w:val="hr-HR"/>
        </w:rPr>
      </w:pPr>
      <w:r>
        <w:rPr>
          <w:rFonts w:eastAsia="Calibri" w:cs="Times New Roman"/>
          <w:b w:val="false"/>
          <w:bCs w:val="false"/>
          <w:color w:val="000000"/>
          <w:szCs w:val="24"/>
          <w:lang w:val="hr-HR"/>
        </w:rPr>
      </w:r>
    </w:p>
    <w:p>
      <w:pPr>
        <w:pStyle w:val="Normal"/>
        <w:bidi w:val="0"/>
        <w:jc w:val="both"/>
        <w:rPr/>
      </w:pPr>
      <w:r>
        <w:rPr>
          <w:rFonts w:eastAsia="Calibri" w:cs="Times New Roman"/>
          <w:b w:val="false"/>
          <w:bCs w:val="false"/>
          <w:kern w:val="2"/>
          <w:szCs w:val="24"/>
          <w:lang w:val="hr-HR" w:eastAsia="ar-SA"/>
        </w:rPr>
        <w:tab/>
      </w:r>
      <w:r>
        <w:rPr>
          <w:rFonts w:eastAsia="Andale Sans UI;Arial Unicode MS" w:cs="Times New Roman"/>
          <w:b w:val="false"/>
          <w:bCs w:val="false"/>
          <w:kern w:val="2"/>
          <w:szCs w:val="24"/>
          <w:lang w:val="en-AU" w:eastAsia="ar-SA"/>
        </w:rPr>
        <w:t xml:space="preserve">Na </w:t>
      </w:r>
      <w:r>
        <w:rPr>
          <w:rFonts w:eastAsia="Andale Sans UI;Arial Unicode MS" w:cs="Times New Roman"/>
          <w:b w:val="false"/>
          <w:bCs w:val="false"/>
          <w:kern w:val="2"/>
          <w:szCs w:val="24"/>
          <w:lang w:val="hr-HR" w:eastAsia="ar-SA"/>
        </w:rPr>
        <w:t>temelju članka 289. Zakon o socijalnoj skrbi ("Narodne novine" br. 18/22, 46/22, 119/22, 71/23 i 156/23)</w:t>
      </w:r>
      <w:r>
        <w:rPr>
          <w:rFonts w:eastAsia="Calibri" w:cs="Times New Roman"/>
          <w:b w:val="false"/>
          <w:bCs w:val="false"/>
          <w:kern w:val="2"/>
          <w:szCs w:val="24"/>
          <w:lang w:val="hr-HR" w:eastAsia="ar-SA"/>
        </w:rPr>
        <w:t xml:space="preserve"> i</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b w:val="false"/>
          <w:bCs w:val="false"/>
          <w:color w:val="000000"/>
          <w:kern w:val="2"/>
          <w:szCs w:val="24"/>
          <w:lang w:val="en-AU" w:eastAsia="ar-SA"/>
        </w:rPr>
        <w:t>28.03.2</w:t>
      </w:r>
      <w:r>
        <w:rPr>
          <w:rFonts w:eastAsia="Andale Sans UI;Arial Unicode MS" w:cs="Times New Roman"/>
          <w:b w:val="false"/>
          <w:bCs w:val="false"/>
          <w:kern w:val="2"/>
          <w:szCs w:val="24"/>
          <w:lang w:val="en-AU" w:eastAsia="ar-SA"/>
        </w:rPr>
        <w:t>024. godine donosi</w:t>
      </w:r>
    </w:p>
    <w:p>
      <w:pPr>
        <w:pStyle w:val="Normal"/>
        <w:bidi w:val="0"/>
        <w:jc w:val="both"/>
        <w:rPr>
          <w:b/>
          <w:b/>
          <w:bCs/>
        </w:rPr>
      </w:pPr>
      <w:r>
        <w:rPr>
          <w:b/>
          <w:bCs/>
        </w:rPr>
      </w:r>
    </w:p>
    <w:p>
      <w:pPr>
        <w:pStyle w:val="Normal"/>
        <w:bidi w:val="0"/>
        <w:jc w:val="center"/>
        <w:rPr>
          <w:rFonts w:eastAsia="Andale Sans UI;Arial Unicode MS" w:cs="Times New Roman"/>
          <w:b/>
          <w:b/>
          <w:bCs/>
          <w:kern w:val="2"/>
          <w:szCs w:val="24"/>
          <w:lang w:val="en-AU" w:eastAsia="ar-SA"/>
        </w:rPr>
      </w:pPr>
      <w:r>
        <w:rPr>
          <w:rFonts w:eastAsia="Andale Sans UI;Arial Unicode MS" w:cs="Times New Roman"/>
          <w:b/>
          <w:bCs/>
          <w:kern w:val="2"/>
          <w:szCs w:val="24"/>
          <w:lang w:val="en-AU" w:eastAsia="ar-SA"/>
        </w:rPr>
        <w:t>ZAKLJUČAK</w:t>
      </w:r>
    </w:p>
    <w:p>
      <w:pPr>
        <w:pStyle w:val="Normal"/>
        <w:bidi w:val="0"/>
        <w:jc w:val="center"/>
        <w:rPr/>
      </w:pPr>
      <w:r>
        <w:rPr>
          <w:rFonts w:eastAsia="Andale Sans UI;Arial Unicode MS" w:cs="Times New Roman"/>
          <w:b/>
          <w:bCs/>
          <w:kern w:val="2"/>
          <w:szCs w:val="24"/>
          <w:lang w:val="en-AU" w:eastAsia="ar-SA"/>
        </w:rPr>
        <w:t xml:space="preserve">o usvajanju </w:t>
      </w:r>
      <w:r>
        <w:rPr>
          <w:rFonts w:eastAsia="Andale Sans UI;Arial Unicode MS" w:cs="Times New Roman"/>
          <w:b/>
          <w:bCs/>
          <w:iCs/>
          <w:kern w:val="2"/>
          <w:szCs w:val="24"/>
          <w:lang w:val="hr-HR" w:eastAsia="ar-SA"/>
        </w:rPr>
        <w:t>Izvještaja o realizaciji Programa javnih potreba u socijalnoj skrbi na području Općine Negoslavci za 2023. godinu</w:t>
      </w:r>
    </w:p>
    <w:p>
      <w:pPr>
        <w:pStyle w:val="Normal"/>
        <w:bidi w:val="0"/>
        <w:jc w:val="center"/>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w:t>
      </w:r>
    </w:p>
    <w:p>
      <w:pPr>
        <w:pStyle w:val="Normal"/>
        <w:bidi w:val="0"/>
        <w:jc w:val="both"/>
        <w:rPr/>
      </w:pPr>
      <w:r>
        <w:rPr>
          <w:rFonts w:eastAsia="Andale Sans UI;Arial Unicode MS" w:cs="Times New Roman"/>
          <w:b/>
          <w:bCs/>
          <w:kern w:val="2"/>
          <w:szCs w:val="24"/>
          <w:lang w:val="hr-HR" w:eastAsia="ar-SA"/>
        </w:rPr>
        <w:tab/>
      </w:r>
      <w:r>
        <w:rPr>
          <w:rFonts w:eastAsia="Andale Sans UI;Arial Unicode MS" w:cs="Times New Roman"/>
          <w:b w:val="false"/>
          <w:bCs w:val="false"/>
          <w:kern w:val="2"/>
          <w:szCs w:val="24"/>
          <w:lang w:val="hr-HR" w:eastAsia="ar-SA"/>
        </w:rPr>
        <w:t>Usvaja se Izvještaj o realizaciji Programa javnih potreba u socijalnoj skrbi na području Općine Negoslavci za 2023. godinu (u daljem tekstu: Izvještaj).</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Izvještaj se prilaže ovom Zaključku i čini njegov sastavni dio.</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Ovaj Zaključak će se objaviti u Službenom glasniku Općine Negoslavci.</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10" w:name="_Hlk1000393938"/>
      <w:r>
        <w:rPr>
          <w:rFonts w:eastAsia="Calibri" w:cs="Times New Roman"/>
          <w:b w:val="false"/>
          <w:bCs w:val="false"/>
          <w:color w:val="000000"/>
          <w:kern w:val="2"/>
          <w:szCs w:val="24"/>
          <w:lang w:val="hr-HR" w:eastAsia="zh-CN"/>
        </w:rPr>
        <w:t>2196-19-01-24-</w:t>
      </w:r>
      <w:bookmarkEnd w:id="10"/>
      <w:r>
        <w:rPr>
          <w:rFonts w:eastAsia="Calibri" w:cs="Times New Roman"/>
          <w:b w:val="false"/>
          <w:bCs w:val="false"/>
          <w:color w:val="000000"/>
          <w:kern w:val="2"/>
          <w:szCs w:val="24"/>
          <w:lang w:val="hr-HR" w:eastAsia="zh-CN"/>
        </w:rPr>
        <w:t>19</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center"/>
        <w:rPr>
          <w:b w:val="false"/>
          <w:b w:val="false"/>
          <w:bCs w:val="false"/>
        </w:rPr>
      </w:pPr>
      <w:r>
        <w:rPr>
          <w:b w:val="false"/>
          <w:bCs w:val="false"/>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PREDSJEDNIK OPĆINSKOG VIJEĆA:</w:t>
      </w:r>
    </w:p>
    <w:p>
      <w:pPr>
        <w:pStyle w:val="Normal"/>
        <w:bidi w:val="0"/>
        <w:jc w:val="center"/>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12" name="Slik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22" descr=""/>
                    <pic:cNvPicPr>
                      <a:picLocks noChangeAspect="1" noChangeArrowheads="1"/>
                    </pic:cNvPicPr>
                  </pic:nvPicPr>
                  <pic:blipFill>
                    <a:blip r:embed="rId20"/>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rFonts w:eastAsia="Calibri" w:cs="Times New Roman"/>
          <w:b w:val="false"/>
          <w:bCs w:val="false"/>
          <w:kern w:val="2"/>
          <w:szCs w:val="24"/>
          <w:lang w:val="hr-HR" w:eastAsia="ar-SA"/>
        </w:rPr>
        <w:tab/>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rFonts w:eastAsia="Calibri" w:cs="Times New Roman"/>
          <w:b w:val="false"/>
          <w:b w:val="false"/>
          <w:bCs w:val="false"/>
          <w:kern w:val="2"/>
          <w:szCs w:val="24"/>
          <w:lang w:val="hr-HR" w:eastAsia="ar-SA"/>
        </w:rPr>
      </w:pPr>
      <w:r>
        <w:rPr>
          <w:rFonts w:eastAsia="Calibri" w:cs="Times New Roman"/>
          <w:b w:val="false"/>
          <w:bCs w:val="false"/>
          <w:kern w:val="2"/>
          <w:szCs w:val="24"/>
          <w:lang w:val="hr-HR" w:eastAsia="ar-SA"/>
        </w:rPr>
      </w:r>
    </w:p>
    <w:p>
      <w:pPr>
        <w:pStyle w:val="Normal"/>
        <w:bidi w:val="0"/>
        <w:jc w:val="both"/>
        <w:rPr/>
      </w:pPr>
      <w:r>
        <w:rPr>
          <w:rFonts w:eastAsia="Calibri" w:cs="Times New Roman"/>
          <w:b w:val="false"/>
          <w:bCs w:val="false"/>
          <w:kern w:val="2"/>
          <w:szCs w:val="24"/>
          <w:lang w:val="hr-HR" w:eastAsia="ar-SA"/>
        </w:rPr>
        <w:tab/>
      </w:r>
      <w:r>
        <w:rPr>
          <w:rFonts w:eastAsia="Andale Sans UI;Arial Unicode MS" w:cs="Times New Roman"/>
          <w:b w:val="false"/>
          <w:bCs w:val="false"/>
          <w:kern w:val="2"/>
          <w:szCs w:val="24"/>
          <w:lang w:val="en-AU" w:eastAsia="ar-SA"/>
        </w:rPr>
        <w:t xml:space="preserve">Na temelju </w:t>
      </w:r>
      <w:r>
        <w:rPr>
          <w:rFonts w:eastAsia="Andale Sans UI;Arial Unicode MS" w:cs="Times New Roman"/>
          <w:b w:val="false"/>
          <w:bCs w:val="false"/>
          <w:kern w:val="2"/>
          <w:szCs w:val="24"/>
          <w:lang w:val="hr-HR" w:eastAsia="ar-SA"/>
        </w:rPr>
        <w:t>članka 9a Zakona o financiranju javnih potreba u kulturi („Narodne novine“ broj 47/90, 27/93 i 38/09)</w:t>
      </w:r>
      <w:r>
        <w:rPr>
          <w:rFonts w:eastAsia="Calibri" w:cs="Times New Roman"/>
          <w:b w:val="false"/>
          <w:bCs w:val="false"/>
          <w:kern w:val="2"/>
          <w:szCs w:val="24"/>
          <w:lang w:val="hr-HR" w:eastAsia="ar-SA"/>
        </w:rPr>
        <w:t xml:space="preserve"> i</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b w:val="false"/>
          <w:bCs w:val="false"/>
          <w:color w:val="000000"/>
          <w:kern w:val="2"/>
          <w:szCs w:val="24"/>
          <w:lang w:val="en-AU" w:eastAsia="ar-SA"/>
        </w:rPr>
        <w:t>28.03.2</w:t>
      </w:r>
      <w:r>
        <w:rPr>
          <w:rFonts w:eastAsia="Andale Sans UI;Arial Unicode MS" w:cs="Times New Roman"/>
          <w:b w:val="false"/>
          <w:bCs w:val="false"/>
          <w:kern w:val="2"/>
          <w:szCs w:val="24"/>
          <w:lang w:val="en-AU" w:eastAsia="ar-SA"/>
        </w:rPr>
        <w:t>024. godine donosi</w:t>
      </w:r>
    </w:p>
    <w:p>
      <w:pPr>
        <w:pStyle w:val="Normal"/>
        <w:bidi w:val="0"/>
        <w:jc w:val="both"/>
        <w:rPr>
          <w:b/>
          <w:b/>
          <w:bCs/>
        </w:rPr>
      </w:pPr>
      <w:r>
        <w:rPr>
          <w:b/>
          <w:bCs/>
        </w:rPr>
      </w:r>
    </w:p>
    <w:p>
      <w:pPr>
        <w:pStyle w:val="Normal"/>
        <w:bidi w:val="0"/>
        <w:jc w:val="center"/>
        <w:rPr>
          <w:rFonts w:eastAsia="Andale Sans UI;Arial Unicode MS" w:cs="Times New Roman"/>
          <w:b/>
          <w:b/>
          <w:bCs/>
          <w:kern w:val="2"/>
          <w:szCs w:val="24"/>
          <w:lang w:val="en-AU" w:eastAsia="ar-SA"/>
        </w:rPr>
      </w:pPr>
      <w:r>
        <w:rPr>
          <w:rFonts w:eastAsia="Andale Sans UI;Arial Unicode MS" w:cs="Times New Roman"/>
          <w:b/>
          <w:bCs/>
          <w:kern w:val="2"/>
          <w:szCs w:val="24"/>
          <w:lang w:val="en-AU" w:eastAsia="ar-SA"/>
        </w:rPr>
        <w:t>ZAKLJUČAK</w:t>
      </w:r>
    </w:p>
    <w:p>
      <w:pPr>
        <w:pStyle w:val="Normal"/>
        <w:bidi w:val="0"/>
        <w:jc w:val="center"/>
        <w:rPr/>
      </w:pPr>
      <w:r>
        <w:rPr>
          <w:rFonts w:eastAsia="Andale Sans UI;Arial Unicode MS" w:cs="Times New Roman"/>
          <w:b/>
          <w:bCs/>
          <w:kern w:val="2"/>
          <w:szCs w:val="24"/>
          <w:lang w:val="en-AU" w:eastAsia="ar-SA"/>
        </w:rPr>
        <w:t xml:space="preserve">o usvajanju </w:t>
      </w:r>
      <w:r>
        <w:rPr>
          <w:rFonts w:eastAsia="Andale Sans UI;Arial Unicode MS" w:cs="Times New Roman"/>
          <w:b/>
          <w:bCs/>
          <w:iCs/>
          <w:kern w:val="2"/>
          <w:szCs w:val="24"/>
          <w:lang w:val="hr-HR" w:eastAsia="ar-SA"/>
        </w:rPr>
        <w:t>Izvještaja o realizaciji Programa javnih potreba u kulturi na području Općine Negoslavci za 2023. godinu</w:t>
      </w:r>
    </w:p>
    <w:p>
      <w:pPr>
        <w:pStyle w:val="Normal"/>
        <w:bidi w:val="0"/>
        <w:jc w:val="center"/>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w:t>
      </w:r>
    </w:p>
    <w:p>
      <w:pPr>
        <w:pStyle w:val="Normal"/>
        <w:bidi w:val="0"/>
        <w:jc w:val="both"/>
        <w:rPr/>
      </w:pPr>
      <w:r>
        <w:rPr>
          <w:rFonts w:eastAsia="Andale Sans UI;Arial Unicode MS" w:cs="Times New Roman"/>
          <w:b/>
          <w:bCs/>
          <w:kern w:val="2"/>
          <w:szCs w:val="24"/>
          <w:lang w:val="hr-HR" w:eastAsia="ar-SA"/>
        </w:rPr>
        <w:tab/>
      </w:r>
      <w:r>
        <w:rPr>
          <w:rFonts w:eastAsia="Andale Sans UI;Arial Unicode MS" w:cs="Times New Roman"/>
          <w:b w:val="false"/>
          <w:bCs w:val="false"/>
          <w:kern w:val="2"/>
          <w:szCs w:val="24"/>
          <w:lang w:val="hr-HR" w:eastAsia="ar-SA"/>
        </w:rPr>
        <w:t>Usvaja se Izvještaj o realizaciji Programa javnih potreba u kulturi na području Općine Negoslavci za 2023. godinu (u daljem tekstu: Izvještaj).</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Izvještaj se prilaže ovom Zaključku i čini njegov sastavni dio.</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Ovaj Zaključak će se objaviti u Službenom glasniku Općine Negoslavci.</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11" w:name="_Hlk1000393933"/>
      <w:r>
        <w:rPr>
          <w:rFonts w:eastAsia="Calibri" w:cs="Times New Roman"/>
          <w:b w:val="false"/>
          <w:bCs w:val="false"/>
          <w:color w:val="000000"/>
          <w:kern w:val="2"/>
          <w:szCs w:val="24"/>
          <w:lang w:val="hr-HR" w:eastAsia="zh-CN"/>
        </w:rPr>
        <w:t>2196-19-01-24-</w:t>
      </w:r>
      <w:bookmarkEnd w:id="11"/>
      <w:r>
        <w:rPr>
          <w:rFonts w:eastAsia="Calibri" w:cs="Times New Roman"/>
          <w:b w:val="false"/>
          <w:bCs w:val="false"/>
          <w:color w:val="000000"/>
          <w:kern w:val="2"/>
          <w:szCs w:val="24"/>
          <w:lang w:val="hr-HR" w:eastAsia="zh-CN"/>
        </w:rPr>
        <w:t>20</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right"/>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PREDSJEDNIK OPĆINSKOG VIJEĆA:</w:t>
      </w:r>
    </w:p>
    <w:p>
      <w:pPr>
        <w:pStyle w:val="Normal"/>
        <w:bidi w:val="0"/>
        <w:jc w:val="center"/>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13"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7" descr=""/>
                    <pic:cNvPicPr>
                      <a:picLocks noChangeAspect="1" noChangeArrowheads="1"/>
                    </pic:cNvPicPr>
                  </pic:nvPicPr>
                  <pic:blipFill>
                    <a:blip r:embed="rId21"/>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Standard"/>
        <w:bidi w:val="0"/>
        <w:ind w:left="0" w:right="0" w:hanging="0"/>
        <w:jc w:val="both"/>
        <w:rPr/>
      </w:pPr>
      <w:bookmarkStart w:id="12" w:name="_Hlk1000393939"/>
      <w:bookmarkEnd w:id="12"/>
      <w:r>
        <w:rPr>
          <w:rFonts w:eastAsia="Calibri" w:cs="Times New Roman"/>
          <w:lang w:eastAsia="ar-SA"/>
        </w:rPr>
        <w:tab/>
      </w:r>
      <w:r>
        <w:rPr>
          <w:rFonts w:eastAsia="Andale Sans UI" w:cs="Times New Roman"/>
          <w:lang w:val="en-AU" w:eastAsia="ar-SA"/>
        </w:rPr>
        <w:t>Na temelju</w:t>
      </w:r>
      <w:r>
        <w:rPr>
          <w:rFonts w:eastAsia="Andale Sans UI" w:cs="Times New Roman"/>
          <w:lang w:eastAsia="ar-SA"/>
        </w:rPr>
        <w:t xml:space="preserve"> </w:t>
      </w:r>
      <w:r>
        <w:rPr>
          <w:rFonts w:eastAsia="Andale Sans UI" w:cs="Times New Roman"/>
          <w:lang w:val="en-AU" w:eastAsia="ar-SA"/>
        </w:rPr>
        <w:t xml:space="preserve">članka 19., stavka 2., točke 2. Statuta Općine Negoslavci (“Službeni glasnik Općine Negoslavci” broj 01/21 i 7/23), Općinsko vijeće Općine Negoslavci dana </w:t>
      </w:r>
      <w:r>
        <w:rPr>
          <w:rFonts w:eastAsia="Andale Sans UI" w:cs="Times New Roman"/>
          <w:color w:val="000000"/>
          <w:lang w:val="en-AU" w:eastAsia="ar-SA"/>
        </w:rPr>
        <w:t>28.03.2</w:t>
      </w:r>
      <w:r>
        <w:rPr>
          <w:rFonts w:eastAsia="Andale Sans UI" w:cs="Times New Roman"/>
          <w:lang w:val="en-AU" w:eastAsia="ar-SA"/>
        </w:rPr>
        <w:t>024. godine donosi</w:t>
      </w:r>
    </w:p>
    <w:p>
      <w:pPr>
        <w:pStyle w:val="Standard"/>
        <w:bidi w:val="0"/>
        <w:ind w:left="0" w:right="0" w:hanging="0"/>
        <w:jc w:val="both"/>
        <w:rPr>
          <w:b/>
          <w:b/>
          <w:bCs/>
        </w:rPr>
      </w:pPr>
      <w:r>
        <w:rPr>
          <w:b/>
          <w:bCs/>
        </w:rPr>
      </w:r>
    </w:p>
    <w:p>
      <w:pPr>
        <w:pStyle w:val="Standard"/>
        <w:bidi w:val="0"/>
        <w:ind w:left="0" w:right="0" w:hanging="0"/>
        <w:jc w:val="center"/>
        <w:rPr>
          <w:lang w:val="en-AU"/>
        </w:rPr>
      </w:pPr>
      <w:r>
        <w:rPr>
          <w:rFonts w:eastAsia="Andale Sans UI" w:cs="Times New Roman"/>
          <w:b/>
          <w:bCs/>
          <w:lang w:val="en-AU" w:eastAsia="ar-SA"/>
        </w:rPr>
        <w:t>ZAKLJUČAK</w:t>
      </w:r>
    </w:p>
    <w:p>
      <w:pPr>
        <w:pStyle w:val="Standard"/>
        <w:bidi w:val="0"/>
        <w:ind w:left="0" w:right="0" w:hanging="0"/>
        <w:jc w:val="center"/>
        <w:rPr>
          <w:lang w:val="en-AU"/>
        </w:rPr>
      </w:pPr>
      <w:r>
        <w:rPr>
          <w:rFonts w:eastAsia="Andale Sans UI" w:cs="Times New Roman"/>
          <w:b/>
          <w:bCs/>
          <w:lang w:val="en-AU" w:eastAsia="ar-SA"/>
        </w:rPr>
        <w:t xml:space="preserve">o usvajanju </w:t>
      </w:r>
      <w:bookmarkStart w:id="13" w:name="_Toc62727861"/>
      <w:r>
        <w:rPr>
          <w:rFonts w:eastAsia="Andale Sans UI" w:cs="Times New Roman"/>
          <w:b/>
          <w:bCs/>
          <w:iCs/>
          <w:lang w:eastAsia="ar-SA"/>
        </w:rPr>
        <w:t>Izvješća o izvršenju Programa demografskih mjera Općine Negoslavci za 2023. godinu</w:t>
      </w:r>
    </w:p>
    <w:p>
      <w:pPr>
        <w:pStyle w:val="Standard"/>
        <w:bidi w:val="0"/>
        <w:ind w:left="0" w:right="0" w:hanging="0"/>
        <w:jc w:val="center"/>
        <w:rPr>
          <w:b/>
          <w:b/>
          <w:bCs/>
        </w:rPr>
      </w:pPr>
      <w:r>
        <w:rPr>
          <w:b/>
          <w:bCs/>
        </w:rPr>
      </w:r>
    </w:p>
    <w:p>
      <w:pPr>
        <w:pStyle w:val="Standard"/>
        <w:bidi w:val="0"/>
        <w:ind w:left="0" w:right="0" w:hanging="0"/>
        <w:jc w:val="center"/>
        <w:rPr/>
      </w:pPr>
      <w:r>
        <w:rPr>
          <w:rFonts w:eastAsia="Andale Sans UI" w:cs="Times New Roman"/>
          <w:b/>
          <w:bCs/>
          <w:lang w:eastAsia="ar-SA"/>
        </w:rPr>
        <w:t>I</w:t>
      </w:r>
    </w:p>
    <w:p>
      <w:pPr>
        <w:pStyle w:val="Standard"/>
        <w:bidi w:val="0"/>
        <w:ind w:left="0" w:right="0" w:hanging="0"/>
        <w:jc w:val="both"/>
        <w:rPr/>
      </w:pPr>
      <w:r>
        <w:rPr>
          <w:rFonts w:eastAsia="Andale Sans UI" w:cs="Times New Roman"/>
          <w:b/>
          <w:bCs/>
          <w:lang w:eastAsia="ar-SA"/>
        </w:rPr>
        <w:tab/>
      </w:r>
      <w:r>
        <w:rPr>
          <w:rFonts w:eastAsia="Andale Sans UI" w:cs="Times New Roman"/>
          <w:lang w:eastAsia="ar-SA"/>
        </w:rPr>
        <w:t>Usvaja se Izvješće o izvršenju Programa demografskih mjera Općine Negoslavci za 2023. godinu (u daljem tekstu: Izvještaj).</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w:t>
      </w:r>
    </w:p>
    <w:p>
      <w:pPr>
        <w:pStyle w:val="Standard"/>
        <w:bidi w:val="0"/>
        <w:ind w:left="0" w:right="0" w:hanging="0"/>
        <w:rPr/>
      </w:pPr>
      <w:r>
        <w:rPr>
          <w:rFonts w:eastAsia="Andale Sans UI" w:cs="Times New Roman"/>
          <w:lang w:eastAsia="ar-SA"/>
        </w:rPr>
        <w:tab/>
        <w:t>Izvještaj se prilaže ovom Zaključku i čini njegov sastavni dio.</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III</w:t>
      </w:r>
    </w:p>
    <w:p>
      <w:pPr>
        <w:pStyle w:val="Standard"/>
        <w:bidi w:val="0"/>
        <w:ind w:left="0" w:right="0" w:hanging="0"/>
        <w:rPr/>
      </w:pPr>
      <w:r>
        <w:rPr>
          <w:rFonts w:eastAsia="Andale Sans UI" w:cs="Times New Roman"/>
          <w:lang w:eastAsia="ar-SA"/>
        </w:rPr>
        <w:tab/>
        <w:t>Ovaj Zaključak će se objaviti u Službenom glasniku Općine Negoslavci.</w:t>
      </w:r>
    </w:p>
    <w:p>
      <w:pPr>
        <w:pStyle w:val="Standard"/>
        <w:bidi w:val="0"/>
        <w:ind w:left="0" w:right="0" w:hanging="0"/>
        <w:rPr>
          <w:b w:val="false"/>
          <w:b w:val="false"/>
          <w:bCs w:val="false"/>
        </w:rPr>
      </w:pPr>
      <w:r>
        <w:rPr>
          <w:b w:val="false"/>
          <w:bCs w:val="false"/>
        </w:rPr>
      </w:r>
    </w:p>
    <w:p>
      <w:pPr>
        <w:pStyle w:val="Standard"/>
        <w:bidi w:val="0"/>
        <w:ind w:left="0" w:right="0" w:hanging="0"/>
        <w:rPr>
          <w:b w:val="false"/>
          <w:b w:val="false"/>
          <w:bCs w:val="false"/>
        </w:rPr>
      </w:pPr>
      <w:r>
        <w:rPr>
          <w:b w:val="false"/>
          <w:bCs w:val="false"/>
        </w:rPr>
        <w:t xml:space="preserve">KLASA: </w:t>
      </w:r>
      <w:r>
        <w:rPr>
          <w:rFonts w:eastAsia="Calibri" w:cs="Times New Roman"/>
          <w:b w:val="false"/>
          <w:bCs w:val="false"/>
        </w:rPr>
        <w:t>400-04/24-0</w:t>
      </w:r>
      <w:r>
        <w:rPr>
          <w:rFonts w:eastAsia="Calibri" w:cs="Times New Roman"/>
          <w:b w:val="false"/>
          <w:bCs w:val="false"/>
          <w:color w:val="000000"/>
        </w:rPr>
        <w:t>1/02</w:t>
      </w:r>
    </w:p>
    <w:p>
      <w:pPr>
        <w:pStyle w:val="Standard"/>
        <w:bidi w:val="0"/>
        <w:ind w:left="0" w:right="0" w:hanging="0"/>
        <w:rPr>
          <w:b w:val="false"/>
          <w:b w:val="false"/>
          <w:bCs w:val="false"/>
        </w:rPr>
      </w:pPr>
      <w:r>
        <w:rPr>
          <w:b w:val="false"/>
          <w:bCs w:val="false"/>
        </w:rPr>
        <w:t xml:space="preserve">URBROJ: </w:t>
      </w:r>
      <w:r>
        <w:rPr>
          <w:rFonts w:eastAsia="Calibri" w:cs="Times New Roman"/>
          <w:b w:val="false"/>
          <w:bCs w:val="false"/>
          <w:color w:val="000000"/>
        </w:rPr>
        <w:t>2196-19-01-24-21</w:t>
      </w:r>
    </w:p>
    <w:p>
      <w:pPr>
        <w:pStyle w:val="Standard"/>
        <w:bidi w:val="0"/>
        <w:ind w:left="0" w:right="0" w:hanging="0"/>
        <w:rPr>
          <w:b w:val="false"/>
          <w:b w:val="false"/>
          <w:bCs w:val="false"/>
        </w:rPr>
      </w:pPr>
      <w:r>
        <w:rPr>
          <w:b w:val="false"/>
          <w:bCs w:val="false"/>
        </w:rPr>
        <w:t>Negoslavci, 28.03.202</w:t>
      </w:r>
      <w:r>
        <w:rPr>
          <w:b w:val="false"/>
          <w:bCs w:val="false"/>
        </w:rPr>
        <w:t>4</w:t>
      </w:r>
      <w:r>
        <w:rPr>
          <w:b w:val="false"/>
          <w:bCs w:val="false"/>
        </w:rPr>
        <w:t>. godine</w:t>
      </w:r>
    </w:p>
    <w:p>
      <w:pPr>
        <w:pStyle w:val="Standard"/>
        <w:bidi w:val="0"/>
        <w:ind w:left="0" w:right="0" w:hanging="0"/>
        <w:rPr>
          <w:b/>
          <w:b/>
          <w:bCs/>
        </w:rPr>
      </w:pPr>
      <w:r>
        <w:rPr>
          <w:b/>
          <w:bCs/>
        </w:rPr>
      </w:r>
    </w:p>
    <w:p>
      <w:pPr>
        <w:pStyle w:val="Standard"/>
        <w:bidi w:val="0"/>
        <w:ind w:left="0" w:right="0" w:hanging="0"/>
        <w:jc w:val="center"/>
        <w:rPr/>
      </w:pPr>
      <w:r>
        <w:rPr>
          <w:rFonts w:eastAsia="Andale Sans UI" w:cs="Times New Roman"/>
          <w:b/>
          <w:bCs/>
          <w:lang w:eastAsia="ar-SA"/>
        </w:rPr>
        <w:t>PREDSJEDNIK OPĆINSKOG VIJEĆA:</w:t>
      </w:r>
    </w:p>
    <w:p>
      <w:pPr>
        <w:pStyle w:val="Standard"/>
        <w:bidi w:val="0"/>
        <w:ind w:left="0" w:right="0" w:hanging="0"/>
        <w:jc w:val="center"/>
        <w:rPr/>
      </w:pPr>
      <w:r>
        <w:rPr>
          <w:rFonts w:eastAsia="Andale Sans UI" w:cs="Times New Roman"/>
          <w:lang w:eastAsia="ar-SA"/>
        </w:rPr>
        <w:t>Miodrag Mišanović</w:t>
      </w:r>
    </w:p>
    <w:p>
      <w:pPr>
        <w:pStyle w:val="Standard"/>
        <w:bidi w:val="0"/>
        <w:ind w:left="0" w:right="0" w:hanging="0"/>
        <w:jc w:val="center"/>
        <w:rPr>
          <w:b/>
          <w:b/>
          <w:bCs/>
        </w:rPr>
      </w:pPr>
      <w:r>
        <w:rPr/>
        <w:drawing>
          <wp:inline distT="0" distB="0" distL="0" distR="0">
            <wp:extent cx="5761355" cy="36830"/>
            <wp:effectExtent l="0" t="0" r="0" b="0"/>
            <wp:docPr id="14" name="Slik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23" descr=""/>
                    <pic:cNvPicPr>
                      <a:picLocks noChangeAspect="1" noChangeArrowheads="1"/>
                    </pic:cNvPicPr>
                  </pic:nvPicPr>
                  <pic:blipFill>
                    <a:blip r:embed="rId22"/>
                    <a:stretch>
                      <a:fillRect/>
                    </a:stretch>
                  </pic:blipFill>
                  <pic:spPr bwMode="auto">
                    <a:xfrm>
                      <a:off x="0" y="0"/>
                      <a:ext cx="5761355" cy="36830"/>
                    </a:xfrm>
                    <a:prstGeom prst="rect">
                      <a:avLst/>
                    </a:prstGeom>
                  </pic:spPr>
                </pic:pic>
              </a:graphicData>
            </a:graphic>
          </wp:inline>
        </w:drawing>
      </w:r>
    </w:p>
    <w:p>
      <w:pPr>
        <w:pStyle w:val="Standard"/>
        <w:bidi w:val="0"/>
        <w:ind w:left="0" w:right="0" w:hanging="0"/>
        <w:rPr/>
      </w:pPr>
      <w:r>
        <w:rPr>
          <w:b/>
          <w:bCs/>
        </w:rPr>
        <w:tab/>
      </w:r>
    </w:p>
    <w:p>
      <w:pPr>
        <w:pStyle w:val="Normal"/>
        <w:bidi w:val="0"/>
        <w:jc w:val="left"/>
        <w:rPr>
          <w:b/>
          <w:b/>
          <w:bCs/>
        </w:rPr>
      </w:pPr>
      <w:r>
        <w:rPr>
          <w:b/>
          <w:bCs/>
        </w:rPr>
      </w:r>
      <w:bookmarkStart w:id="14" w:name="_Hlk10003939391"/>
      <w:bookmarkStart w:id="15" w:name="_Toc627278611"/>
      <w:bookmarkStart w:id="16" w:name="_Hlk10003939391"/>
      <w:bookmarkStart w:id="17" w:name="_Toc627278611"/>
      <w:bookmarkEnd w:id="13"/>
      <w:bookmarkEnd w:id="16"/>
      <w:bookmarkEnd w:id="17"/>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Normal"/>
        <w:bidi w:val="0"/>
        <w:jc w:val="both"/>
        <w:rPr/>
      </w:pPr>
      <w:r>
        <w:rPr>
          <w:rFonts w:eastAsia="Calibri" w:cs="Times New Roman"/>
          <w:b w:val="false"/>
          <w:bCs w:val="false"/>
          <w:kern w:val="2"/>
          <w:szCs w:val="24"/>
          <w:lang w:val="hr-HR" w:eastAsia="ar-SA"/>
        </w:rPr>
        <w:tab/>
        <w:t>Na temelju članka 48. i 49. Zakona o predškolskom odgoju i obrazovanju („Narodne novine“ broj 10/97, 107/07, 94/13, 98/19, 57/22 i 101/23), u svezi članka 143. Zakona o odgoju i obrazovanju u osnovnoj i srednjoj školi („Narodne novine“ broj 87/08, 86/09, 92/10, 105/10, 90/11, 5/12, 16/12, 86/12, 126/12, 94/13, 152/14, 07/17, 68/18, 98/19, 64/20, 151/22, 155/23 i 156/23)</w:t>
      </w:r>
      <w:r>
        <w:rPr>
          <w:rFonts w:eastAsia="Andale Sans UI;Arial Unicode MS" w:cs="Times New Roman"/>
          <w:b w:val="false"/>
          <w:bCs w:val="false"/>
          <w:kern w:val="2"/>
          <w:szCs w:val="24"/>
          <w:lang w:val="en-AU" w:eastAsia="ar-SA"/>
        </w:rPr>
        <w:t xml:space="preserve"> i</w:t>
      </w:r>
      <w:r>
        <w:rPr>
          <w:rFonts w:eastAsia="Andale Sans UI;Arial Unicode MS" w:cs="Times New Roman"/>
          <w:b w:val="false"/>
          <w:bCs w:val="false"/>
          <w:kern w:val="2"/>
          <w:szCs w:val="24"/>
          <w:lang w:val="hr-HR" w:eastAsia="ar-SA"/>
        </w:rPr>
        <w:t xml:space="preserve"> </w:t>
      </w:r>
      <w:r>
        <w:rPr>
          <w:rFonts w:eastAsia="Andale Sans UI;Arial Unicode MS"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b w:val="false"/>
          <w:bCs w:val="false"/>
          <w:color w:val="000000"/>
          <w:kern w:val="2"/>
          <w:szCs w:val="24"/>
          <w:lang w:val="en-AU" w:eastAsia="ar-SA"/>
        </w:rPr>
        <w:t>28.03.2</w:t>
      </w:r>
      <w:r>
        <w:rPr>
          <w:rFonts w:eastAsia="Andale Sans UI;Arial Unicode MS" w:cs="Times New Roman"/>
          <w:b w:val="false"/>
          <w:bCs w:val="false"/>
          <w:kern w:val="2"/>
          <w:szCs w:val="24"/>
          <w:lang w:val="en-AU" w:eastAsia="ar-SA"/>
        </w:rPr>
        <w:t>024. godine donosi</w:t>
      </w:r>
    </w:p>
    <w:p>
      <w:pPr>
        <w:pStyle w:val="Normal"/>
        <w:bidi w:val="0"/>
        <w:jc w:val="both"/>
        <w:rPr>
          <w:b/>
          <w:b/>
          <w:bCs/>
        </w:rPr>
      </w:pPr>
      <w:r>
        <w:rPr>
          <w:b/>
          <w:bCs/>
        </w:rPr>
      </w:r>
    </w:p>
    <w:p>
      <w:pPr>
        <w:pStyle w:val="Normal"/>
        <w:bidi w:val="0"/>
        <w:jc w:val="center"/>
        <w:rPr>
          <w:rFonts w:eastAsia="Andale Sans UI;Arial Unicode MS" w:cs="Times New Roman"/>
          <w:b/>
          <w:b/>
          <w:bCs/>
          <w:kern w:val="2"/>
          <w:szCs w:val="24"/>
          <w:lang w:val="en-AU" w:eastAsia="ar-SA"/>
        </w:rPr>
      </w:pPr>
      <w:r>
        <w:rPr>
          <w:rFonts w:eastAsia="Andale Sans UI;Arial Unicode MS" w:cs="Times New Roman"/>
          <w:b/>
          <w:bCs/>
          <w:kern w:val="2"/>
          <w:szCs w:val="24"/>
          <w:lang w:val="en-AU" w:eastAsia="ar-SA"/>
        </w:rPr>
        <w:t>ZAKLJUČAK</w:t>
      </w:r>
    </w:p>
    <w:p>
      <w:pPr>
        <w:pStyle w:val="Normal"/>
        <w:bidi w:val="0"/>
        <w:jc w:val="center"/>
        <w:rPr/>
      </w:pPr>
      <w:r>
        <w:rPr>
          <w:rFonts w:eastAsia="Andale Sans UI;Arial Unicode MS" w:cs="Times New Roman"/>
          <w:b/>
          <w:bCs/>
          <w:kern w:val="2"/>
          <w:szCs w:val="24"/>
          <w:lang w:val="en-AU" w:eastAsia="ar-SA"/>
        </w:rPr>
        <w:t xml:space="preserve">o usvajanju </w:t>
      </w:r>
      <w:r>
        <w:rPr>
          <w:rFonts w:eastAsia="Andale Sans UI;Arial Unicode MS" w:cs="Times New Roman"/>
          <w:b/>
          <w:bCs/>
          <w:iCs/>
          <w:kern w:val="2"/>
          <w:szCs w:val="24"/>
          <w:lang w:val="hr-HR" w:eastAsia="ar-SA"/>
        </w:rPr>
        <w:t>Izvješća o izvršenju Programa javnih potreba u obrazovanju Općine Negoslavci za 2023. godinu</w:t>
      </w:r>
    </w:p>
    <w:p>
      <w:pPr>
        <w:pStyle w:val="Normal"/>
        <w:bidi w:val="0"/>
        <w:jc w:val="center"/>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w:t>
      </w:r>
    </w:p>
    <w:p>
      <w:pPr>
        <w:pStyle w:val="Normal"/>
        <w:bidi w:val="0"/>
        <w:jc w:val="both"/>
        <w:rPr/>
      </w:pPr>
      <w:r>
        <w:rPr>
          <w:rFonts w:eastAsia="Andale Sans UI;Arial Unicode MS" w:cs="Times New Roman"/>
          <w:b/>
          <w:bCs/>
          <w:kern w:val="2"/>
          <w:szCs w:val="24"/>
          <w:lang w:val="hr-HR" w:eastAsia="ar-SA"/>
        </w:rPr>
        <w:tab/>
      </w:r>
      <w:r>
        <w:rPr>
          <w:rFonts w:eastAsia="Andale Sans UI;Arial Unicode MS" w:cs="Times New Roman"/>
          <w:b w:val="false"/>
          <w:bCs w:val="false"/>
          <w:kern w:val="2"/>
          <w:szCs w:val="24"/>
          <w:lang w:val="hr-HR" w:eastAsia="ar-SA"/>
        </w:rPr>
        <w:t>Usvaja se Izvješće o izvršenju Programa javnih potreba u obrazovanju Općine Negoslavci za 2023. godinu (u daljem tekstu: Izvještaj).</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Izvještaj se prilaže ovom Zaključku i čini njegov sastavni dio.</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III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ab/>
        <w:t>Ovaj Zaključak će se objaviti u Službenom glasniku Općine Negoslavci.</w:t>
      </w:r>
    </w:p>
    <w:p>
      <w:pPr>
        <w:pStyle w:val="Normal"/>
        <w:bidi w:val="0"/>
        <w:jc w:val="left"/>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18" w:name="_Hlk1000393934"/>
      <w:r>
        <w:rPr>
          <w:rFonts w:eastAsia="Calibri" w:cs="Times New Roman"/>
          <w:b w:val="false"/>
          <w:bCs w:val="false"/>
          <w:color w:val="000000"/>
          <w:kern w:val="2"/>
          <w:szCs w:val="24"/>
          <w:lang w:val="hr-HR" w:eastAsia="zh-CN"/>
        </w:rPr>
        <w:t>2196-19-01-24-</w:t>
      </w:r>
      <w:bookmarkEnd w:id="18"/>
      <w:r>
        <w:rPr>
          <w:rFonts w:eastAsia="Calibri" w:cs="Times New Roman"/>
          <w:b w:val="false"/>
          <w:bCs w:val="false"/>
          <w:color w:val="000000"/>
          <w:kern w:val="2"/>
          <w:szCs w:val="24"/>
          <w:lang w:val="hr-HR" w:eastAsia="zh-CN"/>
        </w:rPr>
        <w:t>22</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b/>
          <w:bCs/>
        </w:rPr>
      </w:pPr>
      <w:r>
        <w:rPr>
          <w:b/>
          <w:bCs/>
        </w:rPr>
      </w:r>
    </w:p>
    <w:p>
      <w:pPr>
        <w:pStyle w:val="Normal"/>
        <w:bidi w:val="0"/>
        <w:jc w:val="center"/>
        <w:rPr>
          <w:rFonts w:eastAsia="Andale Sans UI;Arial Unicode MS" w:cs="Times New Roman"/>
          <w:b/>
          <w:b/>
          <w:bCs/>
          <w:kern w:val="2"/>
          <w:szCs w:val="24"/>
          <w:lang w:val="hr-HR" w:eastAsia="ar-SA"/>
        </w:rPr>
      </w:pPr>
      <w:r>
        <w:rPr>
          <w:rFonts w:eastAsia="Andale Sans UI;Arial Unicode MS" w:cs="Times New Roman"/>
          <w:b/>
          <w:bCs/>
          <w:kern w:val="2"/>
          <w:szCs w:val="24"/>
          <w:lang w:val="hr-HR" w:eastAsia="ar-SA"/>
        </w:rPr>
        <w:t>PREDSJEDNIK OPĆINSKOG VIJEĆA:</w:t>
      </w:r>
    </w:p>
    <w:p>
      <w:pPr>
        <w:pStyle w:val="Normal"/>
        <w:bidi w:val="0"/>
        <w:jc w:val="center"/>
        <w:rPr>
          <w:rFonts w:eastAsia="Andale Sans UI;Arial Unicode MS" w:cs="Times New Roman"/>
          <w:b w:val="false"/>
          <w:b w:val="false"/>
          <w:bCs w:val="false"/>
          <w:kern w:val="2"/>
          <w:szCs w:val="24"/>
          <w:lang w:val="hr-HR" w:eastAsia="ar-SA"/>
        </w:rPr>
      </w:pPr>
      <w:r>
        <w:rPr>
          <w:rFonts w:eastAsia="Andale Sans UI;Arial Unicode MS"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15" name="Slik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18" descr=""/>
                    <pic:cNvPicPr>
                      <a:picLocks noChangeAspect="1" noChangeArrowheads="1"/>
                    </pic:cNvPicPr>
                  </pic:nvPicPr>
                  <pic:blipFill>
                    <a:blip r:embed="rId23"/>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tab/>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b/>
          <w:b/>
          <w:bCs/>
        </w:rPr>
      </w:pPr>
      <w:r>
        <w:rPr>
          <w:b/>
          <w:bCs/>
        </w:rPr>
      </w:r>
    </w:p>
    <w:p>
      <w:pPr>
        <w:pStyle w:val="Standard"/>
        <w:bidi w:val="0"/>
        <w:ind w:left="0" w:right="0" w:hanging="0"/>
        <w:rPr/>
      </w:pPr>
      <w:r>
        <w:rPr/>
      </w:r>
      <w:bookmarkStart w:id="19" w:name="_Hlk10003939321"/>
      <w:bookmarkStart w:id="20" w:name="_Hlk10003939321"/>
      <w:bookmarkEnd w:id="20"/>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Standard"/>
        <w:bidi w:val="0"/>
        <w:ind w:left="0" w:right="0" w:hanging="0"/>
        <w:rPr/>
      </w:pPr>
      <w:r>
        <w:rPr/>
      </w:r>
    </w:p>
    <w:p>
      <w:pPr>
        <w:pStyle w:val="Normal"/>
        <w:bidi w:val="0"/>
        <w:jc w:val="both"/>
        <w:rPr>
          <w:b/>
          <w:b/>
          <w:bCs/>
        </w:rPr>
      </w:pPr>
      <w:r>
        <w:rPr>
          <w:b w:val="false"/>
          <w:bCs w:val="false"/>
        </w:rPr>
        <w:tab/>
      </w:r>
      <w:r>
        <w:rPr>
          <w:rFonts w:eastAsia="Calibri" w:cs="Times New Roman"/>
          <w:b w:val="false"/>
          <w:bCs w:val="false"/>
          <w:szCs w:val="24"/>
          <w:lang w:val="hr-HR"/>
        </w:rPr>
        <w:t>Na temelju članka 49. Zakon o poljoprivrednom zemljištu („Narodne novine“ broj 20/18, 115/18, 98/19 i 57/22)</w:t>
      </w:r>
      <w:r>
        <w:rPr>
          <w:rFonts w:eastAsia="Andale Sans UI" w:cs="Times New Roman"/>
          <w:b w:val="false"/>
          <w:bCs w:val="false"/>
          <w:kern w:val="2"/>
          <w:szCs w:val="24"/>
          <w:lang w:val="en-AU" w:eastAsia="ar-SA"/>
        </w:rPr>
        <w:t xml:space="preserve"> i</w:t>
      </w:r>
      <w:r>
        <w:rPr>
          <w:rFonts w:eastAsia="Andale Sans UI" w:cs="Times New Roman"/>
          <w:b w:val="false"/>
          <w:bCs w:val="false"/>
          <w:kern w:val="2"/>
          <w:szCs w:val="24"/>
          <w:lang w:val="hr-HR" w:eastAsia="ar-SA"/>
        </w:rPr>
        <w:t xml:space="preserve"> </w:t>
      </w:r>
      <w:r>
        <w:rPr>
          <w:rFonts w:eastAsia="Andale Sans UI" w:cs="Times New Roman"/>
          <w:b w:val="false"/>
          <w:bCs w:val="false"/>
          <w:kern w:val="2"/>
          <w:szCs w:val="24"/>
          <w:lang w:val="en-AU" w:eastAsia="ar-SA"/>
        </w:rPr>
        <w:t xml:space="preserve">članka 19., stavka 2., točke 2. Statuta Općine Negoslavci (“Službeni glasnik Općine Negoslavci” broj 01/21 i 7/23), Općinsko vijeće Općine Negoslavci dana </w:t>
      </w:r>
      <w:r>
        <w:rPr>
          <w:rFonts w:eastAsia="Andale Sans UI" w:cs="Times New Roman"/>
          <w:b w:val="false"/>
          <w:bCs w:val="false"/>
          <w:color w:val="000000"/>
          <w:kern w:val="2"/>
          <w:szCs w:val="24"/>
          <w:lang w:val="en-AU" w:eastAsia="ar-SA"/>
        </w:rPr>
        <w:t>28.03.2</w:t>
      </w:r>
      <w:r>
        <w:rPr>
          <w:rFonts w:eastAsia="Andale Sans UI" w:cs="Times New Roman"/>
          <w:b w:val="false"/>
          <w:bCs w:val="false"/>
          <w:kern w:val="2"/>
          <w:szCs w:val="24"/>
          <w:lang w:val="en-AU" w:eastAsia="ar-SA"/>
        </w:rPr>
        <w:t>024. godine donosi</w:t>
      </w:r>
    </w:p>
    <w:p>
      <w:pPr>
        <w:pStyle w:val="Normal"/>
        <w:bidi w:val="0"/>
        <w:jc w:val="both"/>
        <w:rPr>
          <w:rFonts w:eastAsia="Andale Sans UI" w:cs="Times New Roman"/>
          <w:b w:val="false"/>
          <w:b w:val="false"/>
          <w:bCs w:val="false"/>
          <w:kern w:val="2"/>
          <w:szCs w:val="24"/>
          <w:lang w:val="en-AU" w:eastAsia="ar-SA"/>
        </w:rPr>
      </w:pPr>
      <w:r>
        <w:rPr>
          <w:rFonts w:eastAsia="Andale Sans UI" w:cs="Times New Roman"/>
          <w:b w:val="false"/>
          <w:bCs w:val="false"/>
          <w:kern w:val="2"/>
          <w:szCs w:val="24"/>
          <w:lang w:val="en-AU" w:eastAsia="ar-SA"/>
        </w:rPr>
      </w:r>
    </w:p>
    <w:p>
      <w:pPr>
        <w:pStyle w:val="Normal"/>
        <w:bidi w:val="0"/>
        <w:jc w:val="center"/>
        <w:rPr>
          <w:b/>
          <w:b/>
          <w:bCs/>
        </w:rPr>
      </w:pPr>
      <w:r>
        <w:rPr>
          <w:rFonts w:eastAsia="Andale Sans UI" w:cs="Times New Roman"/>
          <w:b/>
          <w:bCs/>
          <w:kern w:val="2"/>
          <w:szCs w:val="24"/>
          <w:lang w:val="en-AU" w:eastAsia="ar-SA"/>
        </w:rPr>
        <w:t>ZAKLJUČAK</w:t>
      </w:r>
    </w:p>
    <w:p>
      <w:pPr>
        <w:pStyle w:val="Normal"/>
        <w:bidi w:val="0"/>
        <w:jc w:val="center"/>
        <w:rPr>
          <w:b/>
          <w:b/>
          <w:bCs/>
        </w:rPr>
      </w:pPr>
      <w:r>
        <w:rPr>
          <w:rFonts w:eastAsia="Andale Sans UI" w:cs="Times New Roman"/>
          <w:b/>
          <w:bCs/>
          <w:kern w:val="2"/>
          <w:szCs w:val="24"/>
          <w:lang w:val="en-AU" w:eastAsia="ar-SA"/>
        </w:rPr>
        <w:t xml:space="preserve">o usvajanju Izvješće o izvršenju </w:t>
      </w:r>
      <w:r>
        <w:rPr>
          <w:rFonts w:eastAsia="Calibri" w:cs="Times New Roman"/>
          <w:b/>
          <w:bCs/>
          <w:kern w:val="2"/>
          <w:szCs w:val="24"/>
          <w:lang w:val="hr-HR" w:eastAsia="ar-SA"/>
        </w:rPr>
        <w:t xml:space="preserve">Programa </w:t>
      </w:r>
      <w:r>
        <w:rPr>
          <w:rFonts w:eastAsia="Andale Sans UI" w:cs="Times New Roman"/>
          <w:b/>
          <w:bCs/>
          <w:iCs/>
          <w:kern w:val="2"/>
          <w:szCs w:val="24"/>
          <w:lang w:val="hr-HR" w:eastAsia="ar-SA"/>
        </w:rPr>
        <w:t>korištenja sredstava od zakupa, prodaje izravnom pogodbom, privremenog korištenja i davanja na korištenje izravnom pogodbom na području Općine Negoslavci u 2023. godini</w:t>
      </w:r>
    </w:p>
    <w:p>
      <w:pPr>
        <w:pStyle w:val="Normal"/>
        <w:bidi w:val="0"/>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bidi w:val="0"/>
        <w:jc w:val="center"/>
        <w:rPr>
          <w:b/>
          <w:b/>
          <w:bCs/>
        </w:rPr>
      </w:pPr>
      <w:r>
        <w:rPr>
          <w:rFonts w:eastAsia="Andale Sans UI" w:cs="Times New Roman"/>
          <w:b/>
          <w:bCs/>
          <w:kern w:val="2"/>
          <w:szCs w:val="24"/>
          <w:lang w:val="hr-HR" w:eastAsia="ar-SA"/>
        </w:rPr>
        <w:t>I</w:t>
      </w:r>
    </w:p>
    <w:p>
      <w:pPr>
        <w:pStyle w:val="Normal"/>
        <w:bidi w:val="0"/>
        <w:jc w:val="both"/>
        <w:rPr>
          <w:b/>
          <w:b/>
          <w:bCs/>
        </w:rPr>
      </w:pPr>
      <w:r>
        <w:rPr>
          <w:rFonts w:eastAsia="Andale Sans UI" w:cs="Times New Roman"/>
          <w:b/>
          <w:bCs/>
          <w:kern w:val="2"/>
          <w:szCs w:val="24"/>
          <w:lang w:val="hr-HR" w:eastAsia="ar-SA"/>
        </w:rPr>
        <w:tab/>
      </w:r>
      <w:r>
        <w:rPr>
          <w:rFonts w:eastAsia="Andale Sans UI" w:cs="Times New Roman"/>
          <w:b w:val="false"/>
          <w:bCs w:val="false"/>
          <w:kern w:val="2"/>
          <w:szCs w:val="24"/>
          <w:lang w:val="hr-HR" w:eastAsia="ar-SA"/>
        </w:rPr>
        <w:t>Usvaja se Izvješće o izvršenju Programa korištenja sredstava od zakupa, prodaje izravnom pogodbom, privremenog korištenja i davanja na korištenje izravnom pogodbom na području Općine Negoslavci u 2023. godini (u daljem tekstu: Izvještaj).</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w:t>
      </w:r>
    </w:p>
    <w:p>
      <w:pPr>
        <w:pStyle w:val="Normal"/>
        <w:bidi w:val="0"/>
        <w:jc w:val="left"/>
        <w:rPr>
          <w:b/>
          <w:b/>
          <w:bCs/>
        </w:rPr>
      </w:pPr>
      <w:r>
        <w:rPr>
          <w:rFonts w:eastAsia="Andale Sans UI" w:cs="Times New Roman"/>
          <w:b w:val="false"/>
          <w:bCs w:val="false"/>
          <w:kern w:val="2"/>
          <w:szCs w:val="24"/>
          <w:lang w:val="hr-HR" w:eastAsia="ar-SA"/>
        </w:rPr>
        <w:tab/>
        <w:t>Izvještaj se prilaže ovom Zaključku i čini njegov sastavni dio.</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center"/>
        <w:rPr>
          <w:b/>
          <w:b/>
          <w:bCs/>
        </w:rPr>
      </w:pPr>
      <w:r>
        <w:rPr>
          <w:rFonts w:eastAsia="Andale Sans UI" w:cs="Times New Roman"/>
          <w:b/>
          <w:bCs/>
          <w:kern w:val="2"/>
          <w:szCs w:val="24"/>
          <w:lang w:val="hr-HR" w:eastAsia="ar-SA"/>
        </w:rPr>
        <w:t>III</w:t>
      </w:r>
    </w:p>
    <w:p>
      <w:pPr>
        <w:pStyle w:val="Normal"/>
        <w:bidi w:val="0"/>
        <w:jc w:val="left"/>
        <w:rPr>
          <w:b/>
          <w:b/>
          <w:bCs/>
        </w:rPr>
      </w:pPr>
      <w:r>
        <w:rPr>
          <w:rFonts w:eastAsia="Andale Sans UI" w:cs="Times New Roman"/>
          <w:b w:val="false"/>
          <w:bCs w:val="false"/>
          <w:kern w:val="2"/>
          <w:szCs w:val="24"/>
          <w:lang w:val="hr-HR" w:eastAsia="ar-SA"/>
        </w:rPr>
        <w:tab/>
        <w:t>Ovaj Zaključak će se objaviti u Službenom glasniku Općine Negoslavci.</w:t>
      </w:r>
    </w:p>
    <w:p>
      <w:pPr>
        <w:pStyle w:val="Normal"/>
        <w:bidi w:val="0"/>
        <w:jc w:val="left"/>
        <w:rPr>
          <w:rFonts w:eastAsia="Andale Sans UI" w:cs="Times New Roman"/>
          <w:b w:val="false"/>
          <w:b w:val="false"/>
          <w:bCs w:val="false"/>
          <w:kern w:val="2"/>
          <w:szCs w:val="24"/>
          <w:lang w:val="hr-HR" w:eastAsia="ar-SA"/>
        </w:rPr>
      </w:pPr>
      <w:r>
        <w:rPr>
          <w:rFonts w:eastAsia="Andale Sans UI" w:cs="Times New Roman"/>
          <w:b w:val="false"/>
          <w:bCs w:val="false"/>
          <w:kern w:val="2"/>
          <w:szCs w:val="24"/>
          <w:lang w:val="hr-HR" w:eastAsia="ar-SA"/>
        </w:rPr>
      </w:r>
    </w:p>
    <w:p>
      <w:pPr>
        <w:pStyle w:val="Normal"/>
        <w:bidi w:val="0"/>
        <w:jc w:val="left"/>
        <w:rPr>
          <w:b w:val="false"/>
          <w:b w:val="false"/>
          <w:bCs w:val="false"/>
        </w:rPr>
      </w:pPr>
      <w:r>
        <w:rPr>
          <w:b w:val="false"/>
          <w:bCs w:val="false"/>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bidi w:val="0"/>
        <w:jc w:val="left"/>
        <w:rPr>
          <w:b w:val="false"/>
          <w:b w:val="false"/>
          <w:bCs w:val="false"/>
        </w:rPr>
      </w:pPr>
      <w:r>
        <w:rPr>
          <w:b w:val="false"/>
          <w:bCs w:val="false"/>
        </w:rPr>
        <w:t xml:space="preserve">URBROJ: </w:t>
      </w:r>
      <w:bookmarkStart w:id="21" w:name="_Hlk10003939310"/>
      <w:r>
        <w:rPr>
          <w:rFonts w:eastAsia="Calibri" w:cs="Times New Roman"/>
          <w:b w:val="false"/>
          <w:bCs w:val="false"/>
          <w:color w:val="000000"/>
          <w:kern w:val="2"/>
          <w:szCs w:val="24"/>
          <w:lang w:val="hr-HR" w:eastAsia="zh-CN"/>
        </w:rPr>
        <w:t>2196-19-01-24</w:t>
      </w:r>
      <w:r>
        <w:rPr>
          <w:rFonts w:eastAsia="Calibri" w:cs="Times New Roman"/>
          <w:b w:val="false"/>
          <w:bCs w:val="false"/>
          <w:color w:val="000000" w:themeColor="text1"/>
          <w:kern w:val="2"/>
          <w:szCs w:val="24"/>
          <w:lang w:val="hr-HR" w:eastAsia="zh-CN"/>
        </w:rPr>
        <w:t>-</w:t>
      </w:r>
      <w:bookmarkEnd w:id="21"/>
      <w:r>
        <w:rPr>
          <w:rFonts w:eastAsia="Calibri" w:cs="Times New Roman"/>
          <w:b w:val="false"/>
          <w:bCs w:val="false"/>
          <w:color w:val="000000"/>
          <w:kern w:val="2"/>
          <w:szCs w:val="24"/>
          <w:lang w:val="hr-HR" w:eastAsia="zh-CN"/>
        </w:rPr>
        <w:t>24</w:t>
      </w:r>
    </w:p>
    <w:p>
      <w:pPr>
        <w:pStyle w:val="Normal"/>
        <w:bidi w:val="0"/>
        <w:jc w:val="left"/>
        <w:rPr>
          <w:b w:val="false"/>
          <w:b w:val="false"/>
          <w:bCs w:val="false"/>
        </w:rPr>
      </w:pPr>
      <w:r>
        <w:rPr>
          <w:b w:val="false"/>
          <w:bCs w:val="false"/>
        </w:rPr>
        <w:t>Negoslavci, 28.03.202</w:t>
      </w:r>
      <w:r>
        <w:rPr>
          <w:b w:val="false"/>
          <w:bCs w:val="false"/>
        </w:rPr>
        <w:t>4</w:t>
      </w:r>
      <w:r>
        <w:rPr>
          <w:b w:val="false"/>
          <w:bCs w:val="false"/>
        </w:rPr>
        <w:t>. godine</w:t>
      </w:r>
    </w:p>
    <w:p>
      <w:pPr>
        <w:pStyle w:val="Normal"/>
        <w:bidi w:val="0"/>
        <w:jc w:val="left"/>
        <w:rPr>
          <w:b w:val="false"/>
          <w:b w:val="false"/>
          <w:bCs w:val="false"/>
        </w:rPr>
      </w:pPr>
      <w:r>
        <w:rPr>
          <w:b w:val="false"/>
          <w:bCs w:val="false"/>
        </w:rPr>
      </w:r>
    </w:p>
    <w:p>
      <w:pPr>
        <w:pStyle w:val="Normal"/>
        <w:bidi w:val="0"/>
        <w:jc w:val="center"/>
        <w:rPr/>
      </w:pPr>
      <w:r>
        <w:rPr>
          <w:rFonts w:eastAsia="Andale Sans UI" w:cs="Times New Roman"/>
          <w:b/>
          <w:bCs/>
          <w:kern w:val="2"/>
          <w:szCs w:val="24"/>
          <w:lang w:val="hr-HR" w:eastAsia="ar-SA"/>
        </w:rPr>
        <w:t>PREDSJEDNIK OPĆINSKOG VIJEĆA:</w:t>
      </w:r>
    </w:p>
    <w:p>
      <w:pPr>
        <w:pStyle w:val="Normal"/>
        <w:bidi w:val="0"/>
        <w:jc w:val="center"/>
        <w:rPr/>
      </w:pPr>
      <w:r>
        <w:rPr>
          <w:rFonts w:eastAsia="Andale Sans UI" w:cs="Times New Roman"/>
          <w:b w:val="false"/>
          <w:bCs w:val="false"/>
          <w:kern w:val="2"/>
          <w:szCs w:val="24"/>
          <w:lang w:val="hr-HR" w:eastAsia="ar-SA"/>
        </w:rPr>
        <w:t>Miodrag Mišanović</w:t>
      </w:r>
    </w:p>
    <w:p>
      <w:pPr>
        <w:pStyle w:val="Normal"/>
        <w:bidi w:val="0"/>
        <w:jc w:val="center"/>
        <w:rPr>
          <w:b/>
          <w:b/>
          <w:bCs/>
        </w:rPr>
      </w:pPr>
      <w:r>
        <w:rPr/>
        <w:drawing>
          <wp:inline distT="0" distB="0" distL="0" distR="0">
            <wp:extent cx="5761355" cy="36830"/>
            <wp:effectExtent l="0" t="0" r="0" b="0"/>
            <wp:docPr id="16" name="Slik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24" descr=""/>
                    <pic:cNvPicPr>
                      <a:picLocks noChangeAspect="1" noChangeArrowheads="1"/>
                    </pic:cNvPicPr>
                  </pic:nvPicPr>
                  <pic:blipFill>
                    <a:blip r:embed="rId24"/>
                    <a:stretch>
                      <a:fillRect/>
                    </a:stretch>
                  </pic:blipFill>
                  <pic:spPr bwMode="auto">
                    <a:xfrm>
                      <a:off x="0" y="0"/>
                      <a:ext cx="5761355" cy="36830"/>
                    </a:xfrm>
                    <a:prstGeom prst="rect">
                      <a:avLst/>
                    </a:prstGeom>
                  </pic:spPr>
                </pic:pic>
              </a:graphicData>
            </a:graphic>
          </wp:inline>
        </w:drawing>
      </w:r>
    </w:p>
    <w:p>
      <w:pPr>
        <w:pStyle w:val="Normal"/>
        <w:bidi w:val="0"/>
        <w:jc w:val="left"/>
        <w:rPr>
          <w:b/>
          <w:b/>
          <w:bCs/>
        </w:rPr>
      </w:pPr>
      <w:r>
        <w:rPr>
          <w:b/>
          <w:bCs/>
        </w:rPr>
        <w:tab/>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jc w:val="both"/>
        <w:rPr/>
      </w:pPr>
      <w:r>
        <w:rPr/>
        <w:tab/>
      </w:r>
      <w:r>
        <w:rPr>
          <w:rFonts w:eastAsia="Andale Sans UI;Arial Unicode MS" w:cs="Times New Roman"/>
          <w:lang w:val="en-AU" w:eastAsia="ar-SA"/>
        </w:rPr>
        <w:t xml:space="preserve">Na temelju </w:t>
      </w:r>
      <w:r>
        <w:rPr>
          <w:rFonts w:eastAsia="Andale Sans UI;Arial Unicode MS" w:cs="Times New Roman"/>
          <w:lang w:eastAsia="ar-SA"/>
        </w:rPr>
        <w:t xml:space="preserve">članka 76. Zakona o sportu („Narodne novine“ broj 71/06, 150/08, 124/10, 124/11, 94/13, 85/15, 19/16, 98/19, 47/20 i 77/20) i </w:t>
      </w:r>
      <w:r>
        <w:rPr>
          <w:rFonts w:eastAsia="Andale Sans UI;Arial Unicode MS" w:cs="Times New Roman"/>
          <w:lang w:val="en-AU" w:eastAsia="ar-SA"/>
        </w:rPr>
        <w:t xml:space="preserve">članka 19., stavka 2., točke 2. Statuta Općine Negoslavci (“Službeni glasnik Općine Negoslavci” broj 01/21 i 7/23), Općinsko vijeće Općine Negoslavci dana </w:t>
      </w:r>
      <w:r>
        <w:rPr>
          <w:rFonts w:eastAsia="Andale Sans UI;Arial Unicode MS" w:cs="Times New Roman"/>
          <w:color w:val="000000"/>
          <w:lang w:val="en-AU" w:eastAsia="ar-SA"/>
        </w:rPr>
        <w:t>28.03.2</w:t>
      </w:r>
      <w:r>
        <w:rPr>
          <w:rFonts w:eastAsia="Andale Sans UI;Arial Unicode MS" w:cs="Times New Roman"/>
          <w:lang w:val="en-AU" w:eastAsia="ar-SA"/>
        </w:rPr>
        <w:t>024. godine donosi</w:t>
      </w:r>
    </w:p>
    <w:p>
      <w:pPr>
        <w:pStyle w:val="Normal"/>
        <w:jc w:val="both"/>
        <w:rPr>
          <w:b/>
          <w:b/>
          <w:bCs/>
        </w:rPr>
      </w:pPr>
      <w:r>
        <w:rPr>
          <w:b/>
          <w:bCs/>
        </w:rPr>
      </w:r>
    </w:p>
    <w:p>
      <w:pPr>
        <w:pStyle w:val="Normal"/>
        <w:jc w:val="center"/>
        <w:rPr/>
      </w:pPr>
      <w:r>
        <w:rPr>
          <w:rFonts w:eastAsia="Andale Sans UI;Arial Unicode MS" w:cs="Times New Roman"/>
          <w:b/>
          <w:bCs/>
          <w:lang w:val="en-AU" w:eastAsia="ar-SA"/>
        </w:rPr>
        <w:t>ZAKLJU</w:t>
      </w:r>
      <w:r>
        <w:rPr>
          <w:rFonts w:eastAsia="Andale Sans UI;Arial Unicode MS" w:cs="Times New Roman"/>
          <w:b/>
          <w:bCs/>
          <w:lang w:eastAsia="ar-SA"/>
        </w:rPr>
        <w:t>Č</w:t>
      </w:r>
      <w:r>
        <w:rPr>
          <w:rFonts w:eastAsia="Andale Sans UI;Arial Unicode MS" w:cs="Times New Roman"/>
          <w:b/>
          <w:bCs/>
          <w:lang w:val="en-AU" w:eastAsia="ar-SA"/>
        </w:rPr>
        <w:t>AK</w:t>
      </w:r>
    </w:p>
    <w:p>
      <w:pPr>
        <w:pStyle w:val="Normal"/>
        <w:jc w:val="center"/>
        <w:rPr/>
      </w:pPr>
      <w:r>
        <w:rPr>
          <w:rFonts w:eastAsia="Andale Sans UI;Arial Unicode MS" w:cs="Times New Roman"/>
          <w:b/>
          <w:bCs/>
          <w:lang w:val="en-AU" w:eastAsia="ar-SA"/>
        </w:rPr>
        <w:t>o</w:t>
      </w:r>
      <w:r>
        <w:rPr>
          <w:rFonts w:eastAsia="Andale Sans UI;Arial Unicode MS" w:cs="Times New Roman"/>
          <w:b/>
          <w:bCs/>
          <w:lang w:eastAsia="ar-SA"/>
        </w:rPr>
        <w:t xml:space="preserve"> </w:t>
      </w:r>
      <w:r>
        <w:rPr>
          <w:rFonts w:eastAsia="Andale Sans UI;Arial Unicode MS" w:cs="Times New Roman"/>
          <w:b/>
          <w:bCs/>
          <w:lang w:val="en-AU" w:eastAsia="ar-SA"/>
        </w:rPr>
        <w:t>usvajanju</w:t>
      </w:r>
      <w:r>
        <w:rPr>
          <w:rFonts w:eastAsia="Andale Sans UI;Arial Unicode MS" w:cs="Times New Roman"/>
          <w:b/>
          <w:bCs/>
          <w:lang w:eastAsia="ar-SA"/>
        </w:rPr>
        <w:t xml:space="preserve"> Izvještaj o realizaciji Programa javnih potreba u sportu na području Općine Negoslavci za 2023. godinu</w:t>
      </w:r>
    </w:p>
    <w:p>
      <w:pPr>
        <w:pStyle w:val="Normal"/>
        <w:jc w:val="center"/>
        <w:rPr>
          <w:b/>
          <w:b/>
          <w:bCs/>
        </w:rPr>
      </w:pPr>
      <w:r>
        <w:rPr>
          <w:b/>
          <w:bCs/>
        </w:rPr>
      </w:r>
    </w:p>
    <w:p>
      <w:pPr>
        <w:pStyle w:val="Normal"/>
        <w:jc w:val="center"/>
        <w:rPr>
          <w:rFonts w:eastAsia="Andale Sans UI;Arial Unicode MS" w:cs="Times New Roman"/>
          <w:b/>
          <w:b/>
          <w:bCs/>
          <w:lang w:eastAsia="ar-SA"/>
        </w:rPr>
      </w:pPr>
      <w:r>
        <w:rPr>
          <w:rFonts w:eastAsia="Andale Sans UI;Arial Unicode MS" w:cs="Times New Roman"/>
          <w:b/>
          <w:bCs/>
          <w:lang w:eastAsia="ar-SA"/>
        </w:rPr>
        <w:t>I</w:t>
      </w:r>
    </w:p>
    <w:p>
      <w:pPr>
        <w:pStyle w:val="Normal"/>
        <w:rPr/>
      </w:pPr>
      <w:r>
        <w:rPr>
          <w:rFonts w:eastAsia="Andale Sans UI;Arial Unicode MS" w:cs="Times New Roman"/>
          <w:b/>
          <w:bCs/>
          <w:lang w:eastAsia="ar-SA"/>
        </w:rPr>
        <w:tab/>
      </w:r>
      <w:r>
        <w:rPr>
          <w:rFonts w:eastAsia="Andale Sans UI;Arial Unicode MS" w:cs="Times New Roman"/>
          <w:lang w:eastAsia="ar-SA"/>
        </w:rPr>
        <w:t>Usvaja se Izvještaj o realizaciji Programa javnih potreba u sportu na području Općine Negoslavci za 2023. godinu (u daljem tekstu: Izvještaj).</w:t>
      </w:r>
    </w:p>
    <w:p>
      <w:pPr>
        <w:pStyle w:val="Normal"/>
        <w:rPr>
          <w:b/>
          <w:b/>
          <w:bCs/>
        </w:rPr>
      </w:pPr>
      <w:r>
        <w:rPr>
          <w:b/>
          <w:bCs/>
        </w:rPr>
      </w:r>
    </w:p>
    <w:p>
      <w:pPr>
        <w:pStyle w:val="Normal"/>
        <w:jc w:val="center"/>
        <w:rPr>
          <w:rFonts w:eastAsia="Andale Sans UI;Arial Unicode MS" w:cs="Times New Roman"/>
          <w:b/>
          <w:b/>
          <w:bCs/>
          <w:lang w:eastAsia="ar-SA"/>
        </w:rPr>
      </w:pPr>
      <w:r>
        <w:rPr>
          <w:rFonts w:eastAsia="Andale Sans UI;Arial Unicode MS" w:cs="Times New Roman"/>
          <w:b/>
          <w:bCs/>
          <w:lang w:eastAsia="ar-SA"/>
        </w:rPr>
        <w:t>II</w:t>
      </w:r>
    </w:p>
    <w:p>
      <w:pPr>
        <w:pStyle w:val="Normal"/>
        <w:rPr>
          <w:rFonts w:eastAsia="Andale Sans UI;Arial Unicode MS" w:cs="Times New Roman"/>
          <w:lang w:eastAsia="ar-SA"/>
        </w:rPr>
      </w:pPr>
      <w:r>
        <w:rPr>
          <w:rFonts w:eastAsia="Andale Sans UI;Arial Unicode MS" w:cs="Times New Roman"/>
          <w:lang w:eastAsia="ar-SA"/>
        </w:rPr>
        <w:tab/>
        <w:t>Izvještaj se prilaže ovom Zaključku i čini njegov sastavni dio.</w:t>
      </w:r>
    </w:p>
    <w:p>
      <w:pPr>
        <w:pStyle w:val="Normal"/>
        <w:rPr>
          <w:b/>
          <w:b/>
          <w:bCs/>
        </w:rPr>
      </w:pPr>
      <w:r>
        <w:rPr>
          <w:b/>
          <w:bCs/>
        </w:rPr>
      </w:r>
    </w:p>
    <w:p>
      <w:pPr>
        <w:pStyle w:val="Normal"/>
        <w:jc w:val="center"/>
        <w:rPr>
          <w:rFonts w:eastAsia="Andale Sans UI;Arial Unicode MS" w:cs="Times New Roman"/>
          <w:b/>
          <w:b/>
          <w:bCs/>
          <w:lang w:eastAsia="ar-SA"/>
        </w:rPr>
      </w:pPr>
      <w:r>
        <w:rPr>
          <w:rFonts w:eastAsia="Andale Sans UI;Arial Unicode MS" w:cs="Times New Roman"/>
          <w:b/>
          <w:bCs/>
          <w:lang w:eastAsia="ar-SA"/>
        </w:rPr>
        <w:t>III</w:t>
      </w:r>
    </w:p>
    <w:p>
      <w:pPr>
        <w:pStyle w:val="Normal"/>
        <w:rPr>
          <w:rFonts w:eastAsia="Andale Sans UI;Arial Unicode MS" w:cs="Times New Roman"/>
          <w:lang w:eastAsia="ar-SA"/>
        </w:rPr>
      </w:pPr>
      <w:r>
        <w:rPr>
          <w:rFonts w:eastAsia="Andale Sans UI;Arial Unicode MS" w:cs="Times New Roman"/>
          <w:lang w:eastAsia="ar-SA"/>
        </w:rPr>
        <w:tab/>
        <w:t>Ovaj Zaključak će se objaviti u Službenom glasniku Općine Negoslavci.</w:t>
      </w:r>
    </w:p>
    <w:p>
      <w:pPr>
        <w:pStyle w:val="Normal"/>
        <w:rPr>
          <w:b/>
          <w:b/>
          <w:bCs/>
        </w:rPr>
      </w:pPr>
      <w:r>
        <w:rPr>
          <w:b/>
          <w:bCs/>
        </w:rPr>
      </w:r>
    </w:p>
    <w:p>
      <w:pPr>
        <w:pStyle w:val="Normal"/>
        <w:rPr>
          <w:b w:val="false"/>
          <w:b w:val="false"/>
          <w:bCs w:val="false"/>
        </w:rPr>
      </w:pPr>
      <w:r>
        <w:rPr>
          <w:b w:val="false"/>
          <w:bCs w:val="false"/>
        </w:rPr>
        <w:t xml:space="preserve">KLASA: </w:t>
      </w:r>
      <w:r>
        <w:rPr>
          <w:rFonts w:eastAsia="Calibri" w:cs="Times New Roman"/>
          <w:b w:val="false"/>
          <w:bCs w:val="false"/>
        </w:rPr>
        <w:t>400-04/24-0</w:t>
      </w:r>
      <w:r>
        <w:rPr>
          <w:rFonts w:eastAsia="Calibri" w:cs="Times New Roman"/>
          <w:b w:val="false"/>
          <w:bCs w:val="false"/>
          <w:color w:val="000000"/>
        </w:rPr>
        <w:t>1/02</w:t>
      </w:r>
    </w:p>
    <w:p>
      <w:pPr>
        <w:pStyle w:val="Normal"/>
        <w:rPr>
          <w:b w:val="false"/>
          <w:b w:val="false"/>
          <w:bCs w:val="false"/>
        </w:rPr>
      </w:pPr>
      <w:r>
        <w:rPr>
          <w:b w:val="false"/>
          <w:bCs w:val="false"/>
        </w:rPr>
        <w:t xml:space="preserve">URBROJ: </w:t>
      </w:r>
      <w:bookmarkStart w:id="22" w:name="_Hlk10003939313"/>
      <w:r>
        <w:rPr>
          <w:rFonts w:eastAsia="Calibri" w:cs="Times New Roman"/>
          <w:b w:val="false"/>
          <w:bCs w:val="false"/>
          <w:color w:val="000000"/>
        </w:rPr>
        <w:t>2196-19-01-24-</w:t>
      </w:r>
      <w:bookmarkEnd w:id="22"/>
      <w:r>
        <w:rPr>
          <w:rFonts w:eastAsia="Calibri" w:cs="Times New Roman"/>
          <w:b w:val="false"/>
          <w:bCs w:val="false"/>
          <w:color w:val="000000"/>
        </w:rPr>
        <w:t>23</w:t>
      </w:r>
    </w:p>
    <w:p>
      <w:pPr>
        <w:pStyle w:val="Normal"/>
        <w:rPr>
          <w:b w:val="false"/>
          <w:b w:val="false"/>
          <w:bCs w:val="false"/>
        </w:rPr>
      </w:pPr>
      <w:r>
        <w:rPr>
          <w:b w:val="false"/>
          <w:bCs w:val="false"/>
        </w:rPr>
        <w:t>Negoslavci, 28.03.202</w:t>
      </w:r>
      <w:r>
        <w:rPr>
          <w:b w:val="false"/>
          <w:bCs w:val="false"/>
        </w:rPr>
        <w:t>4</w:t>
      </w:r>
      <w:r>
        <w:rPr>
          <w:b w:val="false"/>
          <w:bCs w:val="false"/>
        </w:rPr>
        <w:t>. godine</w:t>
      </w:r>
    </w:p>
    <w:p>
      <w:pPr>
        <w:pStyle w:val="Normal"/>
        <w:rPr>
          <w:b w:val="false"/>
          <w:b w:val="false"/>
          <w:bCs w:val="false"/>
        </w:rPr>
      </w:pPr>
      <w:r>
        <w:rPr>
          <w:b w:val="false"/>
          <w:bCs w:val="false"/>
        </w:rPr>
      </w:r>
    </w:p>
    <w:p>
      <w:pPr>
        <w:pStyle w:val="Normal"/>
        <w:jc w:val="center"/>
        <w:rPr>
          <w:rFonts w:eastAsia="Andale Sans UI;Arial Unicode MS" w:cs="Times New Roman"/>
          <w:b/>
          <w:b/>
          <w:bCs/>
          <w:lang w:eastAsia="ar-SA"/>
        </w:rPr>
      </w:pPr>
      <w:r>
        <w:rPr>
          <w:rFonts w:eastAsia="Andale Sans UI;Arial Unicode MS" w:cs="Times New Roman"/>
          <w:b/>
          <w:bCs/>
          <w:lang w:eastAsia="ar-SA"/>
        </w:rPr>
        <w:t>PREDSJEDNIK OPĆINSKOG VIJEĆA:</w:t>
      </w:r>
    </w:p>
    <w:p>
      <w:pPr>
        <w:pStyle w:val="Normal"/>
        <w:jc w:val="center"/>
        <w:rPr>
          <w:rFonts w:eastAsia="Andale Sans UI;Arial Unicode MS" w:cs="Times New Roman"/>
          <w:lang w:eastAsia="ar-SA"/>
        </w:rPr>
      </w:pPr>
      <w:r>
        <w:rPr>
          <w:rFonts w:eastAsia="Andale Sans UI;Arial Unicode MS" w:cs="Times New Roman"/>
          <w:lang w:eastAsia="ar-SA"/>
        </w:rPr>
        <w:t>Miodrag Mišanović</w:t>
      </w:r>
    </w:p>
    <w:p>
      <w:pPr>
        <w:pStyle w:val="Normal"/>
        <w:jc w:val="center"/>
        <w:rPr>
          <w:b/>
          <w:b/>
          <w:bCs/>
        </w:rPr>
      </w:pPr>
      <w:r>
        <w:rPr/>
        <w:drawing>
          <wp:inline distT="0" distB="0" distL="0" distR="0">
            <wp:extent cx="5761355" cy="36830"/>
            <wp:effectExtent l="0" t="0" r="0" b="0"/>
            <wp:docPr id="17" name="Slik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25" descr=""/>
                    <pic:cNvPicPr>
                      <a:picLocks noChangeAspect="1" noChangeArrowheads="1"/>
                    </pic:cNvPicPr>
                  </pic:nvPicPr>
                  <pic:blipFill>
                    <a:blip r:embed="rId25"/>
                    <a:stretch>
                      <a:fillRect/>
                    </a:stretch>
                  </pic:blipFill>
                  <pic:spPr bwMode="auto">
                    <a:xfrm>
                      <a:off x="0" y="0"/>
                      <a:ext cx="5761355" cy="36830"/>
                    </a:xfrm>
                    <a:prstGeom prst="rect">
                      <a:avLst/>
                    </a:prstGeom>
                  </pic:spPr>
                </pic:pic>
              </a:graphicData>
            </a:graphic>
          </wp:inline>
        </w:drawing>
      </w:r>
    </w:p>
    <w:p>
      <w:pPr>
        <w:pStyle w:val="Normal"/>
        <w:rPr>
          <w:b/>
          <w:b/>
          <w:bCs/>
        </w:rPr>
      </w:pPr>
      <w:r>
        <w:rPr>
          <w:b/>
          <w:bCs/>
        </w:rPr>
        <w:tab/>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bidi w:val="0"/>
        <w:jc w:val="both"/>
        <w:rPr>
          <w:b/>
          <w:b/>
          <w:bCs/>
        </w:rPr>
      </w:pPr>
      <w:r>
        <w:rPr>
          <w:b w:val="false"/>
          <w:bCs w:val="false"/>
        </w:rPr>
        <w:tab/>
        <w:t xml:space="preserve">Sukladno članku 173., stavku 3. Zakona o gospodarenju otpadom („Narodne novine” broj 84/21 i 142/23) i članka 19., stavka 2., točke 2. Statuta Općine Negoslavci („Službeni glasnik” broj 01/21 i 07/23), Općinsko vijeće Općine Negoslavci dana 28.03.2024. godine donosi </w:t>
      </w:r>
    </w:p>
    <w:p>
      <w:pPr>
        <w:pStyle w:val="Normal"/>
        <w:bidi w:val="0"/>
        <w:jc w:val="left"/>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o usvajanju Izvješća o gospodarenju otpadom Općine Negoslavci za 2023. godinu</w:t>
      </w:r>
    </w:p>
    <w:p>
      <w:pPr>
        <w:pStyle w:val="Normal"/>
        <w:bidi w:val="0"/>
        <w:jc w:val="center"/>
        <w:rPr>
          <w:b/>
          <w:b/>
          <w:bCs/>
        </w:rPr>
      </w:pPr>
      <w:r>
        <w:rPr>
          <w:b/>
          <w:bCs/>
        </w:rPr>
      </w:r>
    </w:p>
    <w:p>
      <w:pPr>
        <w:pStyle w:val="Normal"/>
        <w:bidi w:val="0"/>
        <w:jc w:val="center"/>
        <w:rPr>
          <w:b/>
          <w:b/>
          <w:bCs/>
        </w:rPr>
      </w:pPr>
      <w:r>
        <w:rPr>
          <w:b/>
          <w:bCs/>
        </w:rPr>
        <w:t>I</w:t>
      </w:r>
    </w:p>
    <w:p>
      <w:pPr>
        <w:pStyle w:val="Normal"/>
        <w:bidi w:val="0"/>
        <w:jc w:val="both"/>
        <w:rPr>
          <w:b/>
          <w:b/>
          <w:bCs/>
        </w:rPr>
      </w:pPr>
      <w:r>
        <w:rPr>
          <w:b w:val="false"/>
          <w:bCs w:val="false"/>
        </w:rPr>
        <w:tab/>
        <w:t>Usvaja se Izvješće o gospodarenju otpadom Općine Negoslavci za 2023. godinu (u daljem tekstu: Izvješće).</w:t>
      </w:r>
    </w:p>
    <w:p>
      <w:pPr>
        <w:pStyle w:val="Normal"/>
        <w:bidi w:val="0"/>
        <w:jc w:val="left"/>
        <w:rPr>
          <w:b w:val="false"/>
          <w:b w:val="false"/>
          <w:bCs w:val="false"/>
        </w:rPr>
      </w:pPr>
      <w:r>
        <w:rPr>
          <w:b w:val="false"/>
          <w:bCs w:val="false"/>
        </w:rPr>
      </w:r>
    </w:p>
    <w:p>
      <w:pPr>
        <w:pStyle w:val="Normal"/>
        <w:bidi w:val="0"/>
        <w:jc w:val="center"/>
        <w:rPr>
          <w:b/>
          <w:b/>
          <w:bCs/>
        </w:rPr>
      </w:pPr>
      <w:r>
        <w:rPr>
          <w:b/>
          <w:bCs/>
        </w:rPr>
        <w:t>II</w:t>
      </w:r>
    </w:p>
    <w:p>
      <w:pPr>
        <w:pStyle w:val="Normal"/>
        <w:bidi w:val="0"/>
        <w:jc w:val="both"/>
        <w:rPr>
          <w:b/>
          <w:b/>
          <w:bCs/>
        </w:rPr>
      </w:pPr>
      <w:r>
        <w:rPr>
          <w:b w:val="false"/>
          <w:bCs w:val="false"/>
        </w:rPr>
        <w:tab/>
        <w:t>Izvješće se prilaže ovom Zaključku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III</w:t>
      </w:r>
    </w:p>
    <w:p>
      <w:pPr>
        <w:pStyle w:val="Normal"/>
        <w:bidi w:val="0"/>
        <w:jc w:val="both"/>
        <w:rPr>
          <w:b/>
          <w:b/>
          <w:bCs/>
        </w:rPr>
      </w:pPr>
      <w:r>
        <w:rPr>
          <w:b w:val="false"/>
          <w:bCs w:val="false"/>
        </w:rPr>
        <w:tab/>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351-03/24-01/01</w:t>
      </w:r>
    </w:p>
    <w:p>
      <w:pPr>
        <w:pStyle w:val="Normal"/>
        <w:bidi w:val="0"/>
        <w:jc w:val="left"/>
        <w:rPr>
          <w:b w:val="false"/>
          <w:b w:val="false"/>
          <w:bCs w:val="false"/>
        </w:rPr>
      </w:pPr>
      <w:r>
        <w:rPr>
          <w:b w:val="false"/>
          <w:bCs w:val="false"/>
        </w:rPr>
        <w:t>URBROJ: 2196-19-02-24-02</w:t>
      </w:r>
    </w:p>
    <w:p>
      <w:pPr>
        <w:pStyle w:val="Normal"/>
        <w:bidi w:val="0"/>
        <w:jc w:val="left"/>
        <w:rPr>
          <w:b w:val="false"/>
          <w:b w:val="false"/>
          <w:bCs w:val="false"/>
        </w:rPr>
      </w:pPr>
      <w:r>
        <w:rPr>
          <w:b w:val="false"/>
          <w:bCs w:val="false"/>
        </w:rPr>
        <w:t>Negoslavci, 28.03.2024. godine</w:t>
      </w:r>
    </w:p>
    <w:p>
      <w:pPr>
        <w:pStyle w:val="Normal"/>
        <w:bidi w:val="0"/>
        <w:jc w:val="left"/>
        <w:rPr>
          <w:b/>
          <w:b/>
          <w:bCs/>
        </w:rPr>
      </w:pPr>
      <w:r>
        <w:rPr>
          <w:b/>
          <w:bCs/>
        </w:rPr>
      </w:r>
    </w:p>
    <w:p>
      <w:pPr>
        <w:pStyle w:val="Normal"/>
        <w:bidi w:val="0"/>
        <w:jc w:val="center"/>
        <w:rPr/>
      </w:pPr>
      <w:r>
        <w:rPr>
          <w:b/>
          <w:bCs/>
        </w:rPr>
        <w:t>PREDSJEDNIK OPĆINSKOG VIJEĆA:</w:t>
      </w:r>
    </w:p>
    <w:p>
      <w:pPr>
        <w:pStyle w:val="Normal"/>
        <w:bidi w:val="0"/>
        <w:jc w:val="center"/>
        <w:rPr/>
      </w:pPr>
      <w:r>
        <w:rPr>
          <w:b w:val="false"/>
          <w:bCs w:val="false"/>
        </w:rPr>
        <w:t xml:space="preserve">Miodrag Mišanović </w:t>
      </w:r>
    </w:p>
    <w:p>
      <w:pPr>
        <w:pStyle w:val="Standard"/>
        <w:bidi w:val="0"/>
        <w:ind w:left="0" w:right="0" w:hanging="0"/>
        <w:jc w:val="center"/>
        <w:rPr/>
      </w:pPr>
      <w:r>
        <w:rPr/>
        <w:drawing>
          <wp:inline distT="0" distB="0" distL="0" distR="0">
            <wp:extent cx="5761355" cy="36830"/>
            <wp:effectExtent l="0" t="0" r="0" b="0"/>
            <wp:docPr id="18" name="Slik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27" descr=""/>
                    <pic:cNvPicPr>
                      <a:picLocks noChangeAspect="1" noChangeArrowheads="1"/>
                    </pic:cNvPicPr>
                  </pic:nvPicPr>
                  <pic:blipFill>
                    <a:blip r:embed="rId26"/>
                    <a:stretch>
                      <a:fillRect/>
                    </a:stretch>
                  </pic:blipFill>
                  <pic:spPr bwMode="auto">
                    <a:xfrm>
                      <a:off x="0" y="0"/>
                      <a:ext cx="5761355" cy="36830"/>
                    </a:xfrm>
                    <a:prstGeom prst="rect">
                      <a:avLst/>
                    </a:prstGeom>
                  </pic:spPr>
                </pic:pic>
              </a:graphicData>
            </a:graphic>
          </wp:inline>
        </w:drawing>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r>
    </w:p>
    <w:p>
      <w:pPr>
        <w:pStyle w:val="Standard"/>
        <w:bidi w:val="0"/>
        <w:ind w:left="0" w:right="0" w:hanging="0"/>
        <w:jc w:val="both"/>
        <w:rPr/>
      </w:pPr>
      <w:r>
        <w:rPr/>
        <w:tab/>
        <w:t xml:space="preserve">Na temelju članka 12. Zakona o poljoprivrednom zemljištu („Narodne novine” broj 20/18, 115/18, 98/19 i 57/22), članka 15. Odluke o agrotehničkim mjerama i mjerama za uređivanje i održavanje poljoprivrednih rudina na području Općine Negoslavci („Službeni glasnik Općine Negoslavci” broj 7/23) </w:t>
      </w:r>
      <w:r>
        <w:rPr>
          <w:b w:val="false"/>
          <w:bCs w:val="false"/>
        </w:rPr>
        <w:t>i članka 19., stavka 1. točke 2. i 4. Statuta Općine Negoslavci („Službeni glasnik Općine Negoslavci“ broj 01/21 i 07/23),</w:t>
      </w:r>
      <w:r>
        <w:rPr/>
        <w:t xml:space="preserve"> Općinsko vijeće Općine Negoslavci dana 28.03.2024. godine donosi</w:t>
      </w:r>
    </w:p>
    <w:p>
      <w:pPr>
        <w:pStyle w:val="Standard"/>
        <w:bidi w:val="0"/>
        <w:ind w:left="0" w:right="0" w:hanging="0"/>
        <w:jc w:val="both"/>
        <w:rPr/>
      </w:pPr>
      <w:r>
        <w:rPr/>
      </w:r>
    </w:p>
    <w:p>
      <w:pPr>
        <w:pStyle w:val="Standard"/>
        <w:bidi w:val="0"/>
        <w:ind w:left="0" w:right="0" w:hanging="0"/>
        <w:jc w:val="center"/>
        <w:rPr/>
      </w:pPr>
      <w:r>
        <w:rPr>
          <w:b/>
          <w:bCs/>
        </w:rPr>
        <w:t>ZAKLJUČAK</w:t>
      </w:r>
    </w:p>
    <w:p>
      <w:pPr>
        <w:pStyle w:val="Standard"/>
        <w:bidi w:val="0"/>
        <w:ind w:left="0" w:right="0" w:hanging="0"/>
        <w:jc w:val="center"/>
        <w:rPr/>
      </w:pPr>
      <w:r>
        <w:rPr>
          <w:b/>
          <w:bCs/>
        </w:rPr>
        <w:t>o usvajanju Izvješća</w:t>
      </w:r>
    </w:p>
    <w:p>
      <w:pPr>
        <w:pStyle w:val="Standard"/>
        <w:bidi w:val="0"/>
        <w:ind w:left="0" w:right="0" w:hanging="0"/>
        <w:jc w:val="center"/>
        <w:rPr/>
      </w:pPr>
      <w:r>
        <w:rPr>
          <w:b/>
          <w:bCs/>
        </w:rPr>
        <w:t>o primjeni mjera za uređivanje i održavanje poljoprivrednih rudina na području Općine Negoslavci za 2023. godinu</w:t>
      </w:r>
    </w:p>
    <w:p>
      <w:pPr>
        <w:pStyle w:val="Standard"/>
        <w:bidi w:val="0"/>
        <w:ind w:left="0" w:right="0" w:hanging="0"/>
        <w:jc w:val="center"/>
        <w:rPr>
          <w:b/>
          <w:b/>
          <w:bCs/>
        </w:rPr>
      </w:pPr>
      <w:r>
        <w:rPr>
          <w:b/>
          <w:bCs/>
        </w:rPr>
      </w:r>
    </w:p>
    <w:p>
      <w:pPr>
        <w:pStyle w:val="Standard"/>
        <w:bidi w:val="0"/>
        <w:ind w:left="0" w:right="0" w:hanging="0"/>
        <w:jc w:val="center"/>
        <w:rPr/>
      </w:pPr>
      <w:r>
        <w:rPr>
          <w:b/>
          <w:bCs/>
        </w:rPr>
        <w:t>I</w:t>
      </w:r>
    </w:p>
    <w:p>
      <w:pPr>
        <w:pStyle w:val="Standard"/>
        <w:bidi w:val="0"/>
        <w:ind w:left="0" w:right="0" w:hanging="0"/>
        <w:rPr/>
      </w:pPr>
      <w:r>
        <w:rPr/>
        <w:tab/>
        <w:t>Usvaja se Izvješće o primjeni mjera za uređivanje i održavanje poljoprivrednih rudina na području Općine Negoslavci za 2023. godinu (u daljem tekstu: Izvješće).</w:t>
      </w:r>
    </w:p>
    <w:p>
      <w:pPr>
        <w:pStyle w:val="Standard"/>
        <w:bidi w:val="0"/>
        <w:ind w:left="0" w:right="0" w:hanging="0"/>
        <w:rPr/>
      </w:pPr>
      <w:r>
        <w:rPr/>
      </w:r>
    </w:p>
    <w:p>
      <w:pPr>
        <w:pStyle w:val="Standard"/>
        <w:bidi w:val="0"/>
        <w:ind w:left="0" w:right="0" w:hanging="0"/>
        <w:jc w:val="center"/>
        <w:rPr/>
      </w:pPr>
      <w:r>
        <w:rPr>
          <w:b/>
          <w:bCs/>
        </w:rPr>
        <w:t>II</w:t>
      </w:r>
    </w:p>
    <w:p>
      <w:pPr>
        <w:pStyle w:val="Standard"/>
        <w:bidi w:val="0"/>
        <w:ind w:left="0" w:right="0" w:hanging="0"/>
        <w:rPr/>
      </w:pPr>
      <w:r>
        <w:rPr/>
        <w:tab/>
        <w:t>Izvješće se prilaže ovom Zaključku i čini njegov sastavni dio.</w:t>
      </w:r>
    </w:p>
    <w:p>
      <w:pPr>
        <w:pStyle w:val="Standard"/>
        <w:bidi w:val="0"/>
        <w:ind w:left="0" w:right="0" w:hanging="0"/>
        <w:rPr/>
      </w:pPr>
      <w:r>
        <w:rPr/>
      </w:r>
    </w:p>
    <w:p>
      <w:pPr>
        <w:pStyle w:val="Standard"/>
        <w:bidi w:val="0"/>
        <w:ind w:left="0" w:right="0" w:hanging="0"/>
        <w:jc w:val="center"/>
        <w:rPr/>
      </w:pPr>
      <w:r>
        <w:rPr>
          <w:b/>
          <w:bCs/>
        </w:rPr>
        <w:t>III</w:t>
      </w:r>
    </w:p>
    <w:p>
      <w:pPr>
        <w:pStyle w:val="Standard"/>
        <w:bidi w:val="0"/>
        <w:ind w:left="0" w:right="0" w:hanging="0"/>
        <w:rPr/>
      </w:pPr>
      <w:r>
        <w:rPr/>
        <w:tab/>
        <w:t>Zaključak će se objaviti u Službenom glasniku Općine Negoslavci.</w:t>
      </w:r>
    </w:p>
    <w:p>
      <w:pPr>
        <w:pStyle w:val="Standard"/>
        <w:bidi w:val="0"/>
        <w:ind w:left="0" w:right="0" w:hanging="0"/>
        <w:rPr/>
      </w:pPr>
      <w:r>
        <w:rPr/>
      </w:r>
    </w:p>
    <w:p>
      <w:pPr>
        <w:pStyle w:val="Standard"/>
        <w:bidi w:val="0"/>
        <w:ind w:left="0" w:right="0" w:hanging="0"/>
        <w:rPr>
          <w:b w:val="false"/>
          <w:b w:val="false"/>
          <w:bCs w:val="false"/>
        </w:rPr>
      </w:pPr>
      <w:r>
        <w:rPr>
          <w:b w:val="false"/>
          <w:bCs w:val="false"/>
        </w:rPr>
        <w:t>KLA</w:t>
      </w:r>
      <w:r>
        <w:rPr>
          <w:b w:val="false"/>
          <w:bCs w:val="false"/>
          <w:color w:val="000000"/>
        </w:rPr>
        <w:t>SA: 320-02/24-01/02</w:t>
      </w:r>
    </w:p>
    <w:p>
      <w:pPr>
        <w:pStyle w:val="Standard"/>
        <w:bidi w:val="0"/>
        <w:ind w:left="0" w:right="0" w:hanging="0"/>
        <w:rPr>
          <w:b w:val="false"/>
          <w:b w:val="false"/>
          <w:bCs w:val="false"/>
        </w:rPr>
      </w:pPr>
      <w:r>
        <w:rPr>
          <w:b w:val="false"/>
          <w:bCs w:val="false"/>
          <w:color w:val="000000"/>
        </w:rPr>
        <w:t>URBROJ: 2196-19-02-24-02</w:t>
      </w:r>
    </w:p>
    <w:p>
      <w:pPr>
        <w:pStyle w:val="Standard"/>
        <w:bidi w:val="0"/>
        <w:ind w:left="0" w:right="0" w:hanging="0"/>
        <w:rPr>
          <w:b w:val="false"/>
          <w:b w:val="false"/>
          <w:bCs w:val="false"/>
        </w:rPr>
      </w:pPr>
      <w:r>
        <w:rPr>
          <w:b w:val="false"/>
          <w:bCs w:val="false"/>
        </w:rPr>
        <w:t>Negoslavci, 28.03.2024. godine</w:t>
      </w:r>
    </w:p>
    <w:p>
      <w:pPr>
        <w:pStyle w:val="Standard"/>
        <w:bidi w:val="0"/>
        <w:ind w:left="0" w:right="0" w:hanging="0"/>
        <w:rPr>
          <w:b w:val="false"/>
          <w:b w:val="false"/>
          <w:bCs w:val="false"/>
        </w:rPr>
      </w:pPr>
      <w:r>
        <w:rPr>
          <w:b w:val="false"/>
          <w:bCs w:val="false"/>
        </w:rPr>
      </w:r>
    </w:p>
    <w:p>
      <w:pPr>
        <w:pStyle w:val="Standard"/>
        <w:bidi w:val="0"/>
        <w:ind w:left="0" w:right="0" w:hanging="0"/>
        <w:jc w:val="center"/>
        <w:rPr/>
      </w:pPr>
      <w:r>
        <w:rPr>
          <w:b/>
          <w:bCs/>
        </w:rPr>
        <w:t>PREDSJEDNIK OPĆINSKOG VIJEĆA:</w:t>
      </w:r>
    </w:p>
    <w:p>
      <w:pPr>
        <w:pStyle w:val="Standard"/>
        <w:bidi w:val="0"/>
        <w:ind w:left="0" w:right="0" w:hanging="0"/>
        <w:jc w:val="center"/>
        <w:rPr/>
      </w:pPr>
      <w:r>
        <w:rPr/>
        <w:t>Miodrag Mišanović</w:t>
      </w:r>
    </w:p>
    <w:p>
      <w:pPr>
        <w:pStyle w:val="Normal"/>
        <w:bidi w:val="0"/>
        <w:jc w:val="left"/>
        <w:rPr/>
      </w:pPr>
      <w:r>
        <w:rPr/>
        <w:drawing>
          <wp:inline distT="0" distB="0" distL="0" distR="0">
            <wp:extent cx="5761355" cy="36830"/>
            <wp:effectExtent l="0" t="0" r="0" b="0"/>
            <wp:docPr id="19" name="Slik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26" descr=""/>
                    <pic:cNvPicPr>
                      <a:picLocks noChangeAspect="1" noChangeArrowheads="1"/>
                    </pic:cNvPicPr>
                  </pic:nvPicPr>
                  <pic:blipFill>
                    <a:blip r:embed="rId27"/>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widowControl w:val="false"/>
        <w:jc w:val="both"/>
        <w:rPr>
          <w:rFonts w:eastAsia="Andale Sans UI"/>
          <w:bCs/>
          <w:sz w:val="24"/>
          <w:szCs w:val="24"/>
          <w:lang w:val="hr-HR" w:eastAsia="ar-SA"/>
        </w:rPr>
      </w:pPr>
      <w:r>
        <w:rPr>
          <w:rFonts w:eastAsia="Andale Sans UI"/>
          <w:iCs/>
          <w:color w:val="000000"/>
          <w:sz w:val="24"/>
          <w:szCs w:val="24"/>
          <w:lang w:val="hr-HR" w:eastAsia="ar-SA"/>
        </w:rPr>
        <w:tab/>
      </w:r>
      <w:r>
        <w:rPr>
          <w:rFonts w:eastAsia="Andale Sans UI"/>
          <w:color w:val="000000"/>
          <w:sz w:val="24"/>
          <w:szCs w:val="24"/>
          <w:lang w:val="hr-HR"/>
        </w:rPr>
        <w:t xml:space="preserve">Na temelju čl. 3. Zakona o plaćama u jedinicama lokalne i područne (regionalne) samouprave (NN 28/10) i čl.90. Zakona o lokalnoj i područnoj (regionalnoj) samoupravi (NN 33/01, 60/01, 129/05, 109/07, 125/08, 36/09, 150/11, 144/12 i 19/13-pročišćeni tekst, 137/15-ispravak, 123/17, 98/19 i 144/20), čl. 19. Statuta Općine Negoslavci (Službeni glasnik Općine Negoslavci 1/21, 7/23), Općinsko vijeće Općine </w:t>
      </w:r>
      <w:r>
        <w:rPr>
          <w:rFonts w:eastAsia="Calibri"/>
          <w:color w:val="00000A"/>
          <w:kern w:val="0"/>
          <w:sz w:val="24"/>
          <w:szCs w:val="24"/>
          <w:lang w:val="hr-HR"/>
        </w:rPr>
        <w:t xml:space="preserve">Negoslavci </w:t>
      </w:r>
      <w:r>
        <w:rPr>
          <w:rFonts w:eastAsia="Andale Sans UI"/>
          <w:color w:val="000000"/>
          <w:sz w:val="24"/>
          <w:szCs w:val="24"/>
          <w:lang w:val="hr-HR"/>
        </w:rPr>
        <w:t>redovnoj sjednici održanoj dana 28.03.2024. god. donosi</w:t>
      </w:r>
    </w:p>
    <w:p>
      <w:pPr>
        <w:pStyle w:val="Normal"/>
        <w:widowControl w:val="false"/>
        <w:ind w:firstLine="708"/>
        <w:jc w:val="both"/>
        <w:rPr>
          <w:rFonts w:eastAsia="Andale Sans UI"/>
          <w:bCs/>
          <w:color w:val="000000"/>
          <w:sz w:val="28"/>
          <w:szCs w:val="28"/>
          <w:lang w:val="hr-HR"/>
        </w:rPr>
      </w:pPr>
      <w:r>
        <w:rPr>
          <w:rFonts w:eastAsia="Andale Sans UI"/>
          <w:bCs/>
          <w:color w:val="000000"/>
          <w:sz w:val="28"/>
          <w:szCs w:val="28"/>
          <w:lang w:val="hr-HR"/>
        </w:rPr>
      </w:r>
    </w:p>
    <w:p>
      <w:pPr>
        <w:pStyle w:val="Normal"/>
        <w:spacing w:lineRule="auto" w:line="252"/>
        <w:jc w:val="center"/>
        <w:rPr>
          <w:rFonts w:eastAsia="Calibri"/>
          <w:b/>
          <w:b/>
          <w:kern w:val="0"/>
          <w:sz w:val="24"/>
          <w:szCs w:val="24"/>
          <w:lang w:val="hr-HR"/>
        </w:rPr>
      </w:pPr>
      <w:r>
        <w:rPr>
          <w:rFonts w:eastAsia="Calibri"/>
          <w:b/>
          <w:kern w:val="0"/>
          <w:sz w:val="24"/>
          <w:szCs w:val="24"/>
          <w:lang w:val="hr-HR"/>
        </w:rPr>
        <w:t xml:space="preserve">ODLUKA O IZMJENAMA I DOPUNAMA </w:t>
      </w:r>
    </w:p>
    <w:p>
      <w:pPr>
        <w:pStyle w:val="Normal"/>
        <w:spacing w:lineRule="auto" w:line="252"/>
        <w:jc w:val="center"/>
        <w:rPr>
          <w:rFonts w:eastAsia="Calibri"/>
          <w:b/>
          <w:b/>
          <w:kern w:val="0"/>
          <w:sz w:val="24"/>
          <w:szCs w:val="24"/>
          <w:lang w:val="hr-HR"/>
        </w:rPr>
      </w:pPr>
      <w:r>
        <w:rPr>
          <w:rFonts w:eastAsia="Calibri"/>
          <w:b/>
          <w:kern w:val="0"/>
          <w:sz w:val="24"/>
          <w:szCs w:val="24"/>
          <w:lang w:val="hr-HR"/>
        </w:rPr>
        <w:t xml:space="preserve">ODLUKE O PLAĆI I NAKNADAMA, TE OSTALIM PRAVIMA OPĆINSKOG NAČELNIKA </w:t>
      </w:r>
    </w:p>
    <w:p>
      <w:pPr>
        <w:pStyle w:val="Normal"/>
        <w:spacing w:lineRule="auto" w:line="252"/>
        <w:jc w:val="center"/>
        <w:rPr>
          <w:rFonts w:eastAsia="Calibri"/>
          <w:bCs/>
          <w:kern w:val="0"/>
          <w:sz w:val="24"/>
          <w:szCs w:val="24"/>
          <w:lang w:val="hr-HR"/>
        </w:rPr>
      </w:pPr>
      <w:r>
        <w:rPr>
          <w:rFonts w:eastAsia="Calibri"/>
          <w:bCs/>
          <w:kern w:val="0"/>
          <w:sz w:val="24"/>
          <w:szCs w:val="24"/>
          <w:lang w:val="hr-HR"/>
        </w:rPr>
      </w:r>
    </w:p>
    <w:p>
      <w:pPr>
        <w:pStyle w:val="Normal"/>
        <w:spacing w:lineRule="auto" w:line="252"/>
        <w:jc w:val="center"/>
        <w:rPr>
          <w:rFonts w:eastAsia="Calibri"/>
          <w:b/>
          <w:b/>
          <w:bCs/>
          <w:kern w:val="0"/>
          <w:sz w:val="24"/>
          <w:szCs w:val="24"/>
          <w:lang w:val="hr-HR"/>
        </w:rPr>
      </w:pPr>
      <w:r>
        <w:rPr>
          <w:rFonts w:eastAsia="Calibri"/>
          <w:b/>
          <w:bCs/>
          <w:kern w:val="0"/>
          <w:sz w:val="24"/>
          <w:szCs w:val="24"/>
          <w:lang w:val="hr-HR"/>
        </w:rPr>
        <w:t>Članak 1.</w:t>
      </w:r>
    </w:p>
    <w:p>
      <w:pPr>
        <w:pStyle w:val="Normal"/>
        <w:spacing w:lineRule="auto" w:line="252"/>
        <w:jc w:val="both"/>
        <w:rPr>
          <w:rFonts w:eastAsia="Calibri"/>
          <w:bCs/>
          <w:kern w:val="0"/>
          <w:sz w:val="24"/>
          <w:szCs w:val="24"/>
          <w:lang w:val="hr-HR"/>
        </w:rPr>
      </w:pPr>
      <w:r>
        <w:rPr>
          <w:rFonts w:eastAsia="Calibri"/>
          <w:bCs/>
          <w:kern w:val="0"/>
          <w:sz w:val="24"/>
          <w:szCs w:val="24"/>
          <w:lang w:val="hr-HR"/>
        </w:rPr>
        <w:t>Mijenja se članak 5. Odluke o plaći i naknadama, te ostalim pravima Općinskog načelnika i glasi:</w:t>
      </w:r>
    </w:p>
    <w:p>
      <w:pPr>
        <w:pStyle w:val="Normal"/>
        <w:spacing w:lineRule="auto" w:line="252"/>
        <w:jc w:val="both"/>
        <w:rPr>
          <w:rFonts w:eastAsia="Calibri"/>
          <w:bCs/>
          <w:kern w:val="0"/>
          <w:sz w:val="24"/>
          <w:szCs w:val="24"/>
          <w:lang w:val="hr-HR"/>
        </w:rPr>
      </w:pPr>
      <w:r>
        <w:rPr>
          <w:rFonts w:eastAsia="Calibri"/>
          <w:bCs/>
          <w:kern w:val="0"/>
          <w:sz w:val="24"/>
          <w:szCs w:val="24"/>
          <w:lang w:val="hr-HR"/>
        </w:rPr>
      </w:r>
    </w:p>
    <w:p>
      <w:pPr>
        <w:pStyle w:val="Normal"/>
        <w:spacing w:lineRule="auto" w:line="252"/>
        <w:jc w:val="both"/>
        <w:rPr>
          <w:rFonts w:eastAsia="Calibri"/>
          <w:bCs/>
          <w:i/>
          <w:i/>
          <w:iCs/>
          <w:kern w:val="0"/>
          <w:sz w:val="24"/>
          <w:szCs w:val="24"/>
          <w:lang w:val="hr-HR"/>
        </w:rPr>
      </w:pPr>
      <w:r>
        <w:rPr>
          <w:rFonts w:eastAsia="Calibri"/>
          <w:bCs/>
          <w:i/>
          <w:iCs/>
          <w:kern w:val="0"/>
          <w:sz w:val="24"/>
          <w:szCs w:val="24"/>
          <w:lang w:val="hr-HR"/>
        </w:rPr>
        <w:t>Koeficijenti za obračun plaća dužnosnika u Općini Negoslavci iznose:</w:t>
      </w:r>
    </w:p>
    <w:p>
      <w:pPr>
        <w:pStyle w:val="ListParagraph"/>
        <w:numPr>
          <w:ilvl w:val="0"/>
          <w:numId w:val="2"/>
        </w:numPr>
        <w:spacing w:lineRule="auto" w:line="252"/>
        <w:jc w:val="both"/>
        <w:rPr>
          <w:rFonts w:eastAsia="Calibri"/>
          <w:bCs/>
          <w:i/>
          <w:i/>
          <w:iCs/>
          <w:kern w:val="0"/>
          <w:sz w:val="24"/>
          <w:szCs w:val="24"/>
          <w:lang w:val="hr-HR"/>
        </w:rPr>
      </w:pPr>
      <w:r>
        <w:rPr>
          <w:rFonts w:eastAsia="Calibri"/>
          <w:bCs/>
          <w:i/>
          <w:iCs/>
          <w:kern w:val="0"/>
          <w:sz w:val="24"/>
          <w:szCs w:val="24"/>
          <w:lang w:val="hr-HR"/>
        </w:rPr>
        <w:t>Općinskog načelnika - 3,47</w:t>
      </w:r>
    </w:p>
    <w:p>
      <w:pPr>
        <w:pStyle w:val="Normal"/>
        <w:spacing w:lineRule="auto" w:line="252"/>
        <w:jc w:val="center"/>
        <w:rPr>
          <w:rFonts w:eastAsia="Calibri"/>
          <w:bCs/>
          <w:kern w:val="0"/>
          <w:sz w:val="24"/>
          <w:szCs w:val="24"/>
          <w:lang w:val="hr-HR"/>
        </w:rPr>
      </w:pPr>
      <w:r>
        <w:rPr>
          <w:rFonts w:eastAsia="Calibri"/>
          <w:bCs/>
          <w:kern w:val="0"/>
          <w:sz w:val="24"/>
          <w:szCs w:val="24"/>
          <w:lang w:val="hr-HR"/>
        </w:rPr>
      </w:r>
    </w:p>
    <w:p>
      <w:pPr>
        <w:pStyle w:val="Normal"/>
        <w:spacing w:lineRule="auto" w:line="252"/>
        <w:ind w:hanging="142"/>
        <w:jc w:val="center"/>
        <w:rPr>
          <w:rFonts w:eastAsia="Calibri"/>
          <w:b/>
          <w:b/>
          <w:bCs/>
          <w:kern w:val="0"/>
          <w:sz w:val="24"/>
          <w:szCs w:val="24"/>
          <w:lang w:val="hr-HR"/>
        </w:rPr>
      </w:pPr>
      <w:r>
        <w:rPr>
          <w:rFonts w:eastAsia="Calibri"/>
          <w:b/>
          <w:bCs/>
          <w:kern w:val="0"/>
          <w:sz w:val="24"/>
          <w:szCs w:val="24"/>
          <w:lang w:val="hr-HR"/>
        </w:rPr>
        <w:t>Članak 2.</w:t>
      </w:r>
    </w:p>
    <w:p>
      <w:pPr>
        <w:pStyle w:val="Normal"/>
        <w:spacing w:lineRule="auto" w:line="252"/>
        <w:ind w:firstLine="720"/>
        <w:jc w:val="both"/>
        <w:rPr>
          <w:rFonts w:eastAsia="Calibri"/>
          <w:kern w:val="0"/>
          <w:sz w:val="24"/>
          <w:szCs w:val="24"/>
          <w:lang w:val="hr-HR"/>
        </w:rPr>
      </w:pPr>
      <w:r>
        <w:rPr>
          <w:rFonts w:eastAsia="Calibri"/>
          <w:kern w:val="0"/>
          <w:sz w:val="24"/>
          <w:szCs w:val="24"/>
          <w:lang w:val="hr-HR"/>
        </w:rPr>
        <w:t>Ostale odredbe Odluke se ne mijenjaju.</w:t>
      </w:r>
    </w:p>
    <w:p>
      <w:pPr>
        <w:pStyle w:val="Normal"/>
        <w:jc w:val="center"/>
        <w:rPr>
          <w:rFonts w:eastAsia="Calibri"/>
          <w:color w:val="00000A"/>
          <w:kern w:val="0"/>
          <w:sz w:val="24"/>
          <w:szCs w:val="24"/>
          <w:lang w:val="hr-HR"/>
        </w:rPr>
      </w:pPr>
      <w:r>
        <w:rPr>
          <w:rFonts w:eastAsia="Calibri"/>
          <w:color w:val="00000A"/>
          <w:kern w:val="0"/>
          <w:sz w:val="24"/>
          <w:szCs w:val="24"/>
          <w:lang w:val="hr-HR"/>
        </w:rPr>
      </w:r>
    </w:p>
    <w:p>
      <w:pPr>
        <w:pStyle w:val="Normal"/>
        <w:jc w:val="center"/>
        <w:rPr>
          <w:rFonts w:eastAsia="Calibri"/>
          <w:b/>
          <w:b/>
          <w:bCs/>
          <w:color w:val="00000A"/>
          <w:kern w:val="0"/>
          <w:sz w:val="24"/>
          <w:szCs w:val="24"/>
          <w:lang w:val="hr-HR"/>
        </w:rPr>
      </w:pPr>
      <w:r>
        <w:rPr>
          <w:rFonts w:eastAsia="Calibri"/>
          <w:b/>
          <w:bCs/>
          <w:color w:val="00000A"/>
          <w:kern w:val="0"/>
          <w:sz w:val="24"/>
          <w:szCs w:val="24"/>
          <w:lang w:val="hr-HR"/>
        </w:rPr>
        <w:t>Članak 3.</w:t>
      </w:r>
    </w:p>
    <w:p>
      <w:pPr>
        <w:pStyle w:val="Normal"/>
        <w:ind w:firstLine="426"/>
        <w:jc w:val="both"/>
        <w:rPr>
          <w:sz w:val="24"/>
          <w:szCs w:val="24"/>
        </w:rPr>
      </w:pPr>
      <w:r>
        <w:rPr>
          <w:rFonts w:eastAsia="Calibri"/>
          <w:color w:val="00000A"/>
          <w:kern w:val="0"/>
          <w:sz w:val="24"/>
          <w:szCs w:val="24"/>
          <w:lang w:val="hr-HR"/>
        </w:rPr>
        <w:tab/>
        <w:t xml:space="preserve">Ova Odluka stupa na snagu dan nakon dana objave u Službenom glasniku Općine Negoslavci, a primjenjuje se </w:t>
      </w:r>
      <w:r>
        <w:rPr>
          <w:sz w:val="24"/>
          <w:szCs w:val="24"/>
          <w:lang w:val="hr-HR"/>
        </w:rPr>
        <w:t>na obračun plaće za 3. mjesec 2024. godine, a koja se isplaćuje u 4. mjesecu 2024.godine.</w:t>
      </w:r>
    </w:p>
    <w:p>
      <w:pPr>
        <w:pStyle w:val="Uvlakatijelateksta"/>
        <w:spacing w:before="0" w:after="0"/>
        <w:ind w:left="0" w:hanging="0"/>
        <w:jc w:val="center"/>
        <w:rPr>
          <w:rFonts w:ascii="Times New Roman" w:hAnsi="Times New Roman"/>
          <w:b/>
          <w:b/>
          <w:bCs/>
          <w:sz w:val="24"/>
          <w:szCs w:val="24"/>
        </w:rPr>
      </w:pPr>
      <w:r>
        <w:rPr>
          <w:rFonts w:ascii="Times New Roman" w:hAnsi="Times New Roman"/>
          <w:b/>
          <w:bCs/>
          <w:sz w:val="24"/>
          <w:szCs w:val="24"/>
        </w:rPr>
      </w:r>
    </w:p>
    <w:p>
      <w:pPr>
        <w:pStyle w:val="Normal"/>
        <w:ind w:hanging="0"/>
        <w:jc w:val="left"/>
        <w:rPr>
          <w:b w:val="false"/>
          <w:b w:val="false"/>
          <w:bCs w:val="false"/>
        </w:rPr>
      </w:pPr>
      <w:r>
        <w:rPr>
          <w:rFonts w:eastAsia="Andale Sans UI"/>
          <w:b w:val="false"/>
          <w:bCs w:val="false"/>
          <w:iCs/>
          <w:kern w:val="0"/>
          <w:sz w:val="24"/>
          <w:szCs w:val="24"/>
          <w:lang w:val="hr-HR" w:eastAsia="ar-SA"/>
        </w:rPr>
        <w:t>KLASA: 120-01/22-01/01</w:t>
      </w:r>
    </w:p>
    <w:p>
      <w:pPr>
        <w:pStyle w:val="Normal"/>
        <w:widowControl w:val="false"/>
        <w:jc w:val="both"/>
        <w:rPr>
          <w:b w:val="false"/>
          <w:b w:val="false"/>
          <w:bCs w:val="false"/>
        </w:rPr>
      </w:pPr>
      <w:r>
        <w:rPr>
          <w:rFonts w:eastAsia="Andale Sans UI"/>
          <w:b w:val="false"/>
          <w:bCs w:val="false"/>
          <w:iCs/>
          <w:sz w:val="24"/>
          <w:szCs w:val="24"/>
          <w:lang w:val="hr-HR" w:eastAsia="ar-SA"/>
        </w:rPr>
        <w:t>URBROJ: 2196-19-02-24-05</w:t>
      </w:r>
    </w:p>
    <w:p>
      <w:pPr>
        <w:pStyle w:val="Normal"/>
        <w:ind w:hanging="0"/>
        <w:jc w:val="left"/>
        <w:rPr>
          <w:bCs/>
          <w:kern w:val="0"/>
          <w:sz w:val="24"/>
          <w:szCs w:val="24"/>
          <w:lang w:val="hr-HR"/>
        </w:rPr>
      </w:pPr>
      <w:r>
        <w:rPr>
          <w:rFonts w:eastAsia="Andale Sans UI"/>
          <w:b w:val="false"/>
          <w:bCs w:val="false"/>
          <w:iCs/>
          <w:kern w:val="0"/>
          <w:sz w:val="24"/>
          <w:szCs w:val="24"/>
          <w:lang w:val="hr-HR" w:eastAsia="ar-SA"/>
        </w:rPr>
        <w:t>Negoslavci, 28.03.2024.godine</w:t>
      </w:r>
      <w:r>
        <w:rPr>
          <w:bCs/>
          <w:kern w:val="0"/>
          <w:sz w:val="24"/>
          <w:szCs w:val="24"/>
          <w:lang w:val="hr-HR"/>
        </w:rPr>
        <w:tab/>
        <w:tab/>
      </w:r>
    </w:p>
    <w:p>
      <w:pPr>
        <w:pStyle w:val="Normal"/>
        <w:ind w:left="4956" w:hanging="0"/>
        <w:jc w:val="center"/>
        <w:rPr>
          <w:bCs/>
          <w:kern w:val="0"/>
          <w:sz w:val="24"/>
          <w:szCs w:val="24"/>
          <w:lang w:val="hr-HR"/>
        </w:rPr>
      </w:pPr>
      <w:r>
        <w:rPr>
          <w:bCs/>
          <w:kern w:val="0"/>
          <w:sz w:val="24"/>
          <w:szCs w:val="24"/>
          <w:lang w:val="hr-HR"/>
        </w:rPr>
      </w:r>
    </w:p>
    <w:p>
      <w:pPr>
        <w:pStyle w:val="Normal"/>
        <w:jc w:val="center"/>
        <w:rPr/>
      </w:pPr>
      <w:r>
        <w:rPr>
          <w:b/>
          <w:bCs/>
          <w:kern w:val="0"/>
          <w:sz w:val="24"/>
          <w:szCs w:val="24"/>
          <w:lang w:val="hr-HR"/>
        </w:rPr>
        <w:t>PREDSJEDNIK OPĆINSKOG VIJEĆA</w:t>
      </w:r>
    </w:p>
    <w:p>
      <w:pPr>
        <w:pStyle w:val="Normal"/>
        <w:ind w:hanging="0"/>
        <w:jc w:val="center"/>
        <w:rPr/>
      </w:pPr>
      <w:r>
        <w:rPr>
          <w:kern w:val="0"/>
          <w:sz w:val="24"/>
          <w:szCs w:val="24"/>
          <w:lang w:val="hr-HR"/>
        </w:rPr>
        <w:t>Miodrag Mišanović</w:t>
      </w:r>
    </w:p>
    <w:p>
      <w:pPr>
        <w:pStyle w:val="Normal"/>
        <w:numPr>
          <w:ilvl w:val="0"/>
          <w:numId w:val="0"/>
        </w:numPr>
        <w:bidi w:val="0"/>
        <w:ind w:left="0" w:hanging="0"/>
        <w:jc w:val="center"/>
        <w:rPr>
          <w:rFonts w:ascii="Liberation Serif" w:hAnsi="Liberation Serif"/>
        </w:rPr>
      </w:pPr>
      <w:r>
        <w:rPr/>
        <w:drawing>
          <wp:inline distT="0" distB="0" distL="0" distR="0">
            <wp:extent cx="5761355" cy="36830"/>
            <wp:effectExtent l="0" t="0" r="0" b="0"/>
            <wp:docPr id="20" name="Slik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28" descr=""/>
                    <pic:cNvPicPr>
                      <a:picLocks noChangeAspect="1" noChangeArrowheads="1"/>
                    </pic:cNvPicPr>
                  </pic:nvPicPr>
                  <pic:blipFill>
                    <a:blip r:embed="rId28"/>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center"/>
        <w:rPr>
          <w:rFonts w:ascii="Liberation Serif" w:hAnsi="Liberation Serif"/>
        </w:rPr>
      </w:pPr>
      <w:r>
        <w:rPr/>
      </w:r>
    </w:p>
    <w:p>
      <w:pPr>
        <w:pStyle w:val="Normal"/>
        <w:keepNext w:val="true"/>
        <w:spacing w:before="0" w:after="0"/>
        <w:jc w:val="both"/>
        <w:rPr>
          <w:rFonts w:ascii="Times New Roman" w:hAnsi="Times New Roman"/>
          <w:b/>
          <w:b/>
          <w:bCs/>
          <w:sz w:val="24"/>
          <w:szCs w:val="24"/>
        </w:rPr>
      </w:pPr>
      <w:r>
        <w:rPr>
          <w:rFonts w:ascii="Times New Roman" w:hAnsi="Times New Roman"/>
          <w:color w:val="000000"/>
          <w:sz w:val="24"/>
          <w:szCs w:val="24"/>
          <w:shd w:fill="FFFFFF" w:val="clear"/>
        </w:rPr>
        <w:tab/>
        <w:t xml:space="preserve">Na temelju članka 10. stavka 1. Zakona o plaćama u lokalnoj i područnoj (regionalnoj) samoupravi („Narodne novine“ broj 28/10, 10/23) Uredba o nazivima radnih mjesta, uvjetima za raspored i koeficijentima za obračun plaće u javnim službama („Narodne novine“ broj 22/24)  i članka 19. stavak 1. t.6. </w:t>
      </w:r>
      <w:bookmarkStart w:id="23" w:name="_Hlk98411512"/>
      <w:r>
        <w:rPr>
          <w:rFonts w:ascii="Times New Roman" w:hAnsi="Times New Roman"/>
          <w:color w:val="000000"/>
          <w:sz w:val="24"/>
          <w:szCs w:val="24"/>
          <w:shd w:fill="FFFFFF" w:val="clear"/>
        </w:rPr>
        <w:t xml:space="preserve">Statuta Općine Negoslavci („Službeni glasnik Općine Negoslavci broj 1/21, 7/23 ), </w:t>
      </w:r>
      <w:bookmarkEnd w:id="23"/>
      <w:r>
        <w:rPr>
          <w:rFonts w:ascii="Times New Roman" w:hAnsi="Times New Roman"/>
          <w:color w:val="000000"/>
          <w:sz w:val="24"/>
          <w:szCs w:val="24"/>
          <w:shd w:fill="FFFFFF" w:val="clear"/>
        </w:rPr>
        <w:t>na prijedlog općinskog načelnika, Općinsko vijeće Općine Negoslavci na svojoj sjednici održanoj 28.03.2024. godine donosi</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t xml:space="preserve">ODLUKU </w:t>
      </w:r>
    </w:p>
    <w:p>
      <w:pPr>
        <w:pStyle w:val="Normal"/>
        <w:spacing w:before="0" w:after="0"/>
        <w:jc w:val="center"/>
        <w:rPr>
          <w:rFonts w:ascii="Times New Roman" w:hAnsi="Times New Roman"/>
          <w:b/>
          <w:b/>
          <w:sz w:val="24"/>
          <w:szCs w:val="24"/>
        </w:rPr>
      </w:pPr>
      <w:r>
        <w:rPr>
          <w:rFonts w:ascii="Times New Roman" w:hAnsi="Times New Roman"/>
          <w:b/>
          <w:sz w:val="24"/>
          <w:szCs w:val="24"/>
        </w:rPr>
        <w:t>o koeficijentima za obračun plaće službenika i namještenika</w:t>
        <w:br/>
        <w:t xml:space="preserve"> u Jedinstvenom upravnom odjelu Općine Negoslavci</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Članak 1.</w:t>
      </w:r>
    </w:p>
    <w:p>
      <w:pPr>
        <w:pStyle w:val="Normal"/>
        <w:spacing w:before="0" w:after="0"/>
        <w:jc w:val="both"/>
        <w:rPr>
          <w:rFonts w:ascii="Times New Roman" w:hAnsi="Times New Roman"/>
          <w:sz w:val="24"/>
          <w:szCs w:val="24"/>
        </w:rPr>
      </w:pPr>
      <w:r>
        <w:rPr>
          <w:rFonts w:ascii="Times New Roman" w:hAnsi="Times New Roman"/>
          <w:sz w:val="24"/>
          <w:szCs w:val="24"/>
        </w:rPr>
        <w:t>Ovom Odlukom određuju se koeficijenti za obračun plaće službenika i namještenika u Jedinstvenom upravnom odjelu Općine Negoslavci.</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Članak 2.</w:t>
      </w:r>
    </w:p>
    <w:p>
      <w:pPr>
        <w:pStyle w:val="Normal"/>
        <w:spacing w:before="0" w:after="0"/>
        <w:jc w:val="both"/>
        <w:rPr>
          <w:rFonts w:ascii="Times New Roman" w:hAnsi="Times New Roman"/>
          <w:sz w:val="24"/>
          <w:szCs w:val="24"/>
        </w:rPr>
      </w:pPr>
      <w:r>
        <w:rPr>
          <w:rFonts w:ascii="Times New Roman" w:hAnsi="Times New Roman"/>
          <w:sz w:val="24"/>
          <w:szCs w:val="24"/>
        </w:rPr>
        <w:t>Koeficijenti za obračun plaće službenika i namještenika iz članka 1. ove Odluke određuju se unutar raspona koeficijenata utvrđenih Zakonom i iznose, kako slijedi:</w:t>
      </w:r>
    </w:p>
    <w:tbl>
      <w:tblPr>
        <w:tblpPr w:bottomFromText="160" w:horzAnchor="margin" w:leftFromText="180" w:rightFromText="180" w:tblpX="0" w:tblpXSpec="center" w:tblpY="131" w:topFromText="0" w:vertAnchor="text"/>
        <w:tblW w:w="9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34"/>
        <w:gridCol w:w="3595"/>
        <w:gridCol w:w="2548"/>
        <w:gridCol w:w="1982"/>
      </w:tblGrid>
      <w:tr>
        <w:trPr/>
        <w:tc>
          <w:tcPr>
            <w:tcW w:w="90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4"/>
                <w:szCs w:val="24"/>
              </w:rPr>
            </w:pPr>
            <w:r>
              <w:rPr>
                <w:rFonts w:ascii="Times New Roman" w:hAnsi="Times New Roman"/>
                <w:b/>
                <w:bCs/>
                <w:sz w:val="24"/>
                <w:szCs w:val="24"/>
              </w:rPr>
              <w:t>RADNA MJESTA I. KATEGORIJE</w:t>
            </w:r>
          </w:p>
        </w:tc>
      </w:tr>
      <w:tr>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4"/>
                <w:szCs w:val="24"/>
              </w:rPr>
            </w:pPr>
            <w:r>
              <w:rPr>
                <w:rFonts w:ascii="Times New Roman" w:hAnsi="Times New Roman"/>
                <w:b/>
                <w:bCs/>
                <w:sz w:val="24"/>
                <w:szCs w:val="24"/>
              </w:rPr>
              <w:t>Redni broj</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b/>
                <w:b/>
                <w:bCs/>
                <w:sz w:val="24"/>
                <w:szCs w:val="24"/>
              </w:rPr>
            </w:pPr>
            <w:r>
              <w:rPr>
                <w:rFonts w:ascii="Times New Roman" w:hAnsi="Times New Roman"/>
                <w:b/>
                <w:bCs/>
                <w:sz w:val="24"/>
                <w:szCs w:val="24"/>
              </w:rPr>
              <w:t>NAZIV RADNOG MJESTA</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
                <w:b/>
                <w:bCs/>
                <w:sz w:val="24"/>
                <w:szCs w:val="24"/>
              </w:rPr>
            </w:pPr>
            <w:r>
              <w:rPr>
                <w:rFonts w:ascii="Times New Roman" w:hAnsi="Times New Roman"/>
                <w:b/>
                <w:bCs/>
                <w:sz w:val="24"/>
                <w:szCs w:val="24"/>
              </w:rPr>
              <w:t>KLASIFIKACIJSKI RANG</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rFonts w:ascii="Times New Roman" w:hAnsi="Times New Roman"/>
                <w:b/>
                <w:b/>
                <w:bCs/>
                <w:sz w:val="24"/>
                <w:szCs w:val="24"/>
              </w:rPr>
            </w:pPr>
            <w:r>
              <w:rPr>
                <w:rFonts w:ascii="Times New Roman" w:hAnsi="Times New Roman"/>
                <w:b/>
                <w:bCs/>
                <w:sz w:val="24"/>
                <w:szCs w:val="24"/>
              </w:rPr>
              <w:t>KOEFICIJENT</w:t>
            </w:r>
          </w:p>
        </w:tc>
      </w:tr>
      <w:tr>
        <w:trPr>
          <w:trHeight w:val="899"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1.</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PROČELNIK JEDINSTVENOG UPRAVNOG ODJELA</w:t>
            </w:r>
          </w:p>
          <w:p>
            <w:pPr>
              <w:pStyle w:val="Normal"/>
              <w:widowControl w:val="false"/>
              <w:rPr>
                <w:rFonts w:ascii="Times New Roman" w:hAnsi="Times New Roman"/>
                <w:sz w:val="24"/>
                <w:szCs w:val="24"/>
              </w:rPr>
            </w:pPr>
            <w:r>
              <w:rPr>
                <w:rFonts w:ascii="Times New Roman" w:hAnsi="Times New Roman"/>
                <w:sz w:val="24"/>
                <w:szCs w:val="24"/>
              </w:rPr>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1.</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D9D9D9"/>
              <w:jc w:val="center"/>
              <w:rPr>
                <w:rFonts w:ascii="Times New Roman" w:hAnsi="Times New Roman"/>
                <w:sz w:val="24"/>
                <w:szCs w:val="24"/>
              </w:rPr>
            </w:pPr>
            <w:r>
              <w:rPr>
                <w:rFonts w:ascii="Times New Roman" w:hAnsi="Times New Roman"/>
                <w:sz w:val="24"/>
                <w:szCs w:val="24"/>
              </w:rPr>
              <w:t>2,00</w:t>
            </w:r>
          </w:p>
        </w:tc>
      </w:tr>
      <w:tr>
        <w:trPr>
          <w:trHeight w:val="517" w:hRule="atLeast"/>
        </w:trPr>
        <w:tc>
          <w:tcPr>
            <w:tcW w:w="90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bCs/>
                <w:sz w:val="24"/>
                <w:szCs w:val="24"/>
              </w:rPr>
              <w:t>RADNA MJESTA III. KATEGORIJE</w:t>
            </w:r>
          </w:p>
        </w:tc>
      </w:tr>
      <w:tr>
        <w:trPr>
          <w:trHeight w:val="899"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b/>
                <w:bCs/>
                <w:sz w:val="24"/>
                <w:szCs w:val="24"/>
              </w:rPr>
              <w:t>Redni broj</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b/>
                <w:bCs/>
                <w:sz w:val="24"/>
                <w:szCs w:val="24"/>
              </w:rPr>
              <w:t>NAZIV RADNOG MJESTA</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b/>
                <w:bCs/>
                <w:sz w:val="24"/>
                <w:szCs w:val="24"/>
              </w:rPr>
              <w:t>KLASIFIKACIJSKI RANG</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b/>
                <w:bCs/>
                <w:sz w:val="24"/>
                <w:szCs w:val="24"/>
              </w:rPr>
              <w:t>KOEFICIJENT</w:t>
            </w:r>
          </w:p>
        </w:tc>
      </w:tr>
      <w:tr>
        <w:trPr>
          <w:trHeight w:val="899"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2.</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VIŠI REFERENT – VIŠI UPRAVNI REFERENT</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9.</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sz w:val="24"/>
                <w:szCs w:val="24"/>
              </w:rPr>
              <w:t>1,40</w:t>
            </w:r>
          </w:p>
        </w:tc>
      </w:tr>
      <w:tr>
        <w:trPr>
          <w:trHeight w:val="841"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3.</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REFERENT ZA FINANCIJE I PRORAČUN</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9.</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1,40</w:t>
            </w:r>
          </w:p>
          <w:p>
            <w:pPr>
              <w:pStyle w:val="Normal"/>
              <w:widowControl w:val="false"/>
              <w:jc w:val="center"/>
              <w:rPr>
                <w:rFonts w:ascii="Times New Roman" w:hAnsi="Times New Roman"/>
                <w:sz w:val="24"/>
                <w:szCs w:val="24"/>
              </w:rPr>
            </w:pPr>
            <w:r>
              <w:rPr>
                <w:rFonts w:ascii="Times New Roman" w:hAnsi="Times New Roman"/>
                <w:sz w:val="24"/>
                <w:szCs w:val="24"/>
              </w:rPr>
            </w:r>
          </w:p>
        </w:tc>
      </w:tr>
      <w:tr>
        <w:trPr>
          <w:trHeight w:val="899"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4.</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bCs/>
                <w:sz w:val="24"/>
                <w:szCs w:val="24"/>
              </w:rPr>
            </w:pPr>
            <w:r>
              <w:rPr>
                <w:rFonts w:ascii="Times New Roman" w:hAnsi="Times New Roman"/>
                <w:bCs/>
                <w:sz w:val="24"/>
                <w:szCs w:val="24"/>
              </w:rPr>
              <w:t>REFERENT – ADMINISTRATIVNI TAJNIK</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11.</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sz w:val="24"/>
                <w:szCs w:val="24"/>
              </w:rPr>
              <w:t>1,20</w:t>
            </w:r>
          </w:p>
        </w:tc>
      </w:tr>
      <w:tr>
        <w:trPr>
          <w:trHeight w:val="899" w:hRule="atLeast"/>
        </w:trPr>
        <w:tc>
          <w:tcPr>
            <w:tcW w:w="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5.</w:t>
            </w:r>
          </w:p>
        </w:tc>
        <w:tc>
          <w:tcPr>
            <w:tcW w:w="35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REFERENT – KOMUNALNI REDAR</w:t>
            </w:r>
          </w:p>
        </w:tc>
        <w:tc>
          <w:tcPr>
            <w:tcW w:w="25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Times New Roman" w:hAnsi="Times New Roman"/>
                <w:sz w:val="24"/>
                <w:szCs w:val="24"/>
              </w:rPr>
            </w:pPr>
            <w:r>
              <w:rPr>
                <w:rFonts w:ascii="Times New Roman" w:hAnsi="Times New Roman"/>
                <w:sz w:val="24"/>
                <w:szCs w:val="24"/>
              </w:rPr>
            </w:r>
          </w:p>
          <w:p>
            <w:pPr>
              <w:pStyle w:val="Normal"/>
              <w:widowControl w:val="false"/>
              <w:jc w:val="center"/>
              <w:rPr>
                <w:rFonts w:ascii="Times New Roman" w:hAnsi="Times New Roman"/>
                <w:sz w:val="24"/>
                <w:szCs w:val="24"/>
              </w:rPr>
            </w:pPr>
            <w:r>
              <w:rPr>
                <w:rFonts w:ascii="Times New Roman" w:hAnsi="Times New Roman"/>
                <w:sz w:val="24"/>
                <w:szCs w:val="24"/>
              </w:rPr>
              <w:t>11.</w:t>
            </w:r>
          </w:p>
        </w:tc>
        <w:tc>
          <w:tcPr>
            <w:tcW w:w="198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Times New Roman" w:hAnsi="Times New Roman"/>
                <w:sz w:val="24"/>
                <w:szCs w:val="24"/>
              </w:rPr>
            </w:pPr>
            <w:r>
              <w:rPr>
                <w:rFonts w:ascii="Times New Roman" w:hAnsi="Times New Roman"/>
                <w:sz w:val="24"/>
                <w:szCs w:val="24"/>
              </w:rPr>
              <w:t>1,30</w:t>
            </w:r>
          </w:p>
        </w:tc>
      </w:tr>
    </w:tbl>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Članak 3.</w:t>
      </w:r>
    </w:p>
    <w:p>
      <w:pPr>
        <w:pStyle w:val="Normal"/>
        <w:spacing w:before="0" w:after="0"/>
        <w:jc w:val="both"/>
        <w:rPr>
          <w:rFonts w:ascii="Times New Roman" w:hAnsi="Times New Roman"/>
          <w:sz w:val="24"/>
          <w:szCs w:val="24"/>
        </w:rPr>
      </w:pPr>
      <w:r>
        <w:rPr>
          <w:rFonts w:ascii="Times New Roman" w:hAnsi="Times New Roman"/>
          <w:sz w:val="24"/>
          <w:szCs w:val="24"/>
        </w:rPr>
        <w:t xml:space="preserve">Plaću službenika i namještenika u Jedinstvenom upravnom odjelu čini umnožak koeficijenta radnog mjesta i osnovice za obračun plaće, uvećan za 0,5% za svaku navršenu godinu radnog staža. </w:t>
      </w:r>
    </w:p>
    <w:p>
      <w:pPr>
        <w:pStyle w:val="Normal"/>
        <w:spacing w:before="0" w:after="0"/>
        <w:jc w:val="both"/>
        <w:rPr>
          <w:rFonts w:ascii="Times New Roman" w:hAnsi="Times New Roman"/>
          <w:sz w:val="24"/>
          <w:szCs w:val="24"/>
        </w:rPr>
      </w:pPr>
      <w:r>
        <w:rPr>
          <w:rFonts w:ascii="Times New Roman" w:hAnsi="Times New Roman"/>
          <w:sz w:val="24"/>
          <w:szCs w:val="24"/>
        </w:rPr>
        <w:t>Osnovicu za obračun plaće službenika i namještenika utvrđuje općinski načelnik posebnom odlukom.</w:t>
      </w:r>
    </w:p>
    <w:p>
      <w:pPr>
        <w:pStyle w:val="Normal"/>
        <w:spacing w:before="0" w:after="0"/>
        <w:jc w:val="center"/>
        <w:rPr>
          <w:rFonts w:ascii="Times New Roman" w:hAnsi="Times New Roman"/>
          <w:b/>
          <w:b/>
          <w:sz w:val="24"/>
          <w:szCs w:val="24"/>
        </w:rPr>
      </w:pPr>
      <w:r>
        <w:rPr>
          <w:rFonts w:ascii="Times New Roman" w:hAnsi="Times New Roman"/>
          <w:b/>
          <w:sz w:val="24"/>
          <w:szCs w:val="24"/>
        </w:rPr>
        <w:t>Članak 4.</w:t>
      </w:r>
    </w:p>
    <w:p>
      <w:pPr>
        <w:pStyle w:val="Normal"/>
        <w:spacing w:before="0" w:after="0"/>
        <w:jc w:val="both"/>
        <w:rPr>
          <w:rFonts w:ascii="Times New Roman" w:hAnsi="Times New Roman"/>
          <w:bCs/>
          <w:sz w:val="24"/>
          <w:szCs w:val="24"/>
        </w:rPr>
      </w:pPr>
      <w:r>
        <w:rPr>
          <w:rFonts w:ascii="Times New Roman" w:hAnsi="Times New Roman"/>
          <w:bCs/>
          <w:sz w:val="24"/>
          <w:szCs w:val="24"/>
        </w:rPr>
        <w:t xml:space="preserve">Pročelnik </w:t>
      </w:r>
      <w:bookmarkStart w:id="24" w:name="_Hlk97800285"/>
      <w:r>
        <w:rPr>
          <w:rFonts w:ascii="Times New Roman" w:hAnsi="Times New Roman"/>
          <w:bCs/>
          <w:sz w:val="24"/>
          <w:szCs w:val="24"/>
        </w:rPr>
        <w:t xml:space="preserve">Jedinstvenog upravnog odjela Općine Negoslavci </w:t>
      </w:r>
      <w:bookmarkEnd w:id="24"/>
      <w:r>
        <w:rPr>
          <w:rFonts w:ascii="Times New Roman" w:hAnsi="Times New Roman"/>
          <w:bCs/>
          <w:sz w:val="24"/>
          <w:szCs w:val="24"/>
        </w:rPr>
        <w:t>donijet će Rješenja o plaći za svakog zaposlenog u Jedinstvenom upravnom odjelu.</w:t>
      </w:r>
    </w:p>
    <w:p>
      <w:pPr>
        <w:pStyle w:val="Normal"/>
        <w:spacing w:before="0" w:after="0"/>
        <w:jc w:val="both"/>
        <w:rPr>
          <w:rFonts w:ascii="Times New Roman" w:hAnsi="Times New Roman"/>
          <w:bCs/>
          <w:sz w:val="24"/>
          <w:szCs w:val="24"/>
        </w:rPr>
      </w:pPr>
      <w:r>
        <w:rPr>
          <w:rFonts w:ascii="Times New Roman" w:hAnsi="Times New Roman"/>
          <w:bCs/>
          <w:sz w:val="24"/>
          <w:szCs w:val="24"/>
        </w:rPr>
        <w:t>Rješenje o plaći Pročelnika Jedinstvenog upravnog odjela Općine Negoslavci donijet će Općinski načelnik.</w:t>
      </w:r>
    </w:p>
    <w:p>
      <w:pPr>
        <w:pStyle w:val="Normal"/>
        <w:spacing w:before="0" w:after="0"/>
        <w:jc w:val="center"/>
        <w:rPr>
          <w:rFonts w:ascii="Times New Roman" w:hAnsi="Times New Roman"/>
          <w:b/>
          <w:b/>
          <w:sz w:val="24"/>
          <w:szCs w:val="24"/>
        </w:rPr>
      </w:pPr>
      <w:r>
        <w:rPr>
          <w:rFonts w:ascii="Times New Roman" w:hAnsi="Times New Roman"/>
          <w:b/>
          <w:sz w:val="24"/>
          <w:szCs w:val="24"/>
        </w:rPr>
        <w:t>Članak 5.</w:t>
      </w:r>
    </w:p>
    <w:p>
      <w:pPr>
        <w:pStyle w:val="Normal"/>
        <w:spacing w:before="0" w:after="0"/>
        <w:jc w:val="both"/>
        <w:rPr>
          <w:rFonts w:ascii="Times New Roman" w:hAnsi="Times New Roman"/>
          <w:b/>
          <w:b/>
          <w:sz w:val="24"/>
          <w:szCs w:val="24"/>
        </w:rPr>
      </w:pPr>
      <w:r>
        <w:rPr>
          <w:rFonts w:ascii="Times New Roman" w:hAnsi="Times New Roman"/>
          <w:sz w:val="24"/>
          <w:szCs w:val="24"/>
        </w:rPr>
        <w:t xml:space="preserve">Danom stupanja na snagu ove Odluke prestaje važiti Odluka o koeficijentima </w:t>
      </w:r>
      <w:r>
        <w:rPr>
          <w:rFonts w:ascii="Times New Roman" w:hAnsi="Times New Roman"/>
          <w:bCs/>
          <w:sz w:val="24"/>
          <w:szCs w:val="24"/>
        </w:rPr>
        <w:t xml:space="preserve">za obračun plaće službenika i namještenika u Jedinstvenom upravnom odjelu </w:t>
      </w:r>
      <w:r>
        <w:rPr>
          <w:rFonts w:ascii="Times New Roman" w:hAnsi="Times New Roman"/>
          <w:sz w:val="24"/>
          <w:szCs w:val="24"/>
        </w:rPr>
        <w:t>KLASA:</w:t>
      </w:r>
      <w:r>
        <w:rPr>
          <w:rFonts w:ascii="Times New Roman" w:hAnsi="Times New Roman"/>
          <w:b/>
          <w:sz w:val="24"/>
          <w:szCs w:val="24"/>
        </w:rPr>
        <w:t xml:space="preserve"> </w:t>
      </w:r>
      <w:r>
        <w:rPr>
          <w:rFonts w:ascii="Times New Roman" w:hAnsi="Times New Roman"/>
          <w:sz w:val="24"/>
          <w:szCs w:val="24"/>
        </w:rPr>
        <w:t>120-01/22-01/01 URBROJ: 2196-19-02-22-01 od dana 18.03.2022. godine.</w:t>
      </w:r>
    </w:p>
    <w:p>
      <w:pPr>
        <w:pStyle w:val="Normal"/>
        <w:spacing w:before="0" w:after="0"/>
        <w:jc w:val="center"/>
        <w:rPr>
          <w:rFonts w:ascii="Times New Roman" w:hAnsi="Times New Roman"/>
          <w:b/>
          <w:b/>
          <w:sz w:val="24"/>
          <w:szCs w:val="24"/>
        </w:rPr>
      </w:pPr>
      <w:r>
        <w:rPr>
          <w:rFonts w:ascii="Times New Roman" w:hAnsi="Times New Roman"/>
          <w:bCs/>
          <w:sz w:val="24"/>
          <w:szCs w:val="24"/>
        </w:rPr>
        <w:br/>
      </w:r>
      <w:r>
        <w:rPr>
          <w:rFonts w:ascii="Times New Roman" w:hAnsi="Times New Roman"/>
          <w:b/>
          <w:sz w:val="24"/>
          <w:szCs w:val="24"/>
        </w:rPr>
        <w:t>Članak 6.</w:t>
      </w:r>
    </w:p>
    <w:p>
      <w:pPr>
        <w:pStyle w:val="Normal"/>
        <w:jc w:val="both"/>
        <w:rPr>
          <w:rFonts w:ascii="Times New Roman" w:hAnsi="Times New Roman"/>
          <w:sz w:val="24"/>
          <w:szCs w:val="24"/>
        </w:rPr>
      </w:pPr>
      <w:r>
        <w:rPr>
          <w:rFonts w:ascii="Times New Roman" w:hAnsi="Times New Roman"/>
          <w:sz w:val="24"/>
          <w:szCs w:val="24"/>
        </w:rPr>
        <w:t>Ova Odluka se primjenjuje od 1.3.2024. godine na obračun plaće za 3. mjesec 2024. godine, a koja se isplaćuje u 4. mjesecu 2024.godine.</w:t>
      </w:r>
    </w:p>
    <w:p>
      <w:pPr>
        <w:pStyle w:val="Uvlakatijelateksta"/>
        <w:spacing w:before="0" w:after="0"/>
        <w:ind w:left="0" w:hanging="0"/>
        <w:jc w:val="center"/>
        <w:rPr>
          <w:rFonts w:ascii="Times New Roman" w:hAnsi="Times New Roman"/>
          <w:b/>
          <w:b/>
          <w:bCs/>
          <w:sz w:val="24"/>
          <w:szCs w:val="24"/>
        </w:rPr>
      </w:pPr>
      <w:r>
        <w:rPr>
          <w:rFonts w:ascii="Times New Roman" w:hAnsi="Times New Roman"/>
          <w:b/>
          <w:bCs/>
          <w:sz w:val="24"/>
          <w:szCs w:val="24"/>
        </w:rPr>
      </w:r>
    </w:p>
    <w:p>
      <w:pPr>
        <w:pStyle w:val="Uvlakatijelateksta"/>
        <w:spacing w:before="0" w:after="0"/>
        <w:ind w:left="0" w:hanging="0"/>
        <w:jc w:val="center"/>
        <w:rPr>
          <w:rFonts w:ascii="Times New Roman" w:hAnsi="Times New Roman"/>
          <w:b/>
          <w:b/>
          <w:bCs/>
          <w:sz w:val="24"/>
          <w:szCs w:val="24"/>
        </w:rPr>
      </w:pPr>
      <w:r>
        <w:rPr>
          <w:rFonts w:ascii="Times New Roman" w:hAnsi="Times New Roman"/>
          <w:b/>
          <w:bCs/>
          <w:sz w:val="24"/>
          <w:szCs w:val="24"/>
        </w:rPr>
        <w:t>Članak 7.</w:t>
      </w:r>
    </w:p>
    <w:p>
      <w:pPr>
        <w:pStyle w:val="Uvlakatijelateksta"/>
        <w:spacing w:before="0" w:after="0"/>
        <w:ind w:left="0" w:hanging="0"/>
        <w:jc w:val="both"/>
        <w:rPr>
          <w:rFonts w:ascii="Times New Roman" w:hAnsi="Times New Roman"/>
          <w:sz w:val="24"/>
          <w:szCs w:val="24"/>
        </w:rPr>
      </w:pPr>
      <w:r>
        <w:rPr>
          <w:rFonts w:ascii="Times New Roman" w:hAnsi="Times New Roman"/>
          <w:sz w:val="24"/>
          <w:szCs w:val="24"/>
        </w:rPr>
        <w:t>Ova Odluka stupa na snagu dan nakon dana objave u Službenom glasniku Općine Negoslavci.</w:t>
      </w:r>
    </w:p>
    <w:p>
      <w:pPr>
        <w:pStyle w:val="Uvlakatijelateksta"/>
        <w:spacing w:before="0" w:after="0"/>
        <w:ind w:left="0" w:hanging="0"/>
        <w:jc w:val="both"/>
        <w:rPr>
          <w:rFonts w:ascii="Times New Roman" w:hAnsi="Times New Roman"/>
          <w:sz w:val="24"/>
          <w:szCs w:val="24"/>
        </w:rPr>
      </w:pPr>
      <w:r>
        <w:rPr>
          <w:rFonts w:ascii="Times New Roman" w:hAnsi="Times New Roman"/>
          <w:sz w:val="24"/>
          <w:szCs w:val="24"/>
        </w:rPr>
      </w:r>
    </w:p>
    <w:p>
      <w:pPr>
        <w:pStyle w:val="Normal"/>
        <w:keepNext w:val="true"/>
        <w:spacing w:before="0" w:after="0"/>
        <w:rPr>
          <w:b w:val="false"/>
          <w:b w:val="false"/>
          <w:bCs w:val="false"/>
        </w:rPr>
      </w:pPr>
      <w:r>
        <w:rPr>
          <w:rFonts w:ascii="Times New Roman" w:hAnsi="Times New Roman"/>
          <w:b w:val="false"/>
          <w:bCs w:val="false"/>
          <w:sz w:val="24"/>
          <w:szCs w:val="24"/>
        </w:rPr>
        <w:t>KLASA: 120-01/22-01/01</w:t>
        <w:br/>
        <w:t>URBROJ: 2019-19-02-24-04</w:t>
      </w:r>
    </w:p>
    <w:p>
      <w:pPr>
        <w:pStyle w:val="Normal"/>
        <w:keepNext w:val="true"/>
        <w:spacing w:before="0" w:after="0"/>
        <w:rPr>
          <w:b w:val="false"/>
          <w:b w:val="false"/>
          <w:bCs w:val="false"/>
        </w:rPr>
      </w:pPr>
      <w:r>
        <w:rPr>
          <w:b w:val="false"/>
          <w:bCs w:val="false"/>
        </w:rPr>
        <w:t>Negoslavci, 28.03.2024. godine</w:t>
      </w:r>
    </w:p>
    <w:p>
      <w:pPr>
        <w:pStyle w:val="Uvlakatijelateksta"/>
        <w:spacing w:before="0" w:after="0"/>
        <w:ind w:left="0" w:hanging="0"/>
        <w:jc w:val="both"/>
        <w:rPr>
          <w:rFonts w:ascii="Times New Roman" w:hAnsi="Times New Roman"/>
          <w:sz w:val="24"/>
          <w:szCs w:val="24"/>
        </w:rPr>
      </w:pPr>
      <w:r>
        <w:rPr>
          <w:rFonts w:ascii="Times New Roman" w:hAnsi="Times New Roman"/>
          <w:sz w:val="24"/>
          <w:szCs w:val="24"/>
        </w:rPr>
      </w:r>
    </w:p>
    <w:p>
      <w:pPr>
        <w:pStyle w:val="Normal"/>
        <w:keepNext w:val="true"/>
        <w:ind w:hanging="0"/>
        <w:jc w:val="center"/>
        <w:rPr/>
      </w:pPr>
      <w:bookmarkStart w:id="25" w:name="OLE_LINK7"/>
      <w:r>
        <w:rPr>
          <w:rFonts w:ascii="Times New Roman" w:hAnsi="Times New Roman"/>
          <w:b/>
          <w:bCs/>
          <w:sz w:val="24"/>
          <w:szCs w:val="24"/>
        </w:rPr>
        <w:t>PREDSJEDNIK OPĆINSKOG VIJEĆA</w:t>
      </w:r>
      <w:r>
        <w:rPr>
          <w:rFonts w:ascii="Times New Roman" w:hAnsi="Times New Roman"/>
          <w:sz w:val="24"/>
          <w:szCs w:val="24"/>
        </w:rPr>
        <w:br/>
      </w:r>
      <w:bookmarkEnd w:id="25"/>
      <w:r>
        <w:rPr>
          <w:rFonts w:ascii="Times New Roman" w:hAnsi="Times New Roman"/>
          <w:b w:val="false"/>
          <w:bCs w:val="false"/>
          <w:sz w:val="24"/>
          <w:szCs w:val="24"/>
        </w:rPr>
        <w:t>Miodrag Mišanović</w:t>
      </w:r>
    </w:p>
    <w:p>
      <w:pPr>
        <w:pStyle w:val="Normal"/>
        <w:ind w:hanging="0"/>
        <w:jc w:val="center"/>
        <w:rPr/>
      </w:pPr>
      <w:r>
        <w:rPr/>
        <w:drawing>
          <wp:inline distT="0" distB="0" distL="0" distR="0">
            <wp:extent cx="5761355" cy="36830"/>
            <wp:effectExtent l="0" t="0" r="0" b="0"/>
            <wp:docPr id="21" name="Slik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29" descr=""/>
                    <pic:cNvPicPr>
                      <a:picLocks noChangeAspect="1" noChangeArrowheads="1"/>
                    </pic:cNvPicPr>
                  </pic:nvPicPr>
                  <pic:blipFill>
                    <a:blip r:embed="rId29"/>
                    <a:stretch>
                      <a:fillRect/>
                    </a:stretch>
                  </pic:blipFill>
                  <pic:spPr bwMode="auto">
                    <a:xfrm>
                      <a:off x="0" y="0"/>
                      <a:ext cx="5761355" cy="36830"/>
                    </a:xfrm>
                    <a:prstGeom prst="rect">
                      <a:avLst/>
                    </a:prstGeom>
                  </pic:spPr>
                </pic:pic>
              </a:graphicData>
            </a:graphic>
          </wp:inline>
        </w:drawing>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ind w:hanging="0"/>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b/>
          <w:b/>
          <w:bCs/>
          <w:u w:val="single"/>
        </w:rPr>
      </w:pPr>
      <w:r>
        <w:rPr>
          <w:b/>
          <w:bCs/>
          <w:u w:val="single"/>
        </w:rPr>
        <w:t>AKTI OPĆINSKOG NAČELNIKA</w:t>
      </w:r>
    </w:p>
    <w:p>
      <w:pPr>
        <w:pStyle w:val="Normal"/>
        <w:numPr>
          <w:ilvl w:val="0"/>
          <w:numId w:val="0"/>
        </w:numPr>
        <w:bidi w:val="0"/>
        <w:ind w:left="0" w:hanging="0"/>
        <w:jc w:val="both"/>
        <w:rPr>
          <w:rFonts w:ascii="Liberation Serif" w:hAnsi="Liberation Serif"/>
          <w:b/>
          <w:b/>
          <w:bCs/>
        </w:rPr>
      </w:pPr>
      <w:r>
        <w:rPr>
          <w:b/>
          <w:bCs/>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 xml:space="preserve">Na temelju članka 32., stavka 2., točke 2. Statuta Općine Negoslavci („Službeni glasnik Općine Negoslavci“ broj 01/21 i 7/23), Općinski načelnik Općine Negoslavci dana </w:t>
      </w:r>
      <w:r>
        <w:rPr>
          <w:rFonts w:eastAsia="Calibri" w:cs="Times New Roman"/>
          <w:b w:val="false"/>
          <w:bCs w:val="false"/>
          <w:color w:val="000000"/>
          <w:szCs w:val="24"/>
          <w:lang w:val="hr-HR"/>
        </w:rPr>
        <w:t>28.</w:t>
      </w:r>
      <w:r>
        <w:rPr>
          <w:rFonts w:eastAsia="Calibri" w:cs="Times New Roman"/>
          <w:color w:val="000000"/>
          <w:szCs w:val="24"/>
          <w:lang w:val="hr-HR"/>
        </w:rPr>
        <w:t>0</w:t>
      </w:r>
      <w:r>
        <w:rPr>
          <w:rFonts w:eastAsia="Calibri" w:cs="Times New Roman"/>
          <w:szCs w:val="24"/>
          <w:lang w:val="hr-HR"/>
        </w:rPr>
        <w:t>3.2024.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26" w:name="_Toc627278612"/>
      <w:r>
        <w:rPr>
          <w:rFonts w:eastAsia="Calibri" w:cs="Times New Roman"/>
          <w:b/>
          <w:szCs w:val="24"/>
          <w:lang w:val="hr-HR"/>
        </w:rPr>
        <w:t xml:space="preserve">Izvješće o izvršenju </w:t>
      </w:r>
      <w:bookmarkEnd w:id="26"/>
      <w:r>
        <w:rPr>
          <w:rFonts w:eastAsia="Calibri" w:cs="Times New Roman"/>
          <w:b/>
          <w:szCs w:val="24"/>
          <w:lang w:val="hr-HR"/>
        </w:rPr>
        <w:t>Programa financiranja udruga i općedruštvenih djelatnosti na području Općine Negoslavci u 2023.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2023. godine izvršen Program financiranja udruga i općedruštvenih djelatnosti na području Općine Negoslavci u 2023. godini kako slijedi.</w:t>
      </w:r>
    </w:p>
    <w:p>
      <w:pPr>
        <w:pStyle w:val="Normal"/>
        <w:jc w:val="both"/>
        <w:rPr>
          <w:rFonts w:eastAsia="Calibri" w:cs="Times New Roman"/>
          <w:szCs w:val="24"/>
          <w:lang w:val="hr-HR"/>
        </w:rPr>
      </w:pPr>
      <w:r>
        <w:rPr>
          <w:rFonts w:eastAsia="Calibri" w:cs="Times New Roman"/>
          <w:szCs w:val="24"/>
          <w:lang w:val="hr-HR"/>
        </w:rPr>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W w:w="9443" w:type="dxa"/>
        <w:jc w:val="left"/>
        <w:tblInd w:w="191" w:type="dxa"/>
        <w:tblLayout w:type="fixed"/>
        <w:tblCellMar>
          <w:top w:w="0" w:type="dxa"/>
          <w:left w:w="108" w:type="dxa"/>
          <w:bottom w:w="0" w:type="dxa"/>
          <w:right w:w="108" w:type="dxa"/>
        </w:tblCellMar>
        <w:tblLook w:firstRow="1" w:noVBand="1" w:lastRow="0" w:firstColumn="1" w:lastColumn="0" w:noHBand="0" w:val="04a0"/>
      </w:tblPr>
      <w:tblGrid>
        <w:gridCol w:w="5474"/>
        <w:gridCol w:w="2118"/>
        <w:gridCol w:w="1851"/>
      </w:tblGrid>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b/>
                <w:b/>
                <w:bCs/>
                <w:color w:val="000000"/>
                <w:szCs w:val="24"/>
                <w:lang w:val="hr-HR" w:eastAsia="ar-SA"/>
              </w:rPr>
            </w:pPr>
            <w:r>
              <w:rPr>
                <w:rFonts w:eastAsia="Andale Sans UI"/>
                <w:b/>
                <w:bCs/>
                <w:color w:val="000000"/>
                <w:szCs w:val="24"/>
                <w:lang w:val="hr-HR" w:eastAsia="ar-SA"/>
              </w:rPr>
              <w:t>NAZIV</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rPr>
                <w:rFonts w:eastAsia="Andale Sans UI"/>
                <w:b/>
                <w:b/>
                <w:bCs/>
                <w:szCs w:val="24"/>
                <w:lang w:val="hr-HR" w:eastAsia="ar-SA"/>
              </w:rPr>
            </w:pPr>
            <w:r>
              <w:rPr>
                <w:rFonts w:eastAsia="Andale Sans UI"/>
                <w:b/>
                <w:bCs/>
                <w:szCs w:val="24"/>
                <w:lang w:val="hr-HR" w:eastAsia="ar-SA"/>
              </w:rPr>
              <w:t>PLAN</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rPr>
                <w:rFonts w:eastAsia="Andale Sans UI"/>
                <w:b/>
                <w:b/>
                <w:bCs/>
                <w:szCs w:val="24"/>
                <w:lang w:val="hr-HR" w:eastAsia="ar-SA"/>
              </w:rPr>
            </w:pPr>
            <w:r>
              <w:rPr>
                <w:rFonts w:eastAsia="Andale Sans UI"/>
                <w:b/>
                <w:bCs/>
                <w:szCs w:val="24"/>
                <w:lang w:val="hr-HR" w:eastAsia="ar-SA"/>
              </w:rPr>
              <w:t>OSTVARENO</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ZVO</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5.308,91</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5.308,00</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Vjerske zajednice (kapitalne i tekuće donacije)</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4.000,00</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4.000,00</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Kulturne manifestacije na području općine</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1.990,84</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0,00</w:t>
            </w:r>
          </w:p>
        </w:tc>
      </w:tr>
      <w:tr>
        <w:trPr>
          <w:trHeight w:val="18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LAG Srijem</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1.990,84</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2.000,00</w:t>
            </w:r>
          </w:p>
        </w:tc>
      </w:tr>
      <w:tr>
        <w:trPr>
          <w:trHeight w:val="283"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nacionalnim manjinama</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Sadrajitablice"/>
              <w:widowControl w:val="false"/>
              <w:jc w:val="right"/>
              <w:rPr/>
            </w:pPr>
            <w:r>
              <w:rPr/>
              <w:t>6.645,30</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Sadrajitablice"/>
              <w:widowControl w:val="false"/>
              <w:jc w:val="right"/>
              <w:rPr/>
            </w:pPr>
            <w:r>
              <w:rPr/>
              <w:t>6.644,97</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Glas potrošača</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Sadrajitablice"/>
              <w:widowControl w:val="false"/>
              <w:jc w:val="right"/>
              <w:rPr/>
            </w:pPr>
            <w:r>
              <w:rPr/>
              <w:t>265,45</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Sadrajitablice"/>
              <w:widowControl w:val="false"/>
              <w:jc w:val="right"/>
              <w:rPr/>
            </w:pPr>
            <w:r>
              <w:rPr/>
              <w:t>265,45</w:t>
            </w:r>
          </w:p>
        </w:tc>
      </w:tr>
      <w:tr>
        <w:trPr>
          <w:trHeight w:val="102" w:hRule="atLeast"/>
        </w:trPr>
        <w:tc>
          <w:tcPr>
            <w:tcW w:w="5474" w:type="dxa"/>
            <w:tcBorders>
              <w:top w:val="single" w:sz="4" w:space="0" w:color="000080"/>
              <w:left w:val="single" w:sz="4" w:space="0" w:color="000080"/>
              <w:bottom w:val="single" w:sz="4" w:space="0" w:color="000080"/>
            </w:tcBorders>
            <w:shd w:color="auto" w:fill="FFFFFF" w:val="clear"/>
          </w:tcPr>
          <w:p>
            <w:pPr>
              <w:pStyle w:val="Normal"/>
              <w:widowControl w:val="false"/>
              <w:rPr>
                <w:rFonts w:eastAsia="Andale Sans UI"/>
                <w:color w:val="000000"/>
                <w:szCs w:val="24"/>
                <w:lang w:val="hr-HR" w:eastAsia="ar-SA"/>
              </w:rPr>
            </w:pPr>
            <w:r>
              <w:rPr>
                <w:rFonts w:eastAsia="Andale Sans UI"/>
                <w:color w:val="000000"/>
                <w:szCs w:val="24"/>
                <w:lang w:val="hr-HR" w:eastAsia="ar-SA"/>
              </w:rPr>
              <w:t>Tekuće donacije za Udruge na osnovu javnog poziva</w:t>
            </w:r>
          </w:p>
        </w:tc>
        <w:tc>
          <w:tcPr>
            <w:tcW w:w="2118" w:type="dxa"/>
            <w:tcBorders>
              <w:top w:val="single" w:sz="4" w:space="0" w:color="000080"/>
              <w:left w:val="single" w:sz="4" w:space="0" w:color="000080"/>
              <w:bottom w:val="single" w:sz="4" w:space="0" w:color="000080"/>
              <w:right w:val="single" w:sz="4" w:space="0" w:color="00000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15.926,73</w:t>
            </w:r>
          </w:p>
        </w:tc>
        <w:tc>
          <w:tcPr>
            <w:tcW w:w="1851" w:type="dxa"/>
            <w:tcBorders>
              <w:top w:val="single" w:sz="4" w:space="0" w:color="000080"/>
              <w:left w:val="single" w:sz="4" w:space="0" w:color="000000"/>
              <w:bottom w:val="single" w:sz="4" w:space="0" w:color="000080"/>
              <w:right w:val="single" w:sz="4" w:space="0" w:color="000080"/>
            </w:tcBorders>
            <w:shd w:color="auto" w:fill="FFFFFF" w:val="clear"/>
          </w:tcPr>
          <w:p>
            <w:pPr>
              <w:pStyle w:val="Normal"/>
              <w:widowControl w:val="false"/>
              <w:jc w:val="right"/>
              <w:rPr>
                <w:rFonts w:eastAsia="Andale Sans UI"/>
                <w:szCs w:val="24"/>
                <w:lang w:val="hr-HR" w:eastAsia="ar-SA"/>
              </w:rPr>
            </w:pPr>
            <w:r>
              <w:rPr>
                <w:rFonts w:eastAsia="Andale Sans UI"/>
                <w:szCs w:val="24"/>
                <w:lang w:val="hr-HR" w:eastAsia="ar-SA"/>
              </w:rPr>
              <w:t>13.602,96</w:t>
            </w:r>
          </w:p>
        </w:tc>
      </w:tr>
      <w:tr>
        <w:trPr>
          <w:trHeight w:val="292" w:hRule="atLeast"/>
        </w:trPr>
        <w:tc>
          <w:tcPr>
            <w:tcW w:w="54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eastAsia="Andale Sans UI"/>
                <w:color w:val="000000"/>
                <w:szCs w:val="24"/>
                <w:lang w:val="pl-PL" w:eastAsia="ar-SA"/>
              </w:rPr>
            </w:pPr>
            <w:r>
              <w:rPr>
                <w:rFonts w:eastAsia="Andale Sans UI"/>
                <w:color w:val="000000"/>
                <w:szCs w:val="24"/>
                <w:lang w:val="pl-PL" w:eastAsia="ar-SA"/>
              </w:rPr>
              <w:t>Tekuće donacije ostalim neprofitnim organizacijama</w:t>
            </w:r>
          </w:p>
        </w:tc>
        <w:tc>
          <w:tcPr>
            <w:tcW w:w="2118" w:type="dxa"/>
            <w:tcBorders>
              <w:top w:val="single" w:sz="4" w:space="0" w:color="000000"/>
              <w:left w:val="single" w:sz="4" w:space="0" w:color="000000"/>
              <w:bottom w:val="single" w:sz="4" w:space="0" w:color="000000"/>
              <w:right w:val="single" w:sz="4" w:space="0" w:color="000000"/>
            </w:tcBorders>
            <w:shd w:color="auto" w:fill="FFFFFF" w:val="clear"/>
          </w:tcPr>
          <w:p>
            <w:pPr>
              <w:pStyle w:val="Sadrajitablice"/>
              <w:widowControl w:val="false"/>
              <w:jc w:val="right"/>
              <w:rPr/>
            </w:pPr>
            <w:r>
              <w:rPr/>
              <w:t>2.389,01</w:t>
            </w:r>
          </w:p>
        </w:tc>
        <w:tc>
          <w:tcPr>
            <w:tcW w:w="1851" w:type="dxa"/>
            <w:tcBorders>
              <w:top w:val="single" w:sz="4" w:space="0" w:color="000000"/>
              <w:left w:val="single" w:sz="4" w:space="0" w:color="000000"/>
              <w:bottom w:val="single" w:sz="4" w:space="0" w:color="000000"/>
              <w:right w:val="single" w:sz="4" w:space="0" w:color="000000"/>
            </w:tcBorders>
            <w:shd w:color="auto" w:fill="FFFFFF" w:val="clear"/>
          </w:tcPr>
          <w:p>
            <w:pPr>
              <w:pStyle w:val="Sadrajitablice"/>
              <w:widowControl w:val="false"/>
              <w:jc w:val="right"/>
              <w:rPr/>
            </w:pPr>
            <w:r>
              <w:rPr/>
              <w:t>1.445,45</w:t>
            </w:r>
          </w:p>
        </w:tc>
      </w:tr>
      <w:tr>
        <w:trPr>
          <w:trHeight w:val="292" w:hRule="atLeast"/>
        </w:trPr>
        <w:tc>
          <w:tcPr>
            <w:tcW w:w="54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eastAsia="Andale Sans UI"/>
                <w:b/>
                <w:b/>
                <w:bCs/>
                <w:color w:val="000000"/>
                <w:szCs w:val="24"/>
                <w:lang w:val="pl-PL" w:eastAsia="ar-SA"/>
              </w:rPr>
            </w:pPr>
            <w:r>
              <w:rPr>
                <w:rFonts w:eastAsia="Andale Sans UI"/>
                <w:b/>
                <w:bCs/>
                <w:color w:val="000000"/>
                <w:szCs w:val="24"/>
                <w:lang w:val="pl-PL" w:eastAsia="ar-SA"/>
              </w:rPr>
              <w:t>UKUPNO</w:t>
            </w:r>
          </w:p>
        </w:tc>
        <w:tc>
          <w:tcPr>
            <w:tcW w:w="2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b/>
                <w:b/>
                <w:bCs/>
                <w:szCs w:val="24"/>
                <w:lang w:val="hr-HR" w:eastAsia="ar-SA"/>
              </w:rPr>
            </w:pPr>
            <w:r>
              <w:rPr>
                <w:rFonts w:eastAsia="Andale Sans UI"/>
                <w:b/>
                <w:bCs/>
                <w:szCs w:val="24"/>
                <w:lang w:val="hr-HR" w:eastAsia="ar-SA"/>
              </w:rPr>
              <w:t>38.517,08</w:t>
            </w:r>
          </w:p>
        </w:tc>
        <w:tc>
          <w:tcPr>
            <w:tcW w:w="1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eastAsia="Andale Sans UI"/>
                <w:b/>
                <w:b/>
                <w:bCs/>
                <w:szCs w:val="24"/>
                <w:lang w:val="hr-HR" w:eastAsia="ar-SA"/>
              </w:rPr>
            </w:pPr>
            <w:bookmarkStart w:id="27" w:name="_GoBack"/>
            <w:bookmarkEnd w:id="27"/>
            <w:r>
              <w:rPr>
                <w:rFonts w:eastAsia="Andale Sans UI"/>
                <w:b/>
                <w:bCs/>
                <w:szCs w:val="24"/>
                <w:lang w:val="hr-HR" w:eastAsia="ar-SA"/>
              </w:rPr>
              <w:t>33.266,83</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400-04/24-0</w:t>
      </w:r>
      <w:r>
        <w:rPr>
          <w:rFonts w:eastAsia="Calibri" w:cs="Times New Roman"/>
          <w:b w:val="false"/>
          <w:bCs w:val="false"/>
          <w:color w:val="000000"/>
          <w:szCs w:val="24"/>
          <w:lang w:val="hr-HR"/>
        </w:rPr>
        <w:t>1/02</w:t>
      </w:r>
    </w:p>
    <w:p>
      <w:pPr>
        <w:pStyle w:val="Normal"/>
        <w:jc w:val="both"/>
        <w:rPr>
          <w:b w:val="false"/>
          <w:b w:val="false"/>
          <w:bCs w:val="false"/>
        </w:rPr>
      </w:pPr>
      <w:r>
        <w:rPr>
          <w:rFonts w:eastAsia="Calibri" w:cs="Times New Roman"/>
          <w:b w:val="false"/>
          <w:bCs w:val="false"/>
          <w:szCs w:val="24"/>
          <w:lang w:val="hr-HR"/>
        </w:rPr>
        <w:t xml:space="preserve">URBROJ: </w:t>
      </w:r>
      <w:r>
        <w:rPr>
          <w:rFonts w:eastAsia="Calibri" w:cs="Times New Roman"/>
          <w:b w:val="false"/>
          <w:bCs w:val="false"/>
          <w:color w:val="000000"/>
          <w:szCs w:val="24"/>
          <w:lang w:val="hr-HR"/>
        </w:rPr>
        <w:t>2196-19-01-</w:t>
      </w:r>
      <w:r>
        <w:rPr>
          <w:rFonts w:eastAsia="Calibri" w:cs="Times New Roman"/>
          <w:b w:val="false"/>
          <w:bCs w:val="false"/>
          <w:color w:val="000000" w:themeColor="text1"/>
          <w:szCs w:val="24"/>
          <w:lang w:val="hr-HR"/>
        </w:rPr>
        <w:t>24-</w:t>
      </w:r>
      <w:r>
        <w:rPr>
          <w:rFonts w:eastAsia="Calibri" w:cs="Times New Roman"/>
          <w:b w:val="false"/>
          <w:bCs w:val="false"/>
          <w:color w:val="000000"/>
          <w:szCs w:val="24"/>
          <w:lang w:val="hr-HR"/>
        </w:rPr>
        <w:t>01</w:t>
      </w:r>
    </w:p>
    <w:p>
      <w:pPr>
        <w:pStyle w:val="Normal"/>
        <w:jc w:val="both"/>
        <w:rPr>
          <w:b w:val="false"/>
          <w:b w:val="false"/>
          <w:bCs w:val="false"/>
        </w:rPr>
      </w:pPr>
      <w:r>
        <w:rPr>
          <w:rFonts w:eastAsia="Calibri" w:cs="Times New Roman"/>
          <w:b w:val="false"/>
          <w:bCs w:val="false"/>
          <w:color w:val="000000"/>
          <w:szCs w:val="24"/>
          <w:lang w:val="hr-HR"/>
        </w:rPr>
        <w:t>Negoslavci, 28.0</w:t>
      </w:r>
      <w:r>
        <w:rPr>
          <w:rFonts w:eastAsia="Calibri" w:cs="Times New Roman"/>
          <w:b w:val="false"/>
          <w:bCs w:val="false"/>
          <w:szCs w:val="24"/>
          <w:lang w:val="hr-HR"/>
        </w:rPr>
        <w:t>3.2024. godine</w:t>
      </w:r>
    </w:p>
    <w:p>
      <w:pPr>
        <w:pStyle w:val="Normal"/>
        <w:jc w:val="both"/>
        <w:rPr>
          <w:b w:val="false"/>
          <w:b w:val="false"/>
          <w:bCs w:val="false"/>
        </w:rPr>
      </w:pPr>
      <w:r>
        <w:rPr>
          <w:b w:val="false"/>
          <w:bCs w:val="false"/>
        </w:rPr>
      </w:r>
    </w:p>
    <w:p>
      <w:pPr>
        <w:pStyle w:val="Normal"/>
        <w:jc w:val="cente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numPr>
          <w:ilvl w:val="0"/>
          <w:numId w:val="0"/>
        </w:numPr>
        <w:bidi w:val="0"/>
        <w:ind w:left="0" w:hanging="0"/>
        <w:jc w:val="center"/>
        <w:rPr>
          <w:rFonts w:ascii="Liberation Serif" w:hAnsi="Liberation Serif"/>
        </w:rPr>
      </w:pPr>
      <w:r>
        <w:rPr/>
        <w:drawing>
          <wp:inline distT="0" distB="0" distL="0" distR="0">
            <wp:extent cx="5761355" cy="36830"/>
            <wp:effectExtent l="0" t="0" r="0" b="0"/>
            <wp:docPr id="22"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1" descr=""/>
                    <pic:cNvPicPr>
                      <a:picLocks noChangeAspect="1" noChangeArrowheads="1"/>
                    </pic:cNvPicPr>
                  </pic:nvPicPr>
                  <pic:blipFill>
                    <a:blip r:embed="rId30"/>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jc w:val="both"/>
        <w:rPr>
          <w:lang w:val="hr-HR"/>
        </w:rPr>
      </w:pPr>
      <w:r>
        <w:rPr>
          <w:lang w:val="hr-HR"/>
        </w:rPr>
        <w:tab/>
        <w:t xml:space="preserve">Na temelju članka 71., stavka 1. Zakona o komunalnom gospodarstvu („Narodne novine“ broj 68/18, 110/18 i 32/20) i članka 32., stavka 2., točke 2. („Službeni glasnik Općine Negoslavci“ broj 01/21 i 7/23) Općinski načelnik Općine Negoslavci dana </w:t>
      </w:r>
      <w:r>
        <w:rPr>
          <w:rFonts w:eastAsia="Calibri" w:cs="Times New Roman"/>
          <w:b w:val="false"/>
          <w:bCs w:val="false"/>
          <w:color w:val="000000"/>
          <w:szCs w:val="24"/>
          <w:lang w:val="hr-HR"/>
        </w:rPr>
        <w:t>28.</w:t>
      </w:r>
      <w:r>
        <w:rPr>
          <w:rFonts w:eastAsia="Calibri" w:cs="Times New Roman"/>
          <w:color w:val="000000"/>
          <w:szCs w:val="24"/>
          <w:lang w:val="hr-HR"/>
        </w:rPr>
        <w:t>0</w:t>
      </w:r>
      <w:r>
        <w:rPr>
          <w:rFonts w:eastAsia="Calibri" w:cs="Times New Roman"/>
          <w:szCs w:val="24"/>
          <w:lang w:val="hr-HR"/>
        </w:rPr>
        <w:t>3.2024.</w:t>
      </w:r>
      <w:r>
        <w:rPr>
          <w:lang w:val="hr-HR"/>
        </w:rPr>
        <w:t xml:space="preserve"> godine donosi </w:t>
      </w:r>
    </w:p>
    <w:p>
      <w:pPr>
        <w:pStyle w:val="Normal"/>
        <w:rPr>
          <w:lang w:val="hr-HR"/>
        </w:rPr>
      </w:pPr>
      <w:r>
        <w:rPr>
          <w:lang w:val="hr-HR"/>
        </w:rPr>
      </w:r>
    </w:p>
    <w:p>
      <w:pPr>
        <w:pStyle w:val="Normal"/>
        <w:jc w:val="center"/>
        <w:rPr>
          <w:b/>
          <w:b/>
          <w:lang w:val="hr-HR"/>
        </w:rPr>
      </w:pPr>
      <w:r>
        <w:rPr>
          <w:b/>
          <w:lang w:val="hr-HR"/>
        </w:rPr>
        <w:t>IZVJEŠĆE</w:t>
      </w:r>
    </w:p>
    <w:p>
      <w:pPr>
        <w:pStyle w:val="Normal"/>
        <w:jc w:val="center"/>
        <w:rPr>
          <w:b/>
          <w:b/>
          <w:lang w:val="hr-HR"/>
        </w:rPr>
      </w:pPr>
      <w:r>
        <w:rPr>
          <w:b/>
          <w:lang w:val="hr-HR"/>
        </w:rPr>
        <w:t xml:space="preserve"> </w:t>
      </w:r>
      <w:r>
        <w:rPr>
          <w:b/>
          <w:lang w:val="hr-HR"/>
        </w:rPr>
        <w:t>o izvršenju Programa građenja komunalne infrastrukture za 2023. godinu</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lang w:val="hr-HR"/>
        </w:rPr>
        <w:tab/>
        <w:t>Utvrđuje se da je tijekom 2023. godine izvršen Program građenja komunalne infrastrukture za 2023. godinu kako slijedi.</w:t>
      </w:r>
    </w:p>
    <w:p>
      <w:pPr>
        <w:pStyle w:val="Normal"/>
        <w:jc w:val="both"/>
        <w:rPr>
          <w:lang w:val="hr-HR"/>
        </w:rPr>
      </w:pPr>
      <w:r>
        <w:rPr>
          <w:lang w:val="hr-HR"/>
        </w:rPr>
      </w:r>
    </w:p>
    <w:p>
      <w:pPr>
        <w:pStyle w:val="Normal"/>
        <w:jc w:val="both"/>
        <w:rPr>
          <w:lang w:val="hr-HR"/>
        </w:rPr>
      </w:pPr>
      <w:r>
        <w:rPr>
          <w:lang w:val="hr-HR"/>
        </w:rPr>
        <w:t>Prikaz planiranih sredstava i ostvarenja plana:</w:t>
      </w:r>
    </w:p>
    <w:p>
      <w:pPr>
        <w:pStyle w:val="Normal"/>
        <w:jc w:val="both"/>
        <w:rPr>
          <w:lang w:val="hr-HR"/>
        </w:rPr>
      </w:pPr>
      <w:r>
        <w:rPr>
          <w:lang w:val="hr-HR"/>
        </w:rPr>
      </w:r>
    </w:p>
    <w:p>
      <w:pPr>
        <w:pStyle w:val="ListParagraph"/>
        <w:numPr>
          <w:ilvl w:val="0"/>
          <w:numId w:val="2"/>
        </w:numPr>
        <w:jc w:val="both"/>
        <w:rPr>
          <w:lang w:val="hr-HR"/>
        </w:rPr>
      </w:pPr>
      <w:r>
        <w:rPr>
          <w:lang w:val="hr-HR"/>
        </w:rPr>
        <w:t>Općinski proračun,</w:t>
      </w:r>
    </w:p>
    <w:p>
      <w:pPr>
        <w:pStyle w:val="ListParagraph"/>
        <w:numPr>
          <w:ilvl w:val="0"/>
          <w:numId w:val="2"/>
        </w:numPr>
        <w:jc w:val="both"/>
        <w:rPr>
          <w:lang w:val="hr-HR"/>
        </w:rPr>
      </w:pPr>
      <w:r>
        <w:rPr>
          <w:lang w:val="hr-HR"/>
        </w:rPr>
        <w:t>Ministarstvo regionalnog razvoja i fondova Europske unije - PORLZ</w:t>
      </w:r>
    </w:p>
    <w:p>
      <w:pPr>
        <w:pStyle w:val="Normal"/>
        <w:jc w:val="both"/>
        <w:rPr>
          <w:lang w:val="hr-HR"/>
        </w:rPr>
      </w:pPr>
      <w:r>
        <w:rPr>
          <w:lang w:val="hr-HR"/>
        </w:rPr>
      </w:r>
    </w:p>
    <w:p>
      <w:pPr>
        <w:pStyle w:val="Normal"/>
        <w:jc w:val="both"/>
        <w:rPr>
          <w:lang w:val="hr-HR"/>
        </w:rPr>
      </w:pPr>
      <w:r>
        <w:rPr>
          <w:lang w:val="hr-HR"/>
        </w:rPr>
        <w:t>Prikaz planiranih sredstava iz Općinskog proračuna Općine Negoslavci za potrebe građenja objekata komunalne infrastrukture</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OPIS</w:t>
            </w:r>
          </w:p>
        </w:tc>
        <w:tc>
          <w:tcPr>
            <w:tcW w:w="3117"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PLANIRANO u svrhu Programa</w:t>
            </w:r>
          </w:p>
        </w:tc>
        <w:tc>
          <w:tcPr>
            <w:tcW w:w="3117"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IZVRŠENO u svrhu Programa</w:t>
            </w:r>
          </w:p>
        </w:tc>
      </w:tr>
      <w:tr>
        <w:trPr/>
        <w:tc>
          <w:tcPr>
            <w:tcW w:w="3116" w:type="dxa"/>
            <w:tcBorders/>
          </w:tcPr>
          <w:p>
            <w:pPr>
              <w:pStyle w:val="Normal"/>
              <w:widowControl w:val="false"/>
              <w:suppressAutoHyphens w:val="true"/>
              <w:spacing w:before="0" w:after="0"/>
              <w:jc w:val="left"/>
              <w:rPr>
                <w:color w:val="000000"/>
              </w:rPr>
            </w:pPr>
            <w:r>
              <w:rPr>
                <w:rFonts w:eastAsia="Calibri" w:cs="Times New Roman"/>
                <w:bCs/>
                <w:color w:val="000000"/>
                <w:kern w:val="0"/>
                <w:sz w:val="24"/>
                <w:szCs w:val="24"/>
                <w:lang w:val="hr-HR" w:eastAsia="en-US" w:bidi="ar-SA"/>
              </w:rPr>
              <w:t>Izgradnja nerazvrstanih cesta („Progon put Gatina“ k.č. 2014., k.o. Negoslavci</w:t>
            </w:r>
            <w:r>
              <w:rPr>
                <w:rFonts w:eastAsia="Calibri" w:cs="Times New Roman"/>
                <w:b/>
                <w:bCs/>
                <w:color w:val="000000"/>
                <w:kern w:val="0"/>
                <w:sz w:val="24"/>
                <w:szCs w:val="24"/>
                <w:lang w:val="hr-HR" w:eastAsia="en-US" w:bidi="ar-SA"/>
              </w:rPr>
              <w:t xml:space="preserve">, </w:t>
            </w:r>
            <w:r>
              <w:rPr>
                <w:rFonts w:eastAsia="Calibri" w:cs="Times New Roman"/>
                <w:b w:val="false"/>
                <w:bCs w:val="false"/>
                <w:color w:val="000000"/>
                <w:kern w:val="0"/>
                <w:sz w:val="24"/>
                <w:szCs w:val="24"/>
                <w:lang w:val="hr-HR" w:eastAsia="en-US" w:bidi="ar-SA"/>
              </w:rPr>
              <w:t>faza II)</w:t>
            </w:r>
          </w:p>
        </w:tc>
        <w:tc>
          <w:tcPr>
            <w:tcW w:w="3117" w:type="dxa"/>
            <w:tcBorders/>
          </w:tcPr>
          <w:p>
            <w:pPr>
              <w:pStyle w:val="Normal"/>
              <w:widowControl w:val="false"/>
              <w:suppressAutoHyphens w:val="true"/>
              <w:spacing w:before="0" w:after="0"/>
              <w:jc w:val="right"/>
              <w:rPr>
                <w:lang w:val="hr-HR"/>
              </w:rPr>
            </w:pPr>
            <w:r>
              <w:rPr>
                <w:lang w:val="hr-HR"/>
              </w:rPr>
              <w:t>Ukupno : 21.000,00 EUR.</w:t>
            </w:r>
          </w:p>
          <w:p>
            <w:pPr>
              <w:pStyle w:val="Normal"/>
              <w:widowControl w:val="false"/>
              <w:suppressAutoHyphens w:val="true"/>
              <w:spacing w:before="0" w:after="0"/>
              <w:jc w:val="right"/>
              <w:rPr>
                <w:lang w:val="hr-HR"/>
              </w:rPr>
            </w:pPr>
            <w:r>
              <w:rPr>
                <w:lang w:val="hr-HR"/>
              </w:rPr>
              <w:t>18.581,19 EUR MRRFEU, 2.418,81 EUR Općina Negoslavci</w:t>
            </w:r>
          </w:p>
        </w:tc>
        <w:tc>
          <w:tcPr>
            <w:tcW w:w="3117" w:type="dxa"/>
            <w:tcBorders/>
          </w:tcPr>
          <w:p>
            <w:pPr>
              <w:pStyle w:val="Normal"/>
              <w:widowControl w:val="false"/>
              <w:suppressAutoHyphens w:val="true"/>
              <w:spacing w:before="0" w:after="0"/>
              <w:jc w:val="right"/>
              <w:rPr>
                <w:lang w:val="hr-HR"/>
              </w:rPr>
            </w:pPr>
            <w:r>
              <w:rPr>
                <w:lang w:val="hr-HR"/>
              </w:rPr>
              <w:t>Ukupno:20.977,65 EUR.</w:t>
            </w:r>
          </w:p>
          <w:p>
            <w:pPr>
              <w:pStyle w:val="Normal"/>
              <w:widowControl w:val="false"/>
              <w:suppressAutoHyphens w:val="true"/>
              <w:spacing w:before="0" w:after="0"/>
              <w:jc w:val="right"/>
              <w:rPr>
                <w:lang w:val="hr-HR"/>
              </w:rPr>
            </w:pPr>
            <w:r>
              <w:rPr>
                <w:lang w:val="hr-HR"/>
              </w:rPr>
              <w:t>18.581,19 EUR MRRFEU, 2.396,46 EUR Općina Negoslavci</w:t>
            </w:r>
          </w:p>
        </w:tc>
      </w:tr>
      <w:tr>
        <w:trPr/>
        <w:tc>
          <w:tcPr>
            <w:tcW w:w="3116" w:type="dxa"/>
            <w:tcBorders/>
          </w:tcPr>
          <w:p>
            <w:pPr>
              <w:pStyle w:val="Normal"/>
              <w:widowControl w:val="false"/>
              <w:bidi w:val="0"/>
              <w:spacing w:before="0" w:after="0"/>
              <w:jc w:val="left"/>
              <w:rPr>
                <w:color w:val="000000"/>
              </w:rPr>
            </w:pPr>
            <w:r>
              <w:rPr>
                <w:rFonts w:eastAsia="Calibri" w:cs=""/>
                <w:bCs/>
                <w:color w:val="000000"/>
                <w:kern w:val="0"/>
                <w:sz w:val="24"/>
                <w:szCs w:val="22"/>
                <w:lang w:val="hr-HR" w:eastAsia="en-US" w:bidi="ar-SA"/>
              </w:rPr>
              <w:t>Izgradnja parkinga u centru naselja</w:t>
            </w:r>
          </w:p>
        </w:tc>
        <w:tc>
          <w:tcPr>
            <w:tcW w:w="3117" w:type="dxa"/>
            <w:tcBorders/>
          </w:tcPr>
          <w:p>
            <w:pPr>
              <w:pStyle w:val="Normal"/>
              <w:widowControl w:val="false"/>
              <w:suppressAutoHyphens w:val="true"/>
              <w:spacing w:before="0" w:after="0"/>
              <w:jc w:val="right"/>
              <w:rPr>
                <w:lang w:val="hr-HR"/>
              </w:rPr>
            </w:pPr>
            <w:r>
              <w:rPr>
                <w:lang w:val="hr-HR"/>
              </w:rPr>
              <w:t>Ukupno: 25.500,00 EUR.</w:t>
            </w:r>
          </w:p>
          <w:p>
            <w:pPr>
              <w:pStyle w:val="Normal"/>
              <w:widowControl w:val="false"/>
              <w:suppressAutoHyphens w:val="true"/>
              <w:spacing w:before="0" w:after="0"/>
              <w:jc w:val="right"/>
              <w:rPr>
                <w:lang w:val="hr-HR"/>
              </w:rPr>
            </w:pPr>
            <w:r>
              <w:rPr>
                <w:lang w:val="hr-HR"/>
              </w:rPr>
              <w:t>25.000,00 EUR MRRFEU, 5.000,00 EUR Općina</w:t>
            </w:r>
          </w:p>
        </w:tc>
        <w:tc>
          <w:tcPr>
            <w:tcW w:w="3117" w:type="dxa"/>
            <w:tcBorders/>
          </w:tcPr>
          <w:p>
            <w:pPr>
              <w:pStyle w:val="Normal"/>
              <w:widowControl w:val="false"/>
              <w:suppressAutoHyphens w:val="true"/>
              <w:spacing w:before="0" w:after="0"/>
              <w:jc w:val="right"/>
              <w:rPr>
                <w:lang w:val="hr-HR"/>
              </w:rPr>
            </w:pPr>
            <w:r>
              <w:rPr>
                <w:lang w:val="hr-HR"/>
              </w:rPr>
              <w:t>Ukupno 25.436,01 EUR.</w:t>
            </w:r>
          </w:p>
          <w:p>
            <w:pPr>
              <w:pStyle w:val="Normal"/>
              <w:widowControl w:val="false"/>
              <w:suppressAutoHyphens w:val="true"/>
              <w:spacing w:before="0" w:after="0"/>
              <w:jc w:val="right"/>
              <w:rPr>
                <w:lang w:val="hr-HR"/>
              </w:rPr>
            </w:pPr>
            <w:r>
              <w:rPr>
                <w:lang w:val="hr-HR"/>
              </w:rPr>
              <w:t>25.000,00 EUR MRRFEU,  436,01 EUR Općina</w:t>
            </w:r>
          </w:p>
        </w:tc>
      </w:tr>
    </w:tbl>
    <w:p>
      <w:pPr>
        <w:pStyle w:val="Normal"/>
        <w:rPr>
          <w:lang w:val="hr-HR"/>
        </w:rPr>
      </w:pPr>
      <w:r>
        <w:rPr>
          <w:lang w:val="hr-HR"/>
        </w:rPr>
      </w:r>
    </w:p>
    <w:p>
      <w:pPr>
        <w:pStyle w:val="Normal"/>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Prihodi utvrđeni u članku 1. ovoga Izvještaja raspoređeni su za građenje komunalne infrastrukture u 2023. godini kako slijedi.</w:t>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55"/>
        <w:gridCol w:w="2703"/>
        <w:gridCol w:w="2692"/>
      </w:tblGrid>
      <w:tr>
        <w:trPr/>
        <w:tc>
          <w:tcPr>
            <w:tcW w:w="3955" w:type="dxa"/>
            <w:tcBorders/>
          </w:tcPr>
          <w:p>
            <w:pPr>
              <w:pStyle w:val="Normal"/>
              <w:widowControl w:val="false"/>
              <w:suppressAutoHyphens w:val="true"/>
              <w:spacing w:before="0" w:after="0"/>
              <w:jc w:val="center"/>
              <w:rPr>
                <w:rFonts w:eastAsia="Calibri" w:cs="Times New Roman"/>
                <w:b/>
                <w:b/>
                <w:szCs w:val="24"/>
                <w:lang w:val="hr-HR"/>
              </w:rPr>
            </w:pPr>
            <w:r>
              <w:rPr>
                <w:rFonts w:eastAsia="Calibri" w:cs="Times New Roman"/>
                <w:b/>
                <w:kern w:val="0"/>
                <w:sz w:val="24"/>
                <w:szCs w:val="24"/>
                <w:lang w:val="hr-HR" w:eastAsia="en-US" w:bidi="ar-SA"/>
              </w:rPr>
              <w:t>NAZIV</w:t>
            </w:r>
          </w:p>
        </w:tc>
        <w:tc>
          <w:tcPr>
            <w:tcW w:w="2703" w:type="dxa"/>
            <w:tcBorders/>
          </w:tcPr>
          <w:p>
            <w:pPr>
              <w:pStyle w:val="Normal"/>
              <w:widowControl w:val="false"/>
              <w:suppressAutoHyphens w:val="true"/>
              <w:spacing w:before="0" w:after="0"/>
              <w:jc w:val="center"/>
              <w:rPr>
                <w:rFonts w:eastAsia="Calibri" w:cs="Times New Roman"/>
                <w:b/>
                <w:b/>
                <w:szCs w:val="24"/>
                <w:lang w:val="hr-HR"/>
              </w:rPr>
            </w:pPr>
            <w:r>
              <w:rPr>
                <w:rFonts w:eastAsia="Calibri" w:cs="Times New Roman"/>
                <w:b/>
                <w:kern w:val="0"/>
                <w:sz w:val="24"/>
                <w:szCs w:val="24"/>
                <w:lang w:val="hr-HR" w:eastAsia="en-US" w:bidi="ar-SA"/>
              </w:rPr>
              <w:t>PLANIRANA</w:t>
            </w:r>
          </w:p>
        </w:tc>
        <w:tc>
          <w:tcPr>
            <w:tcW w:w="2692" w:type="dxa"/>
            <w:tcBorders/>
          </w:tcPr>
          <w:p>
            <w:pPr>
              <w:pStyle w:val="Normal"/>
              <w:widowControl w:val="false"/>
              <w:suppressAutoHyphens w:val="true"/>
              <w:spacing w:before="0" w:after="0"/>
              <w:jc w:val="center"/>
              <w:rPr>
                <w:rFonts w:eastAsia="Calibri" w:cs="Times New Roman"/>
                <w:b/>
                <w:b/>
                <w:szCs w:val="24"/>
                <w:lang w:val="hr-HR"/>
              </w:rPr>
            </w:pPr>
            <w:r>
              <w:rPr>
                <w:rFonts w:eastAsia="Calibri" w:cs="Times New Roman"/>
                <w:b/>
                <w:kern w:val="0"/>
                <w:sz w:val="24"/>
                <w:szCs w:val="24"/>
                <w:lang w:val="hr-HR" w:eastAsia="en-US" w:bidi="ar-SA"/>
              </w:rPr>
              <w:t>OSTVARENO</w:t>
            </w:r>
          </w:p>
        </w:tc>
      </w:tr>
      <w:tr>
        <w:trPr/>
        <w:tc>
          <w:tcPr>
            <w:tcW w:w="3955" w:type="dxa"/>
            <w:tcBorders/>
          </w:tcPr>
          <w:p>
            <w:pPr>
              <w:pStyle w:val="Normal"/>
              <w:widowControl w:val="false"/>
              <w:suppressAutoHyphens w:val="true"/>
              <w:spacing w:before="0" w:after="0"/>
              <w:jc w:val="left"/>
              <w:rPr>
                <w:rFonts w:eastAsia="Calibri" w:cs="Times New Roman"/>
                <w:b/>
                <w:b/>
                <w:szCs w:val="24"/>
                <w:lang w:val="hr-HR"/>
              </w:rPr>
            </w:pPr>
            <w:r>
              <w:rPr>
                <w:rFonts w:eastAsia="Calibri" w:cs="Times New Roman"/>
                <w:kern w:val="0"/>
                <w:sz w:val="24"/>
                <w:szCs w:val="24"/>
                <w:lang w:val="hr-HR" w:eastAsia="en-US" w:bidi="ar-SA"/>
              </w:rPr>
              <w:t>Izgradnja nerazvrstanih cesta („Progon put Gatina“ k.č. 2014., k.o. Negoslavci</w:t>
            </w:r>
            <w:r>
              <w:rPr>
                <w:rFonts w:eastAsia="Calibri" w:cs="Times New Roman"/>
                <w:b/>
                <w:kern w:val="0"/>
                <w:sz w:val="24"/>
                <w:szCs w:val="24"/>
                <w:lang w:val="hr-HR" w:eastAsia="en-US" w:bidi="ar-SA"/>
              </w:rPr>
              <w:t xml:space="preserve">, </w:t>
            </w:r>
            <w:r>
              <w:rPr>
                <w:rFonts w:eastAsia="Calibri" w:cs="Times New Roman"/>
                <w:b w:val="false"/>
                <w:bCs w:val="false"/>
                <w:kern w:val="0"/>
                <w:sz w:val="24"/>
                <w:szCs w:val="24"/>
                <w:lang w:val="hr-HR" w:eastAsia="en-US" w:bidi="ar-SA"/>
              </w:rPr>
              <w:t>faza II)</w:t>
            </w:r>
          </w:p>
        </w:tc>
        <w:tc>
          <w:tcPr>
            <w:tcW w:w="2703"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21.000,00</w:t>
            </w:r>
          </w:p>
        </w:tc>
        <w:tc>
          <w:tcPr>
            <w:tcW w:w="2692"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20.997,65</w:t>
            </w:r>
          </w:p>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r>
          </w:p>
        </w:tc>
      </w:tr>
      <w:tr>
        <w:trPr/>
        <w:tc>
          <w:tcPr>
            <w:tcW w:w="3955" w:type="dxa"/>
            <w:tcBorders/>
          </w:tcPr>
          <w:p>
            <w:pPr>
              <w:pStyle w:val="Normal"/>
              <w:widowControl w:val="false"/>
              <w:bidi w:val="0"/>
              <w:spacing w:before="0" w:after="0"/>
              <w:jc w:val="left"/>
              <w:rPr>
                <w:rFonts w:eastAsia="Calibri" w:cs="Times New Roman"/>
                <w:szCs w:val="24"/>
                <w:lang w:val="hr-HR"/>
              </w:rPr>
            </w:pPr>
            <w:r>
              <w:rPr/>
              <w:t>Izgradnja parkinga u centru naselja</w:t>
            </w:r>
          </w:p>
        </w:tc>
        <w:tc>
          <w:tcPr>
            <w:tcW w:w="2703"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25.500,00</w:t>
            </w:r>
          </w:p>
        </w:tc>
        <w:tc>
          <w:tcPr>
            <w:tcW w:w="2692"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25.436,01</w:t>
            </w:r>
          </w:p>
        </w:tc>
      </w:tr>
      <w:tr>
        <w:trPr/>
        <w:tc>
          <w:tcPr>
            <w:tcW w:w="3955" w:type="dxa"/>
            <w:tcBorders/>
          </w:tcPr>
          <w:p>
            <w:pPr>
              <w:pStyle w:val="Normal"/>
              <w:widowControl w:val="false"/>
              <w:suppressAutoHyphens w:val="true"/>
              <w:spacing w:before="0" w:after="0"/>
              <w:jc w:val="left"/>
              <w:rPr>
                <w:rFonts w:eastAsia="Calibri" w:cs="Times New Roman"/>
                <w:b/>
                <w:b/>
                <w:szCs w:val="24"/>
                <w:lang w:val="hr-HR"/>
              </w:rPr>
            </w:pPr>
            <w:r>
              <w:rPr>
                <w:rFonts w:eastAsia="Calibri" w:cs="Times New Roman"/>
                <w:b/>
                <w:kern w:val="0"/>
                <w:sz w:val="24"/>
                <w:szCs w:val="24"/>
                <w:lang w:val="hr-HR" w:eastAsia="en-US" w:bidi="ar-SA"/>
              </w:rPr>
              <w:t>UKUPNO</w:t>
            </w:r>
          </w:p>
        </w:tc>
        <w:tc>
          <w:tcPr>
            <w:tcW w:w="2703"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46.500,00</w:t>
            </w:r>
          </w:p>
        </w:tc>
        <w:tc>
          <w:tcPr>
            <w:tcW w:w="2692" w:type="dxa"/>
            <w:tcBorders/>
          </w:tcPr>
          <w:p>
            <w:pPr>
              <w:pStyle w:val="Normal"/>
              <w:widowControl w:val="false"/>
              <w:suppressAutoHyphens w:val="true"/>
              <w:spacing w:before="0" w:after="0"/>
              <w:jc w:val="right"/>
              <w:rPr>
                <w:rFonts w:eastAsia="Calibri" w:cs="Times New Roman"/>
                <w:bCs/>
                <w:szCs w:val="24"/>
                <w:lang w:val="hr-HR"/>
              </w:rPr>
            </w:pPr>
            <w:r>
              <w:rPr>
                <w:rFonts w:eastAsia="Calibri" w:cs="Times New Roman"/>
                <w:bCs/>
                <w:szCs w:val="24"/>
                <w:lang w:val="hr-HR"/>
              </w:rPr>
              <w:t>46.433,66</w:t>
            </w:r>
          </w:p>
        </w:tc>
      </w:tr>
    </w:tbl>
    <w:p>
      <w:pPr>
        <w:pStyle w:val="Normal"/>
        <w:jc w:val="center"/>
        <w:rPr>
          <w:b/>
          <w:b/>
          <w:lang w:val="hr-HR"/>
        </w:rPr>
      </w:pPr>
      <w:r>
        <w:rPr>
          <w:b/>
          <w:lang w:val="hr-HR"/>
        </w:rPr>
      </w:r>
    </w:p>
    <w:p>
      <w:pPr>
        <w:pStyle w:val="Normal"/>
        <w:jc w:val="center"/>
        <w:rPr>
          <w:b/>
          <w:b/>
          <w:lang w:val="hr-HR"/>
        </w:rPr>
      </w:pPr>
      <w:r>
        <w:rPr>
          <w:b/>
          <w:lang w:val="hr-HR"/>
        </w:rPr>
        <w:t>Članak 3.</w:t>
      </w:r>
    </w:p>
    <w:p>
      <w:pPr>
        <w:pStyle w:val="Normal"/>
        <w:ind w:firstLine="720"/>
        <w:jc w:val="both"/>
        <w:rPr>
          <w:szCs w:val="24"/>
        </w:rPr>
      </w:pPr>
      <w:r>
        <w:rPr>
          <w:szCs w:val="24"/>
        </w:rPr>
        <w:t>Suglasno zakonskim obvezama ovaj Izvještaj se dostavlja Općinskom vijeću na razmatranje i odlučivanje.</w:t>
      </w:r>
    </w:p>
    <w:p>
      <w:pPr>
        <w:pStyle w:val="Normal"/>
        <w:jc w:val="both"/>
        <w:rPr>
          <w:szCs w:val="24"/>
        </w:rPr>
      </w:pPr>
      <w:r>
        <w:rPr>
          <w:szCs w:val="24"/>
        </w:rPr>
      </w:r>
    </w:p>
    <w:p>
      <w:pPr>
        <w:pStyle w:val="Normal"/>
        <w:jc w:val="center"/>
        <w:rPr>
          <w:b/>
          <w:b/>
          <w:szCs w:val="24"/>
        </w:rPr>
      </w:pPr>
      <w:r>
        <w:rPr>
          <w:b/>
          <w:szCs w:val="24"/>
        </w:rPr>
        <w:t>Članak 4.</w:t>
      </w:r>
    </w:p>
    <w:p>
      <w:pPr>
        <w:pStyle w:val="Normal"/>
        <w:jc w:val="both"/>
        <w:rPr>
          <w:szCs w:val="24"/>
        </w:rPr>
      </w:pPr>
      <w:r>
        <w:rPr>
          <w:szCs w:val="24"/>
        </w:rPr>
        <w:tab/>
        <w:t>Izvješće će se objaviti u Službenom glasniku Općine Negoslavci i na internet stranici Općine Negoslavci.</w:t>
      </w:r>
    </w:p>
    <w:p>
      <w:pPr>
        <w:pStyle w:val="Normal"/>
        <w:jc w:val="center"/>
        <w:rPr>
          <w:b/>
          <w:b/>
          <w:lang w:val="hr-HR"/>
        </w:rPr>
      </w:pPr>
      <w:r>
        <w:rPr>
          <w:b/>
          <w:lang w:val="hr-HR"/>
        </w:rPr>
      </w:r>
    </w:p>
    <w:p>
      <w:pPr>
        <w:pStyle w:val="Normal"/>
        <w:jc w:val="center"/>
        <w:rPr/>
      </w:pPr>
      <w:r>
        <w:rPr>
          <w:b/>
          <w:lang w:val="hr-HR"/>
        </w:rPr>
        <w:t>OPĆINSKI NAČELNIK</w:t>
      </w:r>
    </w:p>
    <w:p>
      <w:pPr>
        <w:pStyle w:val="Normal"/>
        <w:jc w:val="center"/>
        <w:rPr/>
      </w:pPr>
      <w:r>
        <w:rPr>
          <w:lang w:val="hr-HR"/>
        </w:rPr>
        <w:t>Dušan Jeckov</w:t>
      </w:r>
    </w:p>
    <w:p>
      <w:pPr>
        <w:pStyle w:val="Normal"/>
        <w:jc w:val="center"/>
        <w:rPr>
          <w:b/>
          <w:b/>
        </w:rPr>
      </w:pPr>
      <w:r>
        <w:rPr>
          <w:b/>
        </w:rPr>
        <w:t>OBRAZLOŽENJE</w:t>
      </w:r>
    </w:p>
    <w:p>
      <w:pPr>
        <w:pStyle w:val="Normal"/>
        <w:jc w:val="center"/>
        <w:rPr/>
      </w:pPr>
      <w:r>
        <w:rPr/>
      </w:r>
    </w:p>
    <w:p>
      <w:pPr>
        <w:pStyle w:val="Normal"/>
        <w:jc w:val="both"/>
        <w:rPr/>
      </w:pPr>
      <w:r>
        <w:rPr/>
        <w:tab/>
        <w:t xml:space="preserve">Sukladno članku 71., stavku 1. Zakona o komunalnom gospodarstvu (“Narodne novine” broj </w:t>
      </w:r>
      <w:r>
        <w:rPr>
          <w:lang w:val="hr-HR"/>
        </w:rPr>
        <w:t>68/18, 110/18 i 32/20</w:t>
      </w:r>
      <w:r>
        <w:rPr/>
        <w:t>), propisana je obveza Općinskog načelnika da godišnje podnosi izvješće o izvršenju programa građenja komunalne infrastrukture Općinskom vijeću vlastite jedinice. Izvješće se podnosi istodobno sa izvješćem o izvršenju proračuna te se objavljuje u službenom glasniku JLS, sukladno članku 71., stavku 2. i 3. Zakona o komunalnom gospodarstvu.</w:t>
      </w:r>
    </w:p>
    <w:p>
      <w:pPr>
        <w:pStyle w:val="Normal"/>
        <w:jc w:val="both"/>
        <w:rPr/>
      </w:pPr>
      <w:r>
        <w:rPr/>
      </w:r>
    </w:p>
    <w:p>
      <w:pPr>
        <w:pStyle w:val="Normal"/>
        <w:ind w:firstLine="720"/>
        <w:jc w:val="both"/>
        <w:rPr/>
      </w:pPr>
      <w:r>
        <w:rPr/>
        <w:t>Prema Programu Općine Negoslavci o građenju komunalne infrastrukture za 2023. godinu (“Službeni glasnik Općine Negoslavci” br</w:t>
      </w:r>
      <w:r>
        <w:rPr>
          <w:color w:val="000000"/>
        </w:rPr>
        <w:t>oj 8/22, 5/23) (u</w:t>
      </w:r>
      <w:r>
        <w:rPr/>
        <w:t xml:space="preserve"> daljem tekstu: Program) bilo je planirano </w:t>
      </w:r>
      <w:r>
        <w:rPr>
          <w:color w:val="000000"/>
        </w:rPr>
        <w:t>slijedeće:</w:t>
      </w:r>
    </w:p>
    <w:p>
      <w:pPr>
        <w:pStyle w:val="ListParagraph"/>
        <w:numPr>
          <w:ilvl w:val="0"/>
          <w:numId w:val="3"/>
        </w:numPr>
        <w:ind w:left="0" w:firstLine="567"/>
        <w:jc w:val="both"/>
        <w:rPr>
          <w:color w:val="000000"/>
        </w:rPr>
      </w:pPr>
      <w:r>
        <w:rPr>
          <w:color w:val="000000"/>
        </w:rPr>
        <w:t xml:space="preserve"> </w:t>
      </w:r>
      <w:r>
        <w:rPr>
          <w:i/>
          <w:iCs/>
          <w:color w:val="000000"/>
        </w:rPr>
        <w:t xml:space="preserve">Građevine komunalne infrastrukture koje će se graditi u uređenim dijelovima građevinskog područja- </w:t>
      </w:r>
      <w:r>
        <w:rPr>
          <w:rFonts w:eastAsia="Calibri" w:cs="Times New Roman"/>
          <w:i/>
          <w:iCs/>
          <w:color w:val="000000"/>
          <w:szCs w:val="24"/>
          <w:lang w:val="hr-HR"/>
        </w:rPr>
        <w:t>Izgradnja nerazvrstane ceste „Progon put Gatina“ k.č. 2014., k.o. Negoslavci</w:t>
      </w:r>
      <w:r>
        <w:rPr>
          <w:rFonts w:eastAsia="Calibri" w:cs="Times New Roman"/>
          <w:color w:val="000000"/>
          <w:szCs w:val="24"/>
          <w:lang w:val="hr-HR"/>
        </w:rPr>
        <w:t>, sredstva za izgradnju ceste su odobrena prijavom na projekt Ministarstva regionalnog razvoja i fondova Europske unije – PORLZ u iznosu od 290.000,00 kn, a razliku do pune cijene financira Općina Negoslavci iz proračuna. Projekt je podijeljen na dvije faze, I faza je realizirana krajem 2022. godine, a II faza je realizirana u 2023. godini.</w:t>
      </w:r>
    </w:p>
    <w:p>
      <w:pPr>
        <w:pStyle w:val="Normal"/>
        <w:widowControl w:val="false"/>
        <w:numPr>
          <w:ilvl w:val="0"/>
          <w:numId w:val="3"/>
        </w:numPr>
        <w:suppressAutoHyphens w:val="true"/>
        <w:bidi w:val="0"/>
        <w:spacing w:before="0" w:after="0"/>
        <w:ind w:left="0" w:right="0" w:firstLine="624"/>
        <w:jc w:val="left"/>
        <w:rPr>
          <w:color w:val="000000"/>
        </w:rPr>
      </w:pPr>
      <w:r>
        <w:rPr>
          <w:rFonts w:eastAsia="Calibri" w:cs="Times New Roman"/>
          <w:color w:val="000000"/>
          <w:szCs w:val="24"/>
          <w:lang w:val="hr-HR"/>
        </w:rPr>
        <w:t xml:space="preserve">    </w:t>
      </w:r>
      <w:r>
        <w:rPr>
          <w:rFonts w:eastAsia="Calibri" w:cs="Times New Roman"/>
          <w:color w:val="000000"/>
          <w:szCs w:val="24"/>
          <w:lang w:val="hr-HR"/>
        </w:rPr>
        <w:t xml:space="preserve">Izgradnja parkinga u centru naselja, planirano </w:t>
      </w:r>
      <w:r>
        <w:rPr>
          <w:rFonts w:eastAsia="Calibri" w:cs="Times New Roman"/>
          <w:bCs/>
          <w:color w:val="000000"/>
          <w:szCs w:val="24"/>
          <w:lang w:val="hr-HR"/>
        </w:rPr>
        <w:t xml:space="preserve">25.500,00, a izvršeno 25.436,01 EUR. 25.000,00 EUR je financiralo MRRFEU, a 436,01 EUR Općina Negoslavci. </w:t>
      </w:r>
    </w:p>
    <w:p>
      <w:pPr>
        <w:pStyle w:val="Normal"/>
        <w:jc w:val="both"/>
        <w:rPr>
          <w:color w:val="000000"/>
        </w:rPr>
      </w:pPr>
      <w:r>
        <w:rPr>
          <w:color w:val="000000"/>
        </w:rPr>
      </w:r>
    </w:p>
    <w:p>
      <w:pPr>
        <w:pStyle w:val="Normal"/>
        <w:jc w:val="both"/>
        <w:rPr>
          <w:lang w:val="hr-HR"/>
        </w:rPr>
      </w:pPr>
      <w:r>
        <w:rPr/>
        <w:t>KLASA: 400-04/24-01/02</w:t>
      </w:r>
    </w:p>
    <w:p>
      <w:pPr>
        <w:pStyle w:val="Normal"/>
        <w:jc w:val="both"/>
        <w:rPr>
          <w:lang w:val="hr-HR"/>
        </w:rPr>
      </w:pPr>
      <w:r>
        <w:rPr/>
        <w:t>URBROJ: 2196-19-01-24-02</w:t>
      </w:r>
    </w:p>
    <w:p>
      <w:pPr>
        <w:pStyle w:val="Normal"/>
        <w:jc w:val="both"/>
        <w:rPr>
          <w:lang w:val="hr-HR"/>
        </w:rPr>
      </w:pPr>
      <w:r>
        <w:rPr/>
        <w:t>Negoslavci, 28.03.2024. godine</w:t>
      </w:r>
    </w:p>
    <w:p>
      <w:pPr>
        <w:pStyle w:val="Normal"/>
        <w:jc w:val="both"/>
        <w:rPr>
          <w:lang w:val="hr-HR"/>
        </w:rPr>
      </w:pPr>
      <w:r>
        <w:rPr/>
      </w:r>
    </w:p>
    <w:p>
      <w:pPr>
        <w:pStyle w:val="Normal"/>
        <w:jc w:val="center"/>
        <w:rPr/>
      </w:pPr>
      <w:r>
        <w:rPr/>
        <w:drawing>
          <wp:inline distT="0" distB="0" distL="0" distR="0">
            <wp:extent cx="5761355" cy="36830"/>
            <wp:effectExtent l="0" t="0" r="0" b="0"/>
            <wp:docPr id="23"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3" descr=""/>
                    <pic:cNvPicPr>
                      <a:picLocks noChangeAspect="1" noChangeArrowheads="1"/>
                    </pic:cNvPicPr>
                  </pic:nvPicPr>
                  <pic:blipFill>
                    <a:blip r:embed="rId31"/>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jc w:val="both"/>
        <w:rPr>
          <w:lang w:val="hr-HR"/>
        </w:rPr>
      </w:pPr>
      <w:r>
        <w:rPr>
          <w:lang w:val="hr-HR"/>
        </w:rPr>
        <w:tab/>
        <w:t>Na temelju članka 31., stavka 3. Zakona o postupanju s nezakonito izgrađenim zgradama („Narodne novine“ broj 86/12, 143/13, 65/17 i 14/19) i članka 32., stavka 2., točke 2. Statuta Općine Negoslavci („Službeni glasnik Općine Negoslavci“ broj 01/21 i 7/23), Općinski načelnik dana 28</w:t>
      </w:r>
      <w:r>
        <w:rPr>
          <w:color w:val="000000"/>
          <w:lang w:val="hr-HR"/>
        </w:rPr>
        <w:t>.03.2024. g</w:t>
      </w:r>
      <w:r>
        <w:rPr>
          <w:lang w:val="hr-HR"/>
        </w:rPr>
        <w:t>odine</w:t>
      </w:r>
    </w:p>
    <w:p>
      <w:pPr>
        <w:pStyle w:val="Normal"/>
        <w:rPr>
          <w:lang w:val="hr-HR"/>
        </w:rPr>
      </w:pPr>
      <w:r>
        <w:rPr>
          <w:lang w:val="hr-HR"/>
        </w:rPr>
      </w:r>
    </w:p>
    <w:p>
      <w:pPr>
        <w:pStyle w:val="Normal"/>
        <w:jc w:val="center"/>
        <w:rPr>
          <w:b/>
          <w:b/>
          <w:lang w:val="hr-HR"/>
        </w:rPr>
      </w:pPr>
      <w:r>
        <w:rPr>
          <w:b/>
          <w:lang w:val="hr-HR"/>
        </w:rPr>
        <w:t>Izvješće o izvršenju Programa</w:t>
      </w:r>
    </w:p>
    <w:p>
      <w:pPr>
        <w:pStyle w:val="Normal"/>
        <w:jc w:val="center"/>
        <w:rPr>
          <w:b/>
          <w:b/>
          <w:lang w:val="hr-HR"/>
        </w:rPr>
      </w:pPr>
      <w:r>
        <w:rPr>
          <w:b/>
          <w:lang w:val="hr-HR"/>
        </w:rPr>
        <w:t>korištenja sredstava naknade za zadržavanje nezakonito izgrađene zgrade u prostoru za 2023. godinu</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2023. godine izvršen Program korištenja sredstava naknade za zadržavanje nezakonito izgrađene zgrade u prostoru za 2023. godinu, kako slijedi.</w:t>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tab/>
        <w:t>Prikaz planiranih sredstava i ostvarenja plana: Naknada za nezakonito izgrađenu zgradu u prostoru.</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5"/>
        <w:gridCol w:w="1699"/>
        <w:gridCol w:w="1986"/>
      </w:tblGrid>
      <w:tr>
        <w:trPr/>
        <w:tc>
          <w:tcPr>
            <w:tcW w:w="5665"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OPIS</w:t>
            </w:r>
          </w:p>
        </w:tc>
        <w:tc>
          <w:tcPr>
            <w:tcW w:w="1699"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PLANIRANO</w:t>
            </w:r>
          </w:p>
        </w:tc>
        <w:tc>
          <w:tcPr>
            <w:tcW w:w="1986"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IZVRŠENO</w:t>
            </w:r>
          </w:p>
        </w:tc>
      </w:tr>
      <w:tr>
        <w:trPr>
          <w:trHeight w:val="649" w:hRule="atLeast"/>
        </w:trPr>
        <w:tc>
          <w:tcPr>
            <w:tcW w:w="5665" w:type="dxa"/>
            <w:tcBorders/>
          </w:tcPr>
          <w:p>
            <w:pPr>
              <w:pStyle w:val="Normal"/>
              <w:widowControl w:val="false"/>
              <w:suppressAutoHyphens w:val="true"/>
              <w:spacing w:before="0" w:after="0"/>
              <w:jc w:val="both"/>
              <w:rPr>
                <w:bCs/>
                <w:lang w:val="hr-HR"/>
              </w:rPr>
            </w:pPr>
            <w:r>
              <w:rPr>
                <w:rFonts w:eastAsia="Calibri" w:cs=""/>
                <w:bCs/>
                <w:kern w:val="0"/>
                <w:sz w:val="24"/>
                <w:szCs w:val="22"/>
                <w:lang w:val="hr-HR" w:eastAsia="en-US" w:bidi="ar-SA"/>
              </w:rPr>
              <w:t>Naknada za nezakonito izgrađenu zgradu u prostoru</w:t>
            </w:r>
          </w:p>
        </w:tc>
        <w:tc>
          <w:tcPr>
            <w:tcW w:w="1699" w:type="dxa"/>
            <w:tcBorders/>
          </w:tcPr>
          <w:p>
            <w:pPr>
              <w:pStyle w:val="Normal"/>
              <w:widowControl w:val="false"/>
              <w:suppressAutoHyphens w:val="true"/>
              <w:spacing w:before="0" w:after="0"/>
              <w:jc w:val="center"/>
              <w:rPr>
                <w:lang w:val="hr-HR"/>
              </w:rPr>
            </w:pPr>
            <w:r>
              <w:rPr>
                <w:lang w:val="hr-HR"/>
              </w:rPr>
              <w:t>0,00</w:t>
            </w:r>
          </w:p>
        </w:tc>
        <w:tc>
          <w:tcPr>
            <w:tcW w:w="1986" w:type="dxa"/>
            <w:tcBorders/>
          </w:tcPr>
          <w:p>
            <w:pPr>
              <w:pStyle w:val="Normal"/>
              <w:widowControl w:val="false"/>
              <w:suppressAutoHyphens w:val="true"/>
              <w:spacing w:before="0" w:after="0"/>
              <w:jc w:val="center"/>
              <w:rPr>
                <w:lang w:val="hr-HR"/>
              </w:rPr>
            </w:pPr>
            <w:r>
              <w:rPr>
                <w:lang w:val="hr-HR"/>
              </w:rPr>
              <w:t>0,00</w:t>
            </w:r>
          </w:p>
        </w:tc>
      </w:tr>
      <w:tr>
        <w:trPr/>
        <w:tc>
          <w:tcPr>
            <w:tcW w:w="5665"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UKUPNO</w:t>
            </w:r>
          </w:p>
        </w:tc>
        <w:tc>
          <w:tcPr>
            <w:tcW w:w="1699" w:type="dxa"/>
            <w:tcBorders/>
          </w:tcPr>
          <w:p>
            <w:pPr>
              <w:pStyle w:val="Normal"/>
              <w:widowControl w:val="false"/>
              <w:suppressAutoHyphens w:val="true"/>
              <w:spacing w:before="0" w:after="0"/>
              <w:jc w:val="center"/>
              <w:rPr>
                <w:bCs/>
                <w:lang w:val="hr-HR"/>
              </w:rPr>
            </w:pPr>
            <w:r>
              <w:rPr>
                <w:bCs/>
                <w:lang w:val="hr-HR"/>
              </w:rPr>
              <w:t>0,00</w:t>
            </w:r>
          </w:p>
        </w:tc>
        <w:tc>
          <w:tcPr>
            <w:tcW w:w="1986" w:type="dxa"/>
            <w:tcBorders/>
          </w:tcPr>
          <w:p>
            <w:pPr>
              <w:pStyle w:val="Normal"/>
              <w:widowControl w:val="false"/>
              <w:suppressAutoHyphens w:val="true"/>
              <w:spacing w:before="0" w:after="0"/>
              <w:jc w:val="center"/>
              <w:rPr>
                <w:bCs/>
                <w:lang w:val="hr-HR"/>
              </w:rPr>
            </w:pPr>
            <w:r>
              <w:rPr>
                <w:bCs/>
                <w:lang w:val="hr-HR"/>
              </w:rPr>
              <w:t>0,00</w:t>
            </w:r>
          </w:p>
        </w:tc>
      </w:tr>
    </w:tbl>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right"/>
        <w:rPr>
          <w:rFonts w:eastAsia="Calibri" w:cs="Times New Roman"/>
          <w:b/>
          <w:b/>
          <w:szCs w:val="24"/>
          <w:lang w:val="hr-HR"/>
        </w:rPr>
      </w:pPr>
      <w:r>
        <w:rPr>
          <w:rFonts w:eastAsia="Calibri" w:cs="Times New Roman"/>
          <w:b/>
          <w:szCs w:val="24"/>
          <w:lang w:val="hr-HR"/>
        </w:rPr>
      </w:r>
    </w:p>
    <w:p>
      <w:pPr>
        <w:pStyle w:val="Normal"/>
        <w:rPr>
          <w:b w:val="false"/>
          <w:b w:val="false"/>
          <w:bCs w:val="false"/>
        </w:rPr>
      </w:pPr>
      <w:r>
        <w:rPr>
          <w:b w:val="false"/>
          <w:bCs w:val="false"/>
          <w:lang w:val="hr-HR"/>
        </w:rPr>
        <w:t>KLASA: 400-04/24-01</w:t>
      </w:r>
      <w:r>
        <w:rPr>
          <w:b w:val="false"/>
          <w:bCs w:val="false"/>
          <w:color w:val="000000"/>
          <w:lang w:val="hr-HR"/>
        </w:rPr>
        <w:t>/02</w:t>
      </w:r>
    </w:p>
    <w:p>
      <w:pPr>
        <w:pStyle w:val="Normal"/>
        <w:rPr>
          <w:b w:val="false"/>
          <w:b w:val="false"/>
          <w:bCs w:val="false"/>
        </w:rPr>
      </w:pPr>
      <w:r>
        <w:rPr>
          <w:b w:val="false"/>
          <w:bCs w:val="false"/>
          <w:color w:val="000000"/>
          <w:lang w:val="hr-HR"/>
        </w:rPr>
        <w:t>URBROJ: 2196-19-01-24-03</w:t>
      </w:r>
    </w:p>
    <w:p>
      <w:pPr>
        <w:pStyle w:val="Normal"/>
        <w:rPr>
          <w:b w:val="false"/>
          <w:b w:val="false"/>
          <w:bCs w:val="false"/>
        </w:rPr>
      </w:pPr>
      <w:r>
        <w:rPr>
          <w:b w:val="false"/>
          <w:bCs w:val="false"/>
          <w:color w:val="000000"/>
        </w:rPr>
        <w:t>Negoslavci, 28.03.2024. godine</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numPr>
          <w:ilvl w:val="0"/>
          <w:numId w:val="0"/>
        </w:numPr>
        <w:bidi w:val="0"/>
        <w:ind w:left="0" w:hanging="0"/>
        <w:jc w:val="center"/>
        <w:rPr>
          <w:rFonts w:ascii="Liberation Serif" w:hAnsi="Liberation Serif"/>
        </w:rPr>
      </w:pPr>
      <w:r>
        <w:rPr/>
        <w:drawing>
          <wp:inline distT="0" distB="0" distL="0" distR="0">
            <wp:extent cx="5761355" cy="36830"/>
            <wp:effectExtent l="0" t="0" r="0" b="0"/>
            <wp:docPr id="24"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4" descr=""/>
                    <pic:cNvPicPr>
                      <a:picLocks noChangeAspect="1" noChangeArrowheads="1"/>
                    </pic:cNvPicPr>
                  </pic:nvPicPr>
                  <pic:blipFill>
                    <a:blip r:embed="rId32"/>
                    <a:stretch>
                      <a:fillRect/>
                    </a:stretch>
                  </pic:blipFill>
                  <pic:spPr bwMode="auto">
                    <a:xfrm>
                      <a:off x="0" y="0"/>
                      <a:ext cx="5761355" cy="36830"/>
                    </a:xfrm>
                    <a:prstGeom prst="rect">
                      <a:avLst/>
                    </a:prstGeom>
                  </pic:spPr>
                </pic:pic>
              </a:graphicData>
            </a:graphic>
          </wp:inline>
        </w:drawing>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szCs w:val="24"/>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 xml:space="preserve">Na temelju članka 49. Zakon o poljoprivrednom zemljištu („Narodne novine“ broj 20/18, 115/18, 98/19 i 57/22) i članka 32., stavka 2., točke 2. Statuta Općine Negoslavci („Službeni glasnik Općine Negoslavci“ broj 01/21 i 7/23), Općinski načelnik Općine Negoslavci dana </w:t>
      </w:r>
      <w:r>
        <w:rPr>
          <w:rFonts w:eastAsia="Calibri" w:cs="Times New Roman"/>
          <w:color w:val="000000"/>
          <w:szCs w:val="24"/>
          <w:lang w:val="hr-HR"/>
        </w:rPr>
        <w:t>28.03.202</w:t>
      </w:r>
      <w:r>
        <w:rPr>
          <w:rFonts w:eastAsia="Calibri" w:cs="Times New Roman"/>
          <w:color w:val="000000"/>
          <w:szCs w:val="24"/>
          <w:lang w:val="hr-HR"/>
        </w:rPr>
        <w:t>4</w:t>
      </w:r>
      <w:r>
        <w:rPr>
          <w:rFonts w:eastAsia="Calibri" w:cs="Times New Roman"/>
          <w:szCs w:val="24"/>
          <w:lang w:val="hr-HR"/>
        </w:rPr>
        <w:t>.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28" w:name="_Toc627278613"/>
      <w:r>
        <w:rPr>
          <w:rFonts w:eastAsia="Calibri" w:cs="Times New Roman"/>
          <w:b/>
          <w:szCs w:val="24"/>
          <w:lang w:val="hr-HR"/>
        </w:rPr>
        <w:t>Izvješće o izvršenju Programa</w:t>
      </w:r>
      <w:bookmarkEnd w:id="28"/>
      <w:r>
        <w:rPr>
          <w:rFonts w:eastAsia="Calibri" w:cs="Times New Roman"/>
          <w:b/>
          <w:szCs w:val="24"/>
          <w:lang w:val="hr-HR"/>
        </w:rPr>
        <w:t xml:space="preserve"> </w:t>
      </w:r>
      <w:r>
        <w:rPr>
          <w:rFonts w:eastAsia="Andale Sans UI"/>
          <w:b/>
          <w:iCs/>
          <w:szCs w:val="24"/>
          <w:lang w:eastAsia="ar-SA"/>
        </w:rPr>
        <w:t>korištenja sredstava od zakupa, prodaje izravnom pogodbom, privremenog korištenja i davanja na korištenje izravnom pogodbom na području Općine Negoslavci u 2023.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 xml:space="preserve">Utvrđuje se da je tijekom 2023. godine izvršen Program </w:t>
      </w:r>
      <w:r>
        <w:rPr>
          <w:rFonts w:eastAsia="Andale Sans UI"/>
          <w:iCs/>
          <w:szCs w:val="24"/>
          <w:lang w:eastAsia="ar-SA"/>
        </w:rPr>
        <w:t>korištenja sredstava od zakupa, prodaje izravnom pogodbom, privremenog korištenja i davanja na korištenje izravnom pogodbom u 2023. godini</w:t>
      </w:r>
      <w:r>
        <w:rPr>
          <w:rFonts w:eastAsia="Calibri" w:cs="Times New Roman"/>
          <w:szCs w:val="24"/>
          <w:lang w:val="hr-HR"/>
        </w:rPr>
        <w:t>, kako slijedi.</w:t>
      </w:r>
    </w:p>
    <w:p>
      <w:pPr>
        <w:pStyle w:val="Normal"/>
        <w:jc w:val="both"/>
        <w:rPr>
          <w:rFonts w:eastAsia="Calibri" w:cs="Times New Roman"/>
          <w:color w:val="000000" w:themeColor="text1"/>
          <w:szCs w:val="24"/>
          <w:lang w:val="hr-HR"/>
        </w:rPr>
      </w:pPr>
      <w:r>
        <w:rPr>
          <w:rFonts w:eastAsia="Calibri" w:cs="Times New Roman"/>
          <w:szCs w:val="24"/>
          <w:lang w:val="hr-HR"/>
        </w:rPr>
        <w:tab/>
        <w:t xml:space="preserve">Prikaz planiranih sredstava i </w:t>
      </w:r>
      <w:r>
        <w:rPr>
          <w:rFonts w:eastAsia="Calibri" w:cs="Times New Roman"/>
          <w:color w:val="000000" w:themeColor="text1"/>
          <w:szCs w:val="24"/>
          <w:lang w:val="hr-HR"/>
        </w:rPr>
        <w:t>ostvarenja plana: Prihodi od zakupa poljoprivrednog zemljišta u vlasništvu Republike Hrvatske.</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20"/>
        <w:gridCol w:w="2694"/>
        <w:gridCol w:w="2502"/>
      </w:tblGrid>
      <w:tr>
        <w:trPr/>
        <w:tc>
          <w:tcPr>
            <w:tcW w:w="3820" w:type="dxa"/>
            <w:tcBorders/>
          </w:tcPr>
          <w:p>
            <w:pPr>
              <w:pStyle w:val="Normal"/>
              <w:widowControl w:val="false"/>
              <w:suppressAutoHyphens w:val="true"/>
              <w:spacing w:before="0" w:after="0"/>
              <w:jc w:val="both"/>
              <w:rPr>
                <w:b/>
                <w:b/>
                <w:bCs/>
                <w:szCs w:val="24"/>
                <w:lang w:val="hr-HR" w:eastAsia="hr-HR"/>
              </w:rPr>
            </w:pPr>
            <w:r>
              <w:rPr>
                <w:rFonts w:eastAsia="Calibri" w:cs=""/>
                <w:b/>
                <w:bCs/>
                <w:kern w:val="0"/>
                <w:sz w:val="24"/>
                <w:szCs w:val="24"/>
                <w:lang w:val="hr-HR" w:eastAsia="hr-HR" w:bidi="ar-SA"/>
              </w:rPr>
              <w:t>NAZIV</w:t>
            </w:r>
          </w:p>
        </w:tc>
        <w:tc>
          <w:tcPr>
            <w:tcW w:w="2694" w:type="dxa"/>
            <w:tcBorders/>
          </w:tcPr>
          <w:p>
            <w:pPr>
              <w:pStyle w:val="Normal"/>
              <w:widowControl w:val="false"/>
              <w:suppressAutoHyphens w:val="true"/>
              <w:spacing w:before="0" w:after="0"/>
              <w:jc w:val="both"/>
              <w:rPr>
                <w:b/>
                <w:b/>
                <w:bCs/>
                <w:szCs w:val="24"/>
                <w:lang w:val="hr-HR" w:eastAsia="hr-HR"/>
              </w:rPr>
            </w:pPr>
            <w:r>
              <w:rPr>
                <w:rFonts w:eastAsia="Calibri" w:cs=""/>
                <w:b/>
                <w:bCs/>
                <w:kern w:val="0"/>
                <w:sz w:val="24"/>
                <w:szCs w:val="24"/>
                <w:lang w:val="hr-HR" w:eastAsia="hr-HR" w:bidi="ar-SA"/>
              </w:rPr>
              <w:t>PLANIRANO</w:t>
            </w:r>
          </w:p>
        </w:tc>
        <w:tc>
          <w:tcPr>
            <w:tcW w:w="2502" w:type="dxa"/>
            <w:tcBorders/>
          </w:tcPr>
          <w:p>
            <w:pPr>
              <w:pStyle w:val="Normal"/>
              <w:widowControl w:val="false"/>
              <w:suppressAutoHyphens w:val="true"/>
              <w:spacing w:before="0" w:after="0"/>
              <w:jc w:val="both"/>
              <w:rPr>
                <w:b/>
                <w:b/>
                <w:bCs/>
                <w:szCs w:val="24"/>
                <w:lang w:val="hr-HR" w:eastAsia="hr-HR"/>
              </w:rPr>
            </w:pPr>
            <w:r>
              <w:rPr>
                <w:rFonts w:eastAsia="Calibri" w:cs=""/>
                <w:b/>
                <w:bCs/>
                <w:kern w:val="0"/>
                <w:sz w:val="24"/>
                <w:szCs w:val="24"/>
                <w:lang w:val="hr-HR" w:eastAsia="hr-HR" w:bidi="ar-SA"/>
              </w:rPr>
              <w:t>OSTVARENO</w:t>
            </w:r>
          </w:p>
        </w:tc>
      </w:tr>
      <w:tr>
        <w:trPr/>
        <w:tc>
          <w:tcPr>
            <w:tcW w:w="3820" w:type="dxa"/>
            <w:tcBorders/>
          </w:tcPr>
          <w:p>
            <w:pPr>
              <w:pStyle w:val="Normal"/>
              <w:widowControl w:val="false"/>
              <w:suppressAutoHyphens w:val="true"/>
              <w:spacing w:before="0" w:after="0"/>
              <w:jc w:val="both"/>
              <w:rPr>
                <w:szCs w:val="24"/>
                <w:lang w:val="hr-HR" w:eastAsia="hr-HR"/>
              </w:rPr>
            </w:pPr>
            <w:r>
              <w:rPr>
                <w:rFonts w:eastAsia="Calibri" w:cs=""/>
                <w:kern w:val="0"/>
                <w:sz w:val="24"/>
                <w:szCs w:val="24"/>
                <w:lang w:val="hr-HR" w:eastAsia="hr-HR" w:bidi="ar-SA"/>
              </w:rPr>
              <w:t>Zakup poljoprivrednog zemljišta</w:t>
            </w:r>
          </w:p>
        </w:tc>
        <w:tc>
          <w:tcPr>
            <w:tcW w:w="2694" w:type="dxa"/>
            <w:tcBorders/>
          </w:tcPr>
          <w:p>
            <w:pPr>
              <w:pStyle w:val="Normal"/>
              <w:widowControl w:val="false"/>
              <w:suppressAutoHyphens w:val="true"/>
              <w:spacing w:before="0" w:after="0"/>
              <w:jc w:val="both"/>
              <w:rPr>
                <w:szCs w:val="24"/>
                <w:lang w:val="hr-HR" w:eastAsia="hr-HR"/>
              </w:rPr>
            </w:pPr>
            <w:r>
              <w:rPr>
                <w:szCs w:val="24"/>
                <w:lang w:val="hr-HR" w:eastAsia="hr-HR"/>
              </w:rPr>
              <w:t>132,72</w:t>
            </w:r>
          </w:p>
        </w:tc>
        <w:tc>
          <w:tcPr>
            <w:tcW w:w="2502" w:type="dxa"/>
            <w:tcBorders/>
          </w:tcPr>
          <w:p>
            <w:pPr>
              <w:pStyle w:val="Normal"/>
              <w:widowControl w:val="false"/>
              <w:suppressAutoHyphens w:val="true"/>
              <w:spacing w:before="0" w:after="0"/>
              <w:jc w:val="both"/>
              <w:rPr>
                <w:szCs w:val="24"/>
                <w:lang w:val="hr-HR" w:eastAsia="hr-HR"/>
              </w:rPr>
            </w:pPr>
            <w:r>
              <w:rPr>
                <w:rFonts w:eastAsia="Calibri" w:cs=""/>
                <w:kern w:val="0"/>
                <w:sz w:val="24"/>
                <w:szCs w:val="24"/>
                <w:lang w:val="hr-HR" w:eastAsia="hr-HR" w:bidi="ar-SA"/>
              </w:rPr>
              <w:t xml:space="preserve">107,84 </w:t>
            </w:r>
            <w:bookmarkStart w:id="29" w:name="_GoBack1"/>
            <w:bookmarkEnd w:id="29"/>
            <w:r>
              <w:rPr>
                <w:rFonts w:eastAsia="Calibri" w:cs=""/>
                <w:kern w:val="0"/>
                <w:sz w:val="24"/>
                <w:szCs w:val="24"/>
                <w:lang w:val="hr-HR" w:eastAsia="hr-HR" w:bidi="ar-SA"/>
              </w:rPr>
              <w:t>EUR ostvareno i uloženo u tekuće održavanje poljskih puteva, cesta</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tab/>
      </w:r>
    </w:p>
    <w:p>
      <w:pPr>
        <w:pStyle w:val="Normal"/>
        <w:jc w:val="both"/>
        <w:rPr>
          <w:rFonts w:eastAsia="Calibri" w:cs="Times New Roman"/>
          <w:szCs w:val="24"/>
          <w:lang w:val="hr-HR"/>
        </w:rPr>
      </w:pPr>
      <w:r>
        <w:rPr>
          <w:rFonts w:eastAsia="Calibri" w:cs="Times New Roman"/>
          <w:szCs w:val="24"/>
          <w:lang w:val="hr-HR"/>
        </w:rPr>
        <w:tab/>
        <w:tab/>
        <w:tab/>
        <w:tab/>
        <w:tab/>
        <w:tab/>
        <w:tab/>
      </w:r>
    </w:p>
    <w:p>
      <w:pPr>
        <w:pStyle w:val="Normal"/>
        <w:jc w:val="both"/>
        <w:rPr>
          <w:b w:val="false"/>
          <w:b w:val="false"/>
          <w:bCs w:val="false"/>
        </w:rPr>
      </w:pPr>
      <w:r>
        <w:rPr>
          <w:rFonts w:eastAsia="Calibri" w:cs="Times New Roman"/>
          <w:b w:val="false"/>
          <w:bCs w:val="false"/>
          <w:szCs w:val="24"/>
          <w:lang w:val="hr-HR"/>
        </w:rPr>
        <w:t>KLASA: 400-04/24-</w:t>
      </w:r>
      <w:r>
        <w:rPr>
          <w:rFonts w:eastAsia="Calibri" w:cs="Times New Roman"/>
          <w:b w:val="false"/>
          <w:bCs w:val="false"/>
          <w:color w:val="000000"/>
          <w:szCs w:val="24"/>
          <w:lang w:val="hr-HR"/>
        </w:rPr>
        <w:t>01/02</w:t>
      </w:r>
    </w:p>
    <w:p>
      <w:pPr>
        <w:pStyle w:val="Normal"/>
        <w:jc w:val="both"/>
        <w:rPr>
          <w:b w:val="false"/>
          <w:b w:val="false"/>
          <w:bCs w:val="false"/>
        </w:rPr>
      </w:pPr>
      <w:r>
        <w:rPr>
          <w:rFonts w:eastAsia="Calibri" w:cs="Times New Roman"/>
          <w:b w:val="false"/>
          <w:bCs w:val="false"/>
          <w:szCs w:val="24"/>
          <w:lang w:val="hr-HR"/>
        </w:rPr>
        <w:t>URBROJ: 2196-19-01-24-04</w:t>
      </w:r>
    </w:p>
    <w:p>
      <w:pPr>
        <w:pStyle w:val="Normal"/>
        <w:jc w:val="both"/>
        <w:rPr>
          <w:b w:val="false"/>
          <w:b w:val="false"/>
          <w:bCs w:val="false"/>
        </w:rPr>
      </w:pPr>
      <w:r>
        <w:rPr>
          <w:rFonts w:eastAsia="Calibri" w:cs="Times New Roman"/>
          <w:b w:val="false"/>
          <w:bCs w:val="false"/>
          <w:szCs w:val="24"/>
          <w:lang w:val="hr-HR"/>
        </w:rPr>
        <w:t xml:space="preserve">Negoslavci, </w:t>
      </w:r>
      <w:r>
        <w:rPr>
          <w:rFonts w:eastAsia="Calibri" w:cs="Times New Roman"/>
          <w:b w:val="false"/>
          <w:bCs w:val="false"/>
          <w:color w:val="000000"/>
          <w:szCs w:val="24"/>
          <w:lang w:val="hr-HR"/>
        </w:rPr>
        <w:t>28.03.202</w:t>
      </w:r>
      <w:r>
        <w:rPr>
          <w:rFonts w:eastAsia="Calibri" w:cs="Times New Roman"/>
          <w:b w:val="false"/>
          <w:bCs w:val="false"/>
          <w:szCs w:val="24"/>
          <w:lang w:val="hr-HR"/>
        </w:rPr>
        <w:t>4. godine</w:t>
        <w:tab/>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szCs w:val="24"/>
          <w:lang w:val="hr-H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numPr>
          <w:ilvl w:val="0"/>
          <w:numId w:val="0"/>
        </w:numPr>
        <w:bidi w:val="0"/>
        <w:ind w:left="0" w:hanging="0"/>
        <w:jc w:val="center"/>
        <w:rPr/>
      </w:pPr>
      <w:r>
        <w:rPr/>
        <w:drawing>
          <wp:inline distT="0" distB="0" distL="0" distR="0">
            <wp:extent cx="5761355" cy="36830"/>
            <wp:effectExtent l="0" t="0" r="0" b="0"/>
            <wp:docPr id="25"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5" descr=""/>
                    <pic:cNvPicPr>
                      <a:picLocks noChangeAspect="1" noChangeArrowheads="1"/>
                    </pic:cNvPicPr>
                  </pic:nvPicPr>
                  <pic:blipFill>
                    <a:blip r:embed="rId33"/>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jc w:val="both"/>
        <w:rPr>
          <w:lang w:val="hr-HR"/>
        </w:rPr>
      </w:pPr>
      <w:r>
        <w:rPr>
          <w:lang w:val="hr-HR"/>
        </w:rPr>
        <w:tab/>
        <w:t>Na temelju članka 74. Zakona o komunalnom gospodarstvu („Narodne novine“ broj 68/18, 110/18 i 32/20) i članka 32, stavka. 2., točke 2. Statuta Općine Negoslavci („Službeni glasnik Općine Negoslavci“ broj 01/21 i 7/23) Općinski načelnik dana</w:t>
      </w:r>
      <w:r>
        <w:rPr>
          <w:color w:val="000000"/>
          <w:lang w:val="hr-HR"/>
        </w:rPr>
        <w:t xml:space="preserve"> 28.03.</w:t>
      </w:r>
      <w:r>
        <w:rPr>
          <w:lang w:val="hr-HR"/>
        </w:rPr>
        <w:t>2024. godine donosi</w:t>
      </w:r>
    </w:p>
    <w:p>
      <w:pPr>
        <w:pStyle w:val="Normal"/>
        <w:rPr>
          <w:lang w:val="hr-HR"/>
        </w:rPr>
      </w:pPr>
      <w:r>
        <w:rPr>
          <w:lang w:val="hr-HR"/>
        </w:rPr>
      </w:r>
    </w:p>
    <w:p>
      <w:pPr>
        <w:pStyle w:val="Normal"/>
        <w:jc w:val="center"/>
        <w:rPr>
          <w:b/>
          <w:b/>
          <w:lang w:val="hr-HR"/>
        </w:rPr>
      </w:pPr>
      <w:r>
        <w:rPr>
          <w:b/>
          <w:lang w:val="hr-HR"/>
        </w:rPr>
        <w:t>IZVJEŠĆE</w:t>
      </w:r>
    </w:p>
    <w:p>
      <w:pPr>
        <w:pStyle w:val="Normal"/>
        <w:jc w:val="center"/>
        <w:rPr>
          <w:b/>
          <w:b/>
          <w:lang w:val="hr-HR"/>
        </w:rPr>
      </w:pPr>
      <w:r>
        <w:rPr>
          <w:b/>
          <w:lang w:val="hr-HR"/>
        </w:rPr>
        <w:t xml:space="preserve"> </w:t>
      </w:r>
      <w:r>
        <w:rPr>
          <w:b/>
          <w:lang w:val="hr-HR"/>
        </w:rPr>
        <w:t>o izvršenju Programa održavanja komunalne infrastrukture za 2023. godinu</w:t>
      </w:r>
    </w:p>
    <w:p>
      <w:pPr>
        <w:pStyle w:val="Normal"/>
        <w:jc w:val="center"/>
        <w:rPr>
          <w:b/>
          <w:b/>
          <w:lang w:val="hr-HR"/>
        </w:rPr>
      </w:pPr>
      <w:r>
        <w:rPr>
          <w:b/>
          <w:lang w:val="hr-HR"/>
        </w:rPr>
      </w:r>
    </w:p>
    <w:p>
      <w:pPr>
        <w:pStyle w:val="Normal"/>
        <w:jc w:val="center"/>
        <w:rPr>
          <w:b/>
          <w:b/>
          <w:lang w:val="hr-HR"/>
        </w:rPr>
      </w:pPr>
      <w:r>
        <w:rPr>
          <w:b/>
          <w:lang w:val="hr-HR"/>
        </w:rPr>
        <w:t xml:space="preserve">Članak 1. </w:t>
      </w:r>
    </w:p>
    <w:p>
      <w:pPr>
        <w:pStyle w:val="Normal"/>
        <w:jc w:val="both"/>
        <w:rPr>
          <w:rFonts w:eastAsia="Calibri" w:cs="Times New Roman"/>
          <w:szCs w:val="24"/>
          <w:lang w:val="hr-HR"/>
        </w:rPr>
      </w:pPr>
      <w:r>
        <w:rPr>
          <w:b/>
          <w:lang w:val="hr-HR"/>
        </w:rPr>
        <w:tab/>
      </w:r>
      <w:r>
        <w:rPr>
          <w:rFonts w:eastAsia="Calibri" w:cs="Times New Roman"/>
          <w:szCs w:val="24"/>
          <w:lang w:val="hr-HR"/>
        </w:rPr>
        <w:t xml:space="preserve">Utvrđuje se da je tijekom 2023. godine izvršen Program održavanja komunalne infrastrukture </w:t>
      </w:r>
      <w:r>
        <w:rPr>
          <w:rFonts w:eastAsia="Andale Sans UI"/>
          <w:iCs/>
          <w:szCs w:val="24"/>
          <w:lang w:eastAsia="ar-SA"/>
        </w:rPr>
        <w:t>za 2023. godinu</w:t>
      </w:r>
      <w:r>
        <w:rPr>
          <w:rFonts w:eastAsia="Calibri" w:cs="Times New Roman"/>
          <w:szCs w:val="24"/>
          <w:lang w:val="hr-HR"/>
        </w:rPr>
        <w:t>, kako slijedi.</w:t>
      </w:r>
    </w:p>
    <w:p>
      <w:pPr>
        <w:pStyle w:val="ListParagraph"/>
        <w:ind w:left="0" w:hanging="0"/>
        <w:jc w:val="both"/>
        <w:rPr>
          <w:lang w:val="hr-HR"/>
        </w:rPr>
      </w:pPr>
      <w:r>
        <w:rPr>
          <w:rFonts w:eastAsia="Calibri" w:cs="Times New Roman"/>
          <w:szCs w:val="24"/>
          <w:lang w:val="hr-HR"/>
        </w:rPr>
        <w:tab/>
        <w:t xml:space="preserve">Prikaz planiranih sredstava i </w:t>
      </w:r>
      <w:r>
        <w:rPr>
          <w:rFonts w:eastAsia="Calibri" w:cs="Times New Roman"/>
          <w:color w:val="000000" w:themeColor="text1"/>
          <w:szCs w:val="24"/>
          <w:lang w:val="hr-HR"/>
        </w:rPr>
        <w:t xml:space="preserve">ostvarenja plana: </w:t>
      </w:r>
      <w:r>
        <w:rPr>
          <w:lang w:val="hr-HR"/>
        </w:rPr>
        <w:t>prihod od komunalne naknade, prihod od naknade za korištenje javnih površina, kapitalna pomoć iz državnog proračuna – EU fondovi, prihod od Hrvatskih voda, prihod iz proračuna.</w:t>
      </w:r>
    </w:p>
    <w:p>
      <w:pPr>
        <w:pStyle w:val="Normal"/>
        <w:jc w:val="both"/>
        <w:rPr>
          <w:rFonts w:eastAsia="Calibri" w:cs="Times New Roman"/>
          <w:color w:val="000000" w:themeColor="text1"/>
          <w:szCs w:val="24"/>
          <w:lang w:val="hr-HR"/>
        </w:rPr>
      </w:pPr>
      <w:r>
        <w:rPr>
          <w:rFonts w:eastAsia="Calibri" w:cs="Times New Roman"/>
          <w:color w:val="000000" w:themeColor="text1"/>
          <w:szCs w:val="24"/>
          <w:lang w:val="hr-HR"/>
        </w:rPr>
        <w:t>.</w:t>
      </w:r>
    </w:p>
    <w:p>
      <w:pPr>
        <w:pStyle w:val="Normal"/>
        <w:jc w:val="center"/>
        <w:rPr>
          <w:b/>
          <w:b/>
          <w:lang w:val="hr-HR"/>
        </w:rPr>
      </w:pPr>
      <w:r>
        <w:rPr>
          <w:b/>
          <w:lang w:val="hr-HR"/>
        </w:rPr>
        <w:t>Članak 2.</w:t>
      </w:r>
    </w:p>
    <w:p>
      <w:pPr>
        <w:pStyle w:val="Normal"/>
        <w:jc w:val="both"/>
        <w:rPr>
          <w:lang w:val="hr-HR"/>
        </w:rPr>
      </w:pPr>
      <w:r>
        <w:rPr>
          <w:lang w:val="hr-HR"/>
        </w:rPr>
        <w:tab/>
        <w:t>Prikaz planiranih i izvršenih sredstava iz Općinskog proračuna Općine Negoslavci</w:t>
      </w:r>
    </w:p>
    <w:tbl>
      <w:tblPr>
        <w:tblStyle w:val="Reetkatablice"/>
        <w:tblW w:w="93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10"/>
        <w:gridCol w:w="2155"/>
        <w:gridCol w:w="1982"/>
      </w:tblGrid>
      <w:tr>
        <w:trPr/>
        <w:tc>
          <w:tcPr>
            <w:tcW w:w="5210"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OPIS</w:t>
            </w:r>
          </w:p>
        </w:tc>
        <w:tc>
          <w:tcPr>
            <w:tcW w:w="2155"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PLANIRANO</w:t>
            </w:r>
          </w:p>
        </w:tc>
        <w:tc>
          <w:tcPr>
            <w:tcW w:w="1982"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IZVRŠENO</w:t>
            </w:r>
          </w:p>
        </w:tc>
      </w:tr>
      <w:tr>
        <w:trPr/>
        <w:tc>
          <w:tcPr>
            <w:tcW w:w="9347" w:type="dxa"/>
            <w:gridSpan w:val="3"/>
            <w:tcBorders/>
          </w:tcPr>
          <w:p>
            <w:pPr>
              <w:pStyle w:val="ListParagraph"/>
              <w:widowControl w:val="false"/>
              <w:numPr>
                <w:ilvl w:val="0"/>
                <w:numId w:val="2"/>
              </w:numPr>
              <w:suppressAutoHyphens w:val="true"/>
              <w:spacing w:before="0" w:after="0"/>
              <w:contextualSpacing/>
              <w:jc w:val="left"/>
              <w:rPr>
                <w:b/>
                <w:b/>
                <w:i/>
                <w:i/>
                <w:iCs/>
                <w:lang w:val="hr-HR"/>
              </w:rPr>
            </w:pPr>
            <w:r>
              <w:rPr>
                <w:rFonts w:eastAsia="Calibri" w:cs=""/>
                <w:b/>
                <w:i/>
                <w:iCs/>
                <w:kern w:val="0"/>
                <w:sz w:val="24"/>
                <w:szCs w:val="22"/>
                <w:lang w:val="hr-HR" w:eastAsia="en-US" w:bidi="ar-SA"/>
              </w:rPr>
              <w:t>Održavanje nerazvrstanih cesta</w:t>
            </w:r>
          </w:p>
          <w:p>
            <w:pPr>
              <w:pStyle w:val="Normal"/>
              <w:widowControl w:val="false"/>
              <w:suppressAutoHyphens w:val="true"/>
              <w:spacing w:before="0" w:after="0"/>
              <w:jc w:val="left"/>
              <w:rPr>
                <w:b/>
                <w:b/>
                <w:lang w:val="hr-HR"/>
              </w:rPr>
            </w:pPr>
            <w:r>
              <w:rPr>
                <w:b/>
                <w:lang w:val="hr-HR"/>
              </w:rPr>
            </w:r>
          </w:p>
        </w:tc>
      </w:tr>
      <w:tr>
        <w:trPr/>
        <w:tc>
          <w:tcPr>
            <w:tcW w:w="5210" w:type="dxa"/>
            <w:tcBorders/>
          </w:tcPr>
          <w:p>
            <w:pPr>
              <w:pStyle w:val="Normal"/>
              <w:widowControl w:val="false"/>
              <w:suppressAutoHyphens w:val="true"/>
              <w:spacing w:before="0" w:after="0"/>
              <w:jc w:val="left"/>
              <w:rPr>
                <w:bCs/>
                <w:lang w:val="hr-HR"/>
              </w:rPr>
            </w:pPr>
            <w:r>
              <w:rPr>
                <w:rFonts w:eastAsia="Calibri" w:cs=""/>
                <w:bCs/>
                <w:kern w:val="0"/>
                <w:sz w:val="24"/>
                <w:szCs w:val="22"/>
                <w:lang w:val="hr-HR" w:eastAsia="en-US" w:bidi="ar-SA"/>
              </w:rPr>
              <w:t>Održavanje nerazvrstanih cesta (sanacija)</w:t>
            </w:r>
          </w:p>
        </w:tc>
        <w:tc>
          <w:tcPr>
            <w:tcW w:w="2155" w:type="dxa"/>
            <w:tcBorders/>
          </w:tcPr>
          <w:p>
            <w:pPr>
              <w:pStyle w:val="Normal"/>
              <w:widowControl w:val="false"/>
              <w:suppressAutoHyphens w:val="true"/>
              <w:spacing w:before="0" w:after="0"/>
              <w:jc w:val="center"/>
              <w:rPr>
                <w:b w:val="false"/>
                <w:b w:val="false"/>
                <w:bCs w:val="false"/>
                <w:lang w:val="hr-HR"/>
              </w:rPr>
            </w:pPr>
            <w:r>
              <w:rPr>
                <w:b w:val="false"/>
                <w:bCs w:val="false"/>
                <w:lang w:val="hr-HR"/>
              </w:rPr>
              <w:t>0,00</w:t>
            </w:r>
          </w:p>
        </w:tc>
        <w:tc>
          <w:tcPr>
            <w:tcW w:w="1982" w:type="dxa"/>
            <w:tcBorders/>
          </w:tcPr>
          <w:p>
            <w:pPr>
              <w:pStyle w:val="Normal"/>
              <w:widowControl w:val="false"/>
              <w:suppressAutoHyphens w:val="true"/>
              <w:spacing w:before="0" w:after="0"/>
              <w:jc w:val="center"/>
              <w:rPr>
                <w:b w:val="false"/>
                <w:b w:val="false"/>
                <w:bCs w:val="false"/>
                <w:lang w:val="hr-HR"/>
              </w:rPr>
            </w:pPr>
            <w:r>
              <w:rPr>
                <w:b w:val="false"/>
                <w:bCs w:val="false"/>
                <w:lang w:val="hr-HR"/>
              </w:rPr>
              <w:t>0,00</w:t>
            </w:r>
          </w:p>
        </w:tc>
      </w:tr>
      <w:tr>
        <w:trPr/>
        <w:tc>
          <w:tcPr>
            <w:tcW w:w="5210" w:type="dxa"/>
            <w:tcBorders/>
          </w:tcPr>
          <w:p>
            <w:pPr>
              <w:pStyle w:val="Normal"/>
              <w:widowControl w:val="false"/>
              <w:suppressAutoHyphens w:val="true"/>
              <w:spacing w:before="0" w:after="0"/>
              <w:jc w:val="both"/>
              <w:rPr>
                <w:iCs/>
              </w:rPr>
            </w:pPr>
            <w:r>
              <w:rPr>
                <w:rFonts w:eastAsia="Calibri" w:cs=""/>
                <w:iCs/>
                <w:kern w:val="0"/>
                <w:sz w:val="24"/>
                <w:szCs w:val="22"/>
                <w:lang w:val="hr-HR" w:eastAsia="en-US" w:bidi="ar-SA"/>
              </w:rPr>
              <w:t>Tekuće održavanje nerazvrstanih cesta i čišćenje snijega</w:t>
            </w:r>
          </w:p>
          <w:p>
            <w:pPr>
              <w:pStyle w:val="Normal"/>
              <w:widowControl w:val="false"/>
              <w:suppressAutoHyphens w:val="true"/>
              <w:spacing w:before="0" w:after="0"/>
              <w:jc w:val="left"/>
              <w:rPr>
                <w:b/>
                <w:b/>
                <w:lang w:val="hr-HR"/>
              </w:rPr>
            </w:pPr>
            <w:r>
              <w:rPr>
                <w:b/>
                <w:lang w:val="hr-HR"/>
              </w:rPr>
            </w:r>
          </w:p>
        </w:tc>
        <w:tc>
          <w:tcPr>
            <w:tcW w:w="2155" w:type="dxa"/>
            <w:tcBorders/>
          </w:tcPr>
          <w:p>
            <w:pPr>
              <w:pStyle w:val="Normal"/>
              <w:widowControl w:val="false"/>
              <w:suppressAutoHyphens w:val="true"/>
              <w:spacing w:before="0" w:after="0"/>
              <w:jc w:val="center"/>
              <w:rPr>
                <w:b w:val="false"/>
                <w:b w:val="false"/>
                <w:bCs w:val="false"/>
                <w:lang w:val="hr-HR"/>
              </w:rPr>
            </w:pPr>
            <w:r>
              <w:rPr>
                <w:b w:val="false"/>
                <w:bCs w:val="false"/>
                <w:lang w:val="hr-HR"/>
              </w:rPr>
              <w:t>0,00</w:t>
            </w:r>
          </w:p>
        </w:tc>
        <w:tc>
          <w:tcPr>
            <w:tcW w:w="1982" w:type="dxa"/>
            <w:tcBorders/>
          </w:tcPr>
          <w:p>
            <w:pPr>
              <w:pStyle w:val="Normal"/>
              <w:widowControl w:val="false"/>
              <w:suppressAutoHyphens w:val="true"/>
              <w:spacing w:before="0" w:after="0"/>
              <w:jc w:val="center"/>
              <w:rPr>
                <w:b w:val="false"/>
                <w:b w:val="false"/>
                <w:bCs w:val="false"/>
                <w:lang w:val="hr-HR"/>
              </w:rPr>
            </w:pPr>
            <w:r>
              <w:rPr>
                <w:b w:val="false"/>
                <w:bCs w:val="false"/>
                <w:lang w:val="hr-HR"/>
              </w:rPr>
              <w:t>0,00</w:t>
            </w:r>
          </w:p>
        </w:tc>
      </w:tr>
      <w:tr>
        <w:trPr/>
        <w:tc>
          <w:tcPr>
            <w:tcW w:w="9347" w:type="dxa"/>
            <w:gridSpan w:val="3"/>
            <w:tcBorders/>
          </w:tcPr>
          <w:p>
            <w:pPr>
              <w:pStyle w:val="ListParagraph"/>
              <w:widowControl w:val="false"/>
              <w:numPr>
                <w:ilvl w:val="0"/>
                <w:numId w:val="2"/>
              </w:numPr>
              <w:suppressAutoHyphens w:val="true"/>
              <w:spacing w:before="0" w:after="0"/>
              <w:contextualSpacing/>
              <w:jc w:val="both"/>
              <w:rPr>
                <w:b/>
                <w:b/>
                <w:bCs/>
                <w:i/>
                <w:i/>
              </w:rPr>
            </w:pPr>
            <w:r>
              <w:rPr>
                <w:rFonts w:eastAsia="Calibri" w:cs=""/>
                <w:b/>
                <w:bCs/>
                <w:i/>
                <w:kern w:val="0"/>
                <w:sz w:val="24"/>
                <w:szCs w:val="22"/>
                <w:lang w:val="en-US" w:eastAsia="en-US" w:bidi="ar-SA"/>
              </w:rPr>
              <w:t>Održavanje javnih površina na kojima nije dopušten promet motornim vozilima</w:t>
            </w:r>
          </w:p>
          <w:p>
            <w:pPr>
              <w:pStyle w:val="Normal"/>
              <w:widowControl w:val="false"/>
              <w:suppressAutoHyphens w:val="true"/>
              <w:spacing w:before="0" w:after="0"/>
              <w:jc w:val="left"/>
              <w:rPr>
                <w:b/>
                <w:b/>
                <w:lang w:val="hr-HR"/>
              </w:rPr>
            </w:pPr>
            <w:r>
              <w:rPr>
                <w:b/>
                <w:lang w:val="hr-HR"/>
              </w:rPr>
            </w:r>
          </w:p>
        </w:tc>
      </w:tr>
      <w:tr>
        <w:trPr/>
        <w:tc>
          <w:tcPr>
            <w:tcW w:w="5210" w:type="dxa"/>
            <w:tcBorders/>
          </w:tcPr>
          <w:p>
            <w:pPr>
              <w:pStyle w:val="Normal"/>
              <w:widowControl w:val="false"/>
              <w:suppressAutoHyphens w:val="true"/>
              <w:spacing w:before="0" w:after="0"/>
              <w:jc w:val="left"/>
              <w:rPr>
                <w:iCs/>
              </w:rPr>
            </w:pPr>
            <w:r>
              <w:rPr>
                <w:rFonts w:eastAsia="Calibri" w:cs=""/>
                <w:iCs/>
                <w:kern w:val="0"/>
                <w:sz w:val="24"/>
                <w:szCs w:val="22"/>
                <w:lang w:val="en-US" w:eastAsia="en-US" w:bidi="ar-SA"/>
              </w:rPr>
              <w:t>Uređenje centra općine (sanacija)</w:t>
            </w:r>
          </w:p>
          <w:p>
            <w:pPr>
              <w:pStyle w:val="Normal"/>
              <w:widowControl w:val="false"/>
              <w:suppressAutoHyphens w:val="true"/>
              <w:spacing w:before="0" w:after="0"/>
              <w:jc w:val="left"/>
              <w:rPr>
                <w:b/>
                <w:b/>
                <w:lang w:val="hr-HR"/>
              </w:rPr>
            </w:pPr>
            <w:r>
              <w:rPr>
                <w:b/>
                <w:lang w:val="hr-HR"/>
              </w:rPr>
            </w:r>
          </w:p>
        </w:tc>
        <w:tc>
          <w:tcPr>
            <w:tcW w:w="2155" w:type="dxa"/>
            <w:tcBorders/>
          </w:tcPr>
          <w:p>
            <w:pPr>
              <w:pStyle w:val="Normal"/>
              <w:widowControl w:val="false"/>
              <w:suppressAutoHyphens w:val="true"/>
              <w:spacing w:before="0" w:after="0"/>
              <w:jc w:val="center"/>
              <w:rPr>
                <w:b w:val="false"/>
                <w:b w:val="false"/>
                <w:bCs w:val="false"/>
                <w:lang w:val="hr-HR"/>
              </w:rPr>
            </w:pPr>
            <w:r>
              <w:rPr>
                <w:b w:val="false"/>
                <w:bCs w:val="false"/>
                <w:lang w:val="hr-HR"/>
              </w:rPr>
              <w:t>40.680,00</w:t>
            </w:r>
          </w:p>
        </w:tc>
        <w:tc>
          <w:tcPr>
            <w:tcW w:w="1982" w:type="dxa"/>
            <w:tcBorders/>
          </w:tcPr>
          <w:p>
            <w:pPr>
              <w:pStyle w:val="Normal"/>
              <w:widowControl w:val="false"/>
              <w:suppressAutoHyphens w:val="true"/>
              <w:spacing w:before="0" w:after="0"/>
              <w:jc w:val="center"/>
              <w:rPr>
                <w:b w:val="false"/>
                <w:b w:val="false"/>
                <w:bCs w:val="false"/>
                <w:lang w:val="hr-HR"/>
              </w:rPr>
            </w:pPr>
            <w:r>
              <w:rPr>
                <w:b w:val="false"/>
                <w:bCs w:val="false"/>
                <w:lang w:val="hr-HR"/>
              </w:rPr>
              <w:t>40.255,87</w:t>
            </w:r>
          </w:p>
        </w:tc>
      </w:tr>
      <w:tr>
        <w:trPr>
          <w:trHeight w:val="199" w:hRule="atLeast"/>
        </w:trPr>
        <w:tc>
          <w:tcPr>
            <w:tcW w:w="9347" w:type="dxa"/>
            <w:gridSpan w:val="3"/>
            <w:tcBorders/>
          </w:tcPr>
          <w:p>
            <w:pPr>
              <w:pStyle w:val="ListParagraph"/>
              <w:widowControl w:val="false"/>
              <w:numPr>
                <w:ilvl w:val="0"/>
                <w:numId w:val="2"/>
              </w:numPr>
              <w:suppressAutoHyphens w:val="true"/>
              <w:spacing w:before="0" w:after="0"/>
              <w:contextualSpacing/>
              <w:jc w:val="both"/>
              <w:rPr>
                <w:b/>
                <w:b/>
                <w:bCs/>
                <w:i/>
                <w:i/>
              </w:rPr>
            </w:pPr>
            <w:r>
              <w:rPr>
                <w:rFonts w:eastAsia="Calibri" w:cs=""/>
                <w:b/>
                <w:bCs/>
                <w:i/>
                <w:kern w:val="0"/>
                <w:sz w:val="24"/>
                <w:szCs w:val="22"/>
                <w:lang w:val="en-US" w:eastAsia="en-US" w:bidi="ar-SA"/>
              </w:rPr>
              <w:t>Održavanje javnih zelenih površina</w:t>
            </w:r>
          </w:p>
          <w:p>
            <w:pPr>
              <w:pStyle w:val="Normal"/>
              <w:widowControl w:val="false"/>
              <w:suppressAutoHyphens w:val="true"/>
              <w:spacing w:before="0" w:after="0"/>
              <w:jc w:val="both"/>
              <w:rPr>
                <w:b/>
                <w:b/>
                <w:lang w:val="hr-HR"/>
              </w:rPr>
            </w:pPr>
            <w:r>
              <w:rPr>
                <w:b/>
                <w:lang w:val="hr-HR"/>
              </w:rPr>
            </w:r>
          </w:p>
        </w:tc>
      </w:tr>
      <w:tr>
        <w:trPr/>
        <w:tc>
          <w:tcPr>
            <w:tcW w:w="5210" w:type="dxa"/>
            <w:tcBorders/>
          </w:tcPr>
          <w:p>
            <w:pPr>
              <w:pStyle w:val="Normal"/>
              <w:widowControl w:val="false"/>
              <w:suppressAutoHyphens w:val="true"/>
              <w:spacing w:before="0" w:after="0"/>
              <w:jc w:val="both"/>
              <w:rPr>
                <w:b/>
                <w:b/>
                <w:bCs/>
                <w:iCs/>
              </w:rPr>
            </w:pPr>
            <w:r>
              <w:rPr>
                <w:rFonts w:eastAsia="Calibri" w:cs=""/>
                <w:iCs/>
                <w:kern w:val="0"/>
                <w:sz w:val="24"/>
                <w:szCs w:val="22"/>
                <w:lang w:val="en-US" w:eastAsia="en-US" w:bidi="ar-SA"/>
              </w:rPr>
              <w:t>Održavanje javnih površina</w:t>
            </w:r>
          </w:p>
        </w:tc>
        <w:tc>
          <w:tcPr>
            <w:tcW w:w="2155" w:type="dxa"/>
            <w:tcBorders/>
          </w:tcPr>
          <w:p>
            <w:pPr>
              <w:pStyle w:val="Normal"/>
              <w:widowControl w:val="false"/>
              <w:suppressAutoHyphens w:val="true"/>
              <w:spacing w:before="0" w:after="0"/>
              <w:jc w:val="center"/>
              <w:rPr>
                <w:b w:val="false"/>
                <w:b w:val="false"/>
                <w:bCs w:val="false"/>
                <w:lang w:val="hr-HR"/>
              </w:rPr>
            </w:pPr>
            <w:r>
              <w:rPr>
                <w:b w:val="false"/>
                <w:bCs w:val="false"/>
                <w:lang w:val="hr-HR"/>
              </w:rPr>
              <w:t>13.990,84</w:t>
            </w:r>
          </w:p>
        </w:tc>
        <w:tc>
          <w:tcPr>
            <w:tcW w:w="1982" w:type="dxa"/>
            <w:tcBorders/>
          </w:tcPr>
          <w:p>
            <w:pPr>
              <w:pStyle w:val="Normal"/>
              <w:widowControl w:val="false"/>
              <w:suppressAutoHyphens w:val="true"/>
              <w:spacing w:before="0" w:after="0"/>
              <w:jc w:val="center"/>
              <w:rPr>
                <w:b w:val="false"/>
                <w:b w:val="false"/>
                <w:bCs w:val="false"/>
                <w:lang w:val="hr-HR"/>
              </w:rPr>
            </w:pPr>
            <w:r>
              <w:rPr>
                <w:b w:val="false"/>
                <w:bCs w:val="false"/>
                <w:lang w:val="hr-HR"/>
              </w:rPr>
              <w:t>13.161,33</w:t>
            </w:r>
          </w:p>
        </w:tc>
      </w:tr>
      <w:tr>
        <w:trPr/>
        <w:tc>
          <w:tcPr>
            <w:tcW w:w="9347" w:type="dxa"/>
            <w:gridSpan w:val="3"/>
            <w:tcBorders/>
          </w:tcPr>
          <w:p>
            <w:pPr>
              <w:pStyle w:val="ListParagraph"/>
              <w:widowControl w:val="false"/>
              <w:numPr>
                <w:ilvl w:val="0"/>
                <w:numId w:val="2"/>
              </w:numPr>
              <w:suppressAutoHyphens w:val="true"/>
              <w:spacing w:before="0" w:after="0"/>
              <w:contextualSpacing/>
              <w:jc w:val="both"/>
              <w:rPr>
                <w:b/>
                <w:b/>
                <w:bCs/>
                <w:i/>
                <w:i/>
              </w:rPr>
            </w:pPr>
            <w:r>
              <w:rPr>
                <w:rFonts w:eastAsia="Calibri" w:cs=""/>
                <w:b/>
                <w:bCs/>
                <w:i/>
                <w:kern w:val="0"/>
                <w:sz w:val="24"/>
                <w:szCs w:val="22"/>
                <w:lang w:val="en-US" w:eastAsia="en-US" w:bidi="ar-SA"/>
              </w:rPr>
              <w:t>Održavanje groblja i krematorija unutar groblja</w:t>
            </w:r>
          </w:p>
          <w:p>
            <w:pPr>
              <w:pStyle w:val="Normal"/>
              <w:widowControl w:val="false"/>
              <w:suppressAutoHyphens w:val="true"/>
              <w:spacing w:before="0" w:after="0"/>
              <w:jc w:val="left"/>
              <w:rPr>
                <w:b/>
                <w:b/>
                <w:lang w:val="hr-HR"/>
              </w:rPr>
            </w:pPr>
            <w:r>
              <w:rPr>
                <w:b/>
                <w:lang w:val="hr-HR"/>
              </w:rPr>
            </w:r>
          </w:p>
        </w:tc>
      </w:tr>
      <w:tr>
        <w:trPr/>
        <w:tc>
          <w:tcPr>
            <w:tcW w:w="5210" w:type="dxa"/>
            <w:tcBorders/>
          </w:tcPr>
          <w:p>
            <w:pPr>
              <w:pStyle w:val="Normal"/>
              <w:widowControl w:val="false"/>
              <w:suppressAutoHyphens w:val="true"/>
              <w:spacing w:before="0" w:after="0"/>
              <w:jc w:val="both"/>
              <w:rPr>
                <w:b/>
                <w:b/>
                <w:iCs/>
              </w:rPr>
            </w:pPr>
            <w:r>
              <w:rPr>
                <w:rFonts w:eastAsia="Calibri" w:cs=""/>
                <w:iCs/>
                <w:kern w:val="0"/>
                <w:sz w:val="24"/>
                <w:szCs w:val="22"/>
                <w:lang w:val="en-US" w:eastAsia="en-US" w:bidi="ar-SA"/>
              </w:rPr>
              <w:t>Uređenje groblja i kapele na groblju</w:t>
            </w:r>
          </w:p>
        </w:tc>
        <w:tc>
          <w:tcPr>
            <w:tcW w:w="2155" w:type="dxa"/>
            <w:tcBorders/>
          </w:tcPr>
          <w:p>
            <w:pPr>
              <w:pStyle w:val="Normal"/>
              <w:widowControl w:val="false"/>
              <w:suppressAutoHyphens w:val="true"/>
              <w:spacing w:before="0" w:after="0"/>
              <w:jc w:val="center"/>
              <w:rPr>
                <w:iCs/>
              </w:rPr>
            </w:pPr>
            <w:r>
              <w:rPr>
                <w:bCs/>
                <w:iCs/>
                <w:lang w:val="hr-HR"/>
              </w:rPr>
              <w:t>3.000,00</w:t>
            </w:r>
          </w:p>
        </w:tc>
        <w:tc>
          <w:tcPr>
            <w:tcW w:w="1982" w:type="dxa"/>
            <w:tcBorders/>
          </w:tcPr>
          <w:p>
            <w:pPr>
              <w:pStyle w:val="Normal"/>
              <w:widowControl w:val="false"/>
              <w:suppressAutoHyphens w:val="true"/>
              <w:spacing w:before="0" w:after="0"/>
              <w:jc w:val="center"/>
              <w:rPr>
                <w:iCs/>
              </w:rPr>
            </w:pPr>
            <w:r>
              <w:rPr>
                <w:bCs/>
                <w:iCs/>
                <w:lang w:val="hr-HR"/>
              </w:rPr>
              <w:t>678,55</w:t>
            </w:r>
          </w:p>
        </w:tc>
      </w:tr>
      <w:tr>
        <w:trPr/>
        <w:tc>
          <w:tcPr>
            <w:tcW w:w="9347" w:type="dxa"/>
            <w:gridSpan w:val="3"/>
            <w:tcBorders/>
          </w:tcPr>
          <w:p>
            <w:pPr>
              <w:pStyle w:val="ListParagraph"/>
              <w:widowControl w:val="false"/>
              <w:numPr>
                <w:ilvl w:val="0"/>
                <w:numId w:val="2"/>
              </w:numPr>
              <w:suppressAutoHyphens w:val="true"/>
              <w:spacing w:before="0" w:after="0"/>
              <w:contextualSpacing/>
              <w:jc w:val="both"/>
              <w:rPr>
                <w:b/>
                <w:b/>
                <w:bCs/>
                <w:i/>
                <w:i/>
              </w:rPr>
            </w:pPr>
            <w:r>
              <w:rPr>
                <w:rFonts w:eastAsia="Calibri" w:cs=""/>
                <w:b/>
                <w:bCs/>
                <w:i/>
                <w:kern w:val="0"/>
                <w:sz w:val="24"/>
                <w:szCs w:val="22"/>
                <w:lang w:val="en-US" w:eastAsia="en-US" w:bidi="ar-SA"/>
              </w:rPr>
              <w:t>Održavanje javne rasvjete</w:t>
            </w:r>
          </w:p>
          <w:p>
            <w:pPr>
              <w:pStyle w:val="Normal"/>
              <w:widowControl w:val="false"/>
              <w:suppressAutoHyphens w:val="true"/>
              <w:spacing w:before="0" w:after="0"/>
              <w:jc w:val="left"/>
              <w:rPr>
                <w:b/>
                <w:b/>
                <w:lang w:val="hr-HR"/>
              </w:rPr>
            </w:pPr>
            <w:r>
              <w:rPr>
                <w:b/>
                <w:lang w:val="hr-HR"/>
              </w:rPr>
            </w:r>
          </w:p>
        </w:tc>
      </w:tr>
      <w:tr>
        <w:trPr/>
        <w:tc>
          <w:tcPr>
            <w:tcW w:w="5210" w:type="dxa"/>
            <w:tcBorders/>
          </w:tcPr>
          <w:p>
            <w:pPr>
              <w:pStyle w:val="Normal"/>
              <w:widowControl w:val="false"/>
              <w:suppressAutoHyphens w:val="true"/>
              <w:spacing w:before="0" w:after="0"/>
              <w:jc w:val="both"/>
              <w:rPr>
                <w:iCs/>
              </w:rPr>
            </w:pPr>
            <w:r>
              <w:rPr>
                <w:rFonts w:eastAsia="Calibri" w:cs=""/>
                <w:iCs/>
                <w:kern w:val="0"/>
                <w:sz w:val="24"/>
                <w:szCs w:val="22"/>
                <w:lang w:val="en-US" w:eastAsia="en-US" w:bidi="ar-SA"/>
              </w:rPr>
              <w:t>Upravljanje i održavanje javne rasvjete</w:t>
            </w:r>
          </w:p>
          <w:p>
            <w:pPr>
              <w:pStyle w:val="Normal"/>
              <w:widowControl w:val="false"/>
              <w:suppressAutoHyphens w:val="true"/>
              <w:spacing w:before="0" w:after="0"/>
              <w:jc w:val="both"/>
              <w:rPr>
                <w:b/>
                <w:b/>
                <w:iCs/>
              </w:rPr>
            </w:pPr>
            <w:r>
              <w:rPr>
                <w:b/>
                <w:iCs/>
              </w:rPr>
            </w:r>
          </w:p>
        </w:tc>
        <w:tc>
          <w:tcPr>
            <w:tcW w:w="2155" w:type="dxa"/>
            <w:tcBorders/>
          </w:tcPr>
          <w:p>
            <w:pPr>
              <w:pStyle w:val="Normal"/>
              <w:widowControl w:val="false"/>
              <w:suppressAutoHyphens w:val="true"/>
              <w:spacing w:before="0" w:after="0"/>
              <w:jc w:val="center"/>
              <w:rPr>
                <w:iCs/>
              </w:rPr>
            </w:pPr>
            <w:r>
              <w:rPr>
                <w:bCs/>
                <w:iCs/>
                <w:lang w:val="hr-HR"/>
              </w:rPr>
              <w:t>5.000,00</w:t>
            </w:r>
          </w:p>
        </w:tc>
        <w:tc>
          <w:tcPr>
            <w:tcW w:w="1982" w:type="dxa"/>
            <w:tcBorders/>
          </w:tcPr>
          <w:p>
            <w:pPr>
              <w:pStyle w:val="Normal"/>
              <w:widowControl w:val="false"/>
              <w:suppressAutoHyphens w:val="true"/>
              <w:spacing w:before="0" w:after="0"/>
              <w:jc w:val="center"/>
              <w:rPr>
                <w:iCs/>
              </w:rPr>
            </w:pPr>
            <w:r>
              <w:rPr>
                <w:bCs/>
                <w:iCs/>
                <w:lang w:val="hr-HR"/>
              </w:rPr>
              <w:t>3.559,43</w:t>
            </w:r>
          </w:p>
        </w:tc>
      </w:tr>
      <w:tr>
        <w:trPr/>
        <w:tc>
          <w:tcPr>
            <w:tcW w:w="5210" w:type="dxa"/>
            <w:tcBorders/>
          </w:tcPr>
          <w:p>
            <w:pPr>
              <w:pStyle w:val="Normal"/>
              <w:widowControl w:val="false"/>
              <w:suppressAutoHyphens w:val="true"/>
              <w:spacing w:before="0" w:after="0"/>
              <w:jc w:val="both"/>
              <w:rPr>
                <w:color w:val="000000"/>
              </w:rPr>
            </w:pPr>
            <w:r>
              <w:rPr>
                <w:rFonts w:eastAsia="Calibri" w:cs=""/>
                <w:iCs/>
                <w:color w:val="000000"/>
                <w:kern w:val="0"/>
                <w:sz w:val="24"/>
                <w:szCs w:val="22"/>
                <w:lang w:val="en-US" w:eastAsia="en-US" w:bidi="ar-SA"/>
              </w:rPr>
              <w:t>Podmirenje troškova električne energije</w:t>
            </w:r>
          </w:p>
          <w:p>
            <w:pPr>
              <w:pStyle w:val="Normal"/>
              <w:widowControl w:val="false"/>
              <w:suppressAutoHyphens w:val="true"/>
              <w:spacing w:before="0" w:after="0"/>
              <w:jc w:val="both"/>
              <w:rPr>
                <w:iCs/>
              </w:rPr>
            </w:pPr>
            <w:r>
              <w:rPr>
                <w:iCs/>
              </w:rPr>
            </w:r>
          </w:p>
        </w:tc>
        <w:tc>
          <w:tcPr>
            <w:tcW w:w="2155" w:type="dxa"/>
            <w:tcBorders/>
          </w:tcPr>
          <w:p>
            <w:pPr>
              <w:pStyle w:val="Normal"/>
              <w:widowControl w:val="false"/>
              <w:suppressAutoHyphens w:val="true"/>
              <w:spacing w:before="0" w:after="0"/>
              <w:jc w:val="center"/>
              <w:rPr>
                <w:color w:val="000000"/>
              </w:rPr>
            </w:pPr>
            <w:r>
              <w:rPr>
                <w:bCs/>
                <w:color w:val="000000"/>
                <w:lang w:val="hr-HR"/>
              </w:rPr>
              <w:t>15.272,28</w:t>
            </w:r>
          </w:p>
        </w:tc>
        <w:tc>
          <w:tcPr>
            <w:tcW w:w="1982" w:type="dxa"/>
            <w:tcBorders/>
          </w:tcPr>
          <w:p>
            <w:pPr>
              <w:pStyle w:val="Normal"/>
              <w:widowControl w:val="false"/>
              <w:suppressAutoHyphens w:val="true"/>
              <w:spacing w:before="0" w:after="0"/>
              <w:jc w:val="center"/>
              <w:rPr>
                <w:color w:val="000000"/>
              </w:rPr>
            </w:pPr>
            <w:r>
              <w:rPr>
                <w:bCs/>
                <w:color w:val="000000"/>
                <w:lang w:val="hr-HR"/>
              </w:rPr>
              <w:t>14.097,95</w:t>
            </w:r>
          </w:p>
        </w:tc>
      </w:tr>
      <w:tr>
        <w:trPr/>
        <w:tc>
          <w:tcPr>
            <w:tcW w:w="5210" w:type="dxa"/>
            <w:tcBorders/>
          </w:tcPr>
          <w:p>
            <w:pPr>
              <w:pStyle w:val="Normal"/>
              <w:widowControl w:val="false"/>
              <w:suppressAutoHyphens w:val="true"/>
              <w:spacing w:before="0" w:after="0"/>
              <w:jc w:val="both"/>
              <w:rPr>
                <w:b/>
                <w:b/>
                <w:bCs/>
                <w:color w:val="000000"/>
              </w:rPr>
            </w:pPr>
            <w:r>
              <w:rPr>
                <w:b/>
                <w:bCs/>
                <w:color w:val="000000"/>
              </w:rPr>
              <w:t>UKUPNO:</w:t>
            </w:r>
          </w:p>
        </w:tc>
        <w:tc>
          <w:tcPr>
            <w:tcW w:w="2155" w:type="dxa"/>
            <w:tcBorders/>
          </w:tcPr>
          <w:p>
            <w:pPr>
              <w:pStyle w:val="Normal"/>
              <w:widowControl w:val="false"/>
              <w:suppressAutoHyphens w:val="true"/>
              <w:spacing w:before="0" w:after="0"/>
              <w:jc w:val="center"/>
              <w:rPr>
                <w:b/>
                <w:b/>
                <w:bCs/>
                <w:color w:val="000000"/>
              </w:rPr>
            </w:pPr>
            <w:r>
              <w:rPr>
                <w:b/>
                <w:bCs/>
                <w:color w:val="000000"/>
                <w:lang w:val="hr-HR"/>
              </w:rPr>
              <w:t>77.943,12</w:t>
            </w:r>
          </w:p>
        </w:tc>
        <w:tc>
          <w:tcPr>
            <w:tcW w:w="1982" w:type="dxa"/>
            <w:tcBorders/>
          </w:tcPr>
          <w:p>
            <w:pPr>
              <w:pStyle w:val="Normal"/>
              <w:widowControl w:val="false"/>
              <w:suppressAutoHyphens w:val="true"/>
              <w:spacing w:before="0" w:after="0"/>
              <w:jc w:val="center"/>
              <w:rPr>
                <w:b/>
                <w:b/>
                <w:bCs/>
                <w:color w:val="000000"/>
              </w:rPr>
            </w:pPr>
            <w:r>
              <w:rPr>
                <w:b/>
                <w:bCs/>
                <w:color w:val="000000"/>
                <w:lang w:val="hr-HR"/>
              </w:rPr>
              <w:t>71.753,13</w:t>
            </w:r>
          </w:p>
        </w:tc>
      </w:tr>
    </w:tbl>
    <w:p>
      <w:pPr>
        <w:pStyle w:val="Normal"/>
        <w:jc w:val="both"/>
        <w:rPr>
          <w:lang w:val="hr-HR"/>
        </w:rPr>
      </w:pPr>
      <w:r>
        <w:rPr>
          <w:lang w:val="hr-HR"/>
        </w:rPr>
      </w:r>
    </w:p>
    <w:p>
      <w:pPr>
        <w:pStyle w:val="Normal"/>
        <w:jc w:val="center"/>
        <w:rPr>
          <w:b/>
          <w:b/>
          <w:lang w:val="hr-HR"/>
        </w:rPr>
      </w:pPr>
      <w:r>
        <w:rPr>
          <w:b/>
          <w:lang w:val="hr-HR"/>
        </w:rPr>
        <w:t>Članak 3.</w:t>
      </w:r>
    </w:p>
    <w:p>
      <w:pPr>
        <w:pStyle w:val="Normal"/>
        <w:jc w:val="both"/>
        <w:rPr>
          <w:szCs w:val="24"/>
        </w:rPr>
      </w:pPr>
      <w:r>
        <w:rPr>
          <w:b/>
          <w:lang w:val="hr-HR"/>
        </w:rPr>
        <w:tab/>
      </w:r>
      <w:r>
        <w:rPr>
          <w:szCs w:val="24"/>
        </w:rPr>
        <w:t>Suglasno zakonskim obvezama ovaj Izvještaj se dostavlja Općinskom vijeću na razmatranje i odlučivanje.</w:t>
      </w:r>
    </w:p>
    <w:p>
      <w:pPr>
        <w:pStyle w:val="Normal"/>
        <w:jc w:val="both"/>
        <w:rPr>
          <w:szCs w:val="24"/>
        </w:rPr>
      </w:pPr>
      <w:r>
        <w:rPr>
          <w:szCs w:val="24"/>
        </w:rPr>
      </w:r>
    </w:p>
    <w:p>
      <w:pPr>
        <w:pStyle w:val="Normal"/>
        <w:jc w:val="center"/>
        <w:rPr>
          <w:b/>
          <w:b/>
          <w:szCs w:val="24"/>
        </w:rPr>
      </w:pPr>
      <w:r>
        <w:rPr>
          <w:b/>
          <w:szCs w:val="24"/>
        </w:rPr>
        <w:t>Članak 4.</w:t>
      </w:r>
    </w:p>
    <w:p>
      <w:pPr>
        <w:pStyle w:val="Normal"/>
        <w:jc w:val="both"/>
        <w:rPr>
          <w:szCs w:val="24"/>
        </w:rPr>
      </w:pPr>
      <w:r>
        <w:rPr>
          <w:szCs w:val="24"/>
        </w:rPr>
        <w:tab/>
        <w:t>Izvješće će se objaviti u Službenom glasniku Općine Negoslavci i na internet stranici Općine Negoslavci.</w:t>
      </w:r>
    </w:p>
    <w:p>
      <w:pPr>
        <w:pStyle w:val="Normal"/>
        <w:jc w:val="center"/>
        <w:rPr>
          <w:b/>
          <w:b/>
          <w:lang w:val="hr-HR"/>
        </w:rPr>
      </w:pPr>
      <w:r>
        <w:rPr>
          <w:b/>
          <w:lang w:val="hr-HR"/>
        </w:rPr>
      </w:r>
    </w:p>
    <w:p>
      <w:pPr>
        <w:pStyle w:val="Normal"/>
        <w:jc w:val="center"/>
        <w:rPr/>
      </w:pPr>
      <w:r>
        <w:rPr>
          <w:b/>
          <w:lang w:val="hr-HR"/>
        </w:rPr>
        <w:t>OPĆINSKI NAČELNIK</w:t>
      </w:r>
    </w:p>
    <w:p>
      <w:pPr>
        <w:pStyle w:val="Normal"/>
        <w:jc w:val="center"/>
        <w:rPr/>
      </w:pPr>
      <w:r>
        <w:rPr>
          <w:lang w:val="hr-HR"/>
        </w:rPr>
        <w:t>Dušan Jeckov</w:t>
      </w:r>
    </w:p>
    <w:p>
      <w:pPr>
        <w:pStyle w:val="Normal"/>
        <w:jc w:val="center"/>
        <w:rPr>
          <w:b/>
          <w:b/>
          <w:lang w:val="hr-HR"/>
        </w:rPr>
      </w:pPr>
      <w:r>
        <w:rPr>
          <w:b/>
          <w:lang w:val="hr-HR"/>
        </w:rPr>
      </w:r>
    </w:p>
    <w:p>
      <w:pPr>
        <w:pStyle w:val="Normal"/>
        <w:jc w:val="center"/>
        <w:rPr>
          <w:b/>
          <w:b/>
          <w:lang w:val="hr-HR"/>
        </w:rPr>
      </w:pPr>
      <w:r>
        <w:rPr>
          <w:b/>
          <w:lang w:val="hr-HR"/>
        </w:rPr>
        <w:t>OBRAZLOŽENJE</w:t>
      </w:r>
    </w:p>
    <w:p>
      <w:pPr>
        <w:pStyle w:val="Normal"/>
        <w:jc w:val="both"/>
        <w:rPr>
          <w:lang w:val="hr-HR"/>
        </w:rPr>
      </w:pPr>
      <w:r>
        <w:rPr>
          <w:lang w:val="hr-HR"/>
        </w:rPr>
        <w:tab/>
        <w:t>Sukladno članku 74., stavku 1. Zakona o komunalnom gospodarstvu („Narodne novine“ broj 68/18, 110/18 i 32/20), propisana je obveza Općinskog načelnika da godišnje podnosi izvješće o izvršenju programa održavanja komunalne infrastrukture Općinskom vijeću vlastite jedinice. Izvješće se podnosi istodobno sa izvješćem o izvršenju proračuna te se objavljuje u službenom glasniku JLS, sukladno članku 74., stavku 2. i 3. Zakona o komunalnom gospodarstvu.</w:t>
      </w:r>
    </w:p>
    <w:p>
      <w:pPr>
        <w:pStyle w:val="Normal"/>
        <w:jc w:val="both"/>
        <w:rPr>
          <w:lang w:val="hr-HR"/>
        </w:rPr>
      </w:pPr>
      <w:r>
        <w:rPr>
          <w:lang w:val="hr-HR"/>
        </w:rPr>
      </w:r>
    </w:p>
    <w:p>
      <w:pPr>
        <w:pStyle w:val="Normal"/>
        <w:jc w:val="both"/>
        <w:rPr>
          <w:lang w:val="hr-HR"/>
        </w:rPr>
      </w:pPr>
      <w:r>
        <w:rPr>
          <w:lang w:val="hr-HR"/>
        </w:rPr>
        <w:t>Prema Programu Općine Negoslavci o održavanju komunalne infrastrukture za 2023. godinu („Službeni glasnik Općine Negoslavci“ broj 8/23) (u daljem tekstu: Program), bilo je planirano izdvajanje po slijedećim stavkama:</w:t>
      </w:r>
    </w:p>
    <w:p>
      <w:pPr>
        <w:pStyle w:val="Normal"/>
        <w:jc w:val="both"/>
        <w:rPr>
          <w:lang w:val="hr-HR"/>
        </w:rPr>
      </w:pPr>
      <w:r>
        <w:rPr>
          <w:lang w:val="hr-HR"/>
        </w:rPr>
      </w:r>
    </w:p>
    <w:p>
      <w:pPr>
        <w:pStyle w:val="ListParagraph"/>
        <w:ind w:left="0" w:hanging="0"/>
        <w:jc w:val="both"/>
        <w:rPr>
          <w:lang w:val="hr-HR"/>
        </w:rPr>
      </w:pPr>
      <w:r>
        <w:rPr>
          <w:lang w:val="hr-HR"/>
        </w:rPr>
        <w:t xml:space="preserve">1. Održavanje nerazvrstanih cesta (sanacija i tekuće održavanje) ukupno </w:t>
      </w:r>
      <w:r>
        <w:rPr>
          <w:iCs/>
          <w:lang w:val="hr-HR"/>
        </w:rPr>
        <w:t xml:space="preserve">0,00 EUR, </w:t>
      </w:r>
      <w:r>
        <w:rPr>
          <w:lang w:val="hr-HR"/>
        </w:rPr>
        <w:t xml:space="preserve">a prema Izvješću o izvršenju Programa održavanja komunalne infrastrukture za 2023. godinu (u daljem tekstu: Izvršenje) je utrošeno ukupno 0,00 EUR. </w:t>
      </w:r>
    </w:p>
    <w:p>
      <w:pPr>
        <w:pStyle w:val="Normal"/>
        <w:jc w:val="both"/>
        <w:rPr>
          <w:lang w:val="hr-HR"/>
        </w:rPr>
      </w:pPr>
      <w:r>
        <w:rPr>
          <w:lang w:val="hr-HR"/>
        </w:rPr>
        <w:tab/>
      </w:r>
    </w:p>
    <w:p>
      <w:pPr>
        <w:pStyle w:val="Normal"/>
        <w:jc w:val="both"/>
        <w:rPr>
          <w:lang w:val="hr-HR"/>
        </w:rPr>
      </w:pPr>
      <w:r>
        <w:rPr>
          <w:lang w:val="hr-HR"/>
        </w:rPr>
        <w:t xml:space="preserve">2. Prema Programu je planirano za Održavanje javnih površina na kojima nije dopušten promet motornim vozilima ukupno </w:t>
      </w:r>
      <w:r>
        <w:rPr>
          <w:color w:val="000000"/>
          <w:lang w:val="hr-HR"/>
        </w:rPr>
        <w:t>40.680,00 EUR</w:t>
      </w:r>
      <w:r>
        <w:rPr>
          <w:lang w:val="hr-HR"/>
        </w:rPr>
        <w:t>, za stavku</w:t>
      </w:r>
      <w:r>
        <w:rPr/>
        <w:t xml:space="preserve"> </w:t>
      </w:r>
      <w:r>
        <w:rPr>
          <w:lang w:val="hr-HR"/>
        </w:rPr>
        <w:t xml:space="preserve">Uređenje centra općine (sanacija) a prema Izvršenju je utrošeno ukupno </w:t>
      </w:r>
      <w:r>
        <w:rPr>
          <w:b w:val="false"/>
          <w:bCs w:val="false"/>
          <w:lang w:val="hr-HR"/>
        </w:rPr>
        <w:t>40.255,87 EUR</w:t>
      </w:r>
      <w:r>
        <w:rPr>
          <w:lang w:val="hr-HR"/>
        </w:rPr>
        <w:t xml:space="preserve">. </w:t>
      </w:r>
    </w:p>
    <w:p>
      <w:pPr>
        <w:pStyle w:val="Normal"/>
        <w:jc w:val="both"/>
        <w:rPr>
          <w:lang w:val="hr-HR"/>
        </w:rPr>
      </w:pPr>
      <w:r>
        <w:rPr>
          <w:lang w:val="hr-HR"/>
        </w:rPr>
      </w:r>
    </w:p>
    <w:p>
      <w:pPr>
        <w:pStyle w:val="Normal"/>
        <w:jc w:val="both"/>
        <w:rPr>
          <w:lang w:val="hr-HR"/>
        </w:rPr>
      </w:pPr>
      <w:r>
        <w:rPr>
          <w:lang w:val="hr-HR"/>
        </w:rPr>
        <w:t xml:space="preserve">3.Prema Programu je planirano za Održavanje javnih zelenih površina </w:t>
      </w:r>
      <w:r>
        <w:rPr>
          <w:b w:val="false"/>
          <w:bCs w:val="false"/>
          <w:lang w:val="hr-HR"/>
        </w:rPr>
        <w:t>13.990,84</w:t>
      </w:r>
      <w:r>
        <w:rPr>
          <w:lang w:val="hr-HR"/>
        </w:rPr>
        <w:t xml:space="preserve"> EUR a prema Izvršenju je utrošeno </w:t>
      </w:r>
      <w:r>
        <w:rPr>
          <w:bCs/>
          <w:lang w:val="hr-HR"/>
        </w:rPr>
        <w:t>13.161,33 EUR</w:t>
      </w:r>
      <w:r>
        <w:rPr>
          <w:lang w:val="hr-HR"/>
        </w:rPr>
        <w:t xml:space="preserve">. 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 </w:t>
      </w:r>
    </w:p>
    <w:p>
      <w:pPr>
        <w:pStyle w:val="Normal"/>
        <w:jc w:val="both"/>
        <w:rPr>
          <w:lang w:val="hr-HR"/>
        </w:rPr>
      </w:pPr>
      <w:r>
        <w:rPr>
          <w:lang w:val="hr-HR"/>
        </w:rPr>
      </w:r>
    </w:p>
    <w:p>
      <w:pPr>
        <w:pStyle w:val="Normal"/>
        <w:jc w:val="both"/>
        <w:rPr>
          <w:iCs/>
        </w:rPr>
      </w:pPr>
      <w:r>
        <w:rPr>
          <w:lang w:val="hr-HR"/>
        </w:rPr>
        <w:t>4.Prema Programu je planirano za održavanje groblja i kapele unutar groblja ukupno 3.000,00</w:t>
      </w:r>
      <w:r>
        <w:rPr>
          <w:iCs/>
        </w:rPr>
        <w:t xml:space="preserve"> EUR, </w:t>
      </w:r>
      <w:r>
        <w:rPr>
          <w:lang w:val="hr-HR"/>
        </w:rPr>
        <w:t xml:space="preserve">a prema Izvršenju je utrošeno </w:t>
      </w:r>
      <w:r>
        <w:rPr>
          <w:bCs/>
          <w:lang w:val="hr-HR"/>
        </w:rPr>
        <w:t>678,55 EUR</w:t>
      </w:r>
      <w:r>
        <w:rPr>
          <w:lang w:val="hr-HR"/>
        </w:rPr>
        <w:t xml:space="preserve">. </w:t>
      </w:r>
    </w:p>
    <w:p>
      <w:pPr>
        <w:pStyle w:val="Normal"/>
        <w:jc w:val="both"/>
        <w:rPr>
          <w:lang w:val="hr-HR"/>
        </w:rPr>
      </w:pPr>
      <w:r>
        <w:rPr>
          <w:lang w:val="hr-HR"/>
        </w:rPr>
      </w:r>
    </w:p>
    <w:p>
      <w:pPr>
        <w:pStyle w:val="Normal"/>
        <w:jc w:val="both"/>
        <w:rPr>
          <w:lang w:val="hr-HR"/>
        </w:rPr>
      </w:pPr>
      <w:r>
        <w:rPr>
          <w:lang w:val="hr-HR"/>
        </w:rPr>
        <w:t xml:space="preserve">5.Prema Programu je planirano za Održavanje javne rasvjete – Upravljanje i održavanje javne rasvjete i Podmirenje troškova električne energije ukupno 20.272,28 EUR, a prema Izvršenju je utrošeno 17.657,38 EUR. Sredstva su 2023. godine uložena za tekuće održavanje javne rasvjete, i potrošnju električne energije. </w:t>
      </w:r>
    </w:p>
    <w:p>
      <w:pPr>
        <w:pStyle w:val="Normal"/>
        <w:jc w:val="both"/>
        <w:rPr>
          <w:lang w:val="hr-HR"/>
        </w:rPr>
      </w:pPr>
      <w:r>
        <w:rPr>
          <w:lang w:val="hr-HR"/>
        </w:rPr>
      </w:r>
    </w:p>
    <w:p>
      <w:pPr>
        <w:pStyle w:val="Normal"/>
        <w:jc w:val="both"/>
        <w:rPr>
          <w:lang w:val="hr-HR"/>
        </w:rPr>
      </w:pPr>
      <w:r>
        <w:rPr>
          <w:lang w:val="hr-HR"/>
        </w:rPr>
        <w:t>KLASA: 400-04/24-01/02</w:t>
      </w:r>
    </w:p>
    <w:p>
      <w:pPr>
        <w:pStyle w:val="Normal"/>
        <w:jc w:val="both"/>
        <w:rPr>
          <w:lang w:val="hr-HR"/>
        </w:rPr>
      </w:pPr>
      <w:r>
        <w:rPr>
          <w:lang w:val="hr-HR"/>
        </w:rPr>
        <w:t>URBROJ: 2196-19-01-24-05</w:t>
      </w:r>
    </w:p>
    <w:p>
      <w:pPr>
        <w:pStyle w:val="Normal"/>
        <w:jc w:val="both"/>
        <w:rPr>
          <w:lang w:val="hr-HR"/>
        </w:rPr>
      </w:pPr>
      <w:r>
        <w:rPr>
          <w:lang w:val="hr-HR"/>
        </w:rPr>
        <w:t>Negoslavci, 28.03.2024. godine</w:t>
      </w:r>
    </w:p>
    <w:p>
      <w:pPr>
        <w:pStyle w:val="Normal"/>
        <w:jc w:val="both"/>
        <w:rPr>
          <w:lang w:val="hr-HR"/>
        </w:rPr>
      </w:pPr>
      <w:r>
        <w:rPr>
          <w:lang w:val="hr-HR"/>
        </w:rPr>
      </w:r>
    </w:p>
    <w:p>
      <w:pPr>
        <w:pStyle w:val="Normal"/>
        <w:jc w:val="center"/>
        <w:rPr>
          <w:lang w:val="hr-HR"/>
        </w:rPr>
      </w:pPr>
      <w:r>
        <w:rPr/>
        <w:drawing>
          <wp:inline distT="0" distB="0" distL="0" distR="0">
            <wp:extent cx="5761355" cy="36830"/>
            <wp:effectExtent l="0" t="0" r="0" b="0"/>
            <wp:docPr id="26"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6" descr=""/>
                    <pic:cNvPicPr>
                      <a:picLocks noChangeAspect="1" noChangeArrowheads="1"/>
                    </pic:cNvPicPr>
                  </pic:nvPicPr>
                  <pic:blipFill>
                    <a:blip r:embed="rId34"/>
                    <a:stretch>
                      <a:fillRect/>
                    </a:stretch>
                  </pic:blipFill>
                  <pic:spPr bwMode="auto">
                    <a:xfrm>
                      <a:off x="0" y="0"/>
                      <a:ext cx="5761355" cy="36830"/>
                    </a:xfrm>
                    <a:prstGeom prst="rect">
                      <a:avLst/>
                    </a:prstGeom>
                  </pic:spPr>
                </pic:pic>
              </a:graphicData>
            </a:graphic>
          </wp:inline>
        </w:drawing>
      </w:r>
    </w:p>
    <w:p>
      <w:pPr>
        <w:pStyle w:val="Normal"/>
        <w:jc w:val="center"/>
        <w:rPr>
          <w:lang w:val="hr-HR"/>
        </w:rPr>
      </w:pPr>
      <w:r>
        <w:rPr>
          <w:lang w:val="hr-HR"/>
        </w:rPr>
      </w:r>
    </w:p>
    <w:p>
      <w:pPr>
        <w:pStyle w:val="Normal"/>
        <w:jc w:val="center"/>
        <w:rPr>
          <w:lang w:val="hr-HR"/>
        </w:rPr>
      </w:pPr>
      <w:r>
        <w:rPr>
          <w:lang w:val="hr-HR"/>
        </w:rPr>
      </w:r>
    </w:p>
    <w:p>
      <w:pPr>
        <w:pStyle w:val="Normal"/>
        <w:jc w:val="center"/>
        <w:rPr>
          <w:lang w:val="hr-HR"/>
        </w:rPr>
      </w:pPr>
      <w:r>
        <w:rPr>
          <w:lang w:val="hr-HR"/>
        </w:rPr>
      </w:r>
    </w:p>
    <w:p>
      <w:pPr>
        <w:pStyle w:val="Normal"/>
        <w:jc w:val="center"/>
        <w:rPr>
          <w:lang w:val="hr-HR"/>
        </w:rPr>
      </w:pPr>
      <w:r>
        <w:rPr>
          <w:lang w:val="hr-HR"/>
        </w:rPr>
      </w:r>
    </w:p>
    <w:p>
      <w:pPr>
        <w:pStyle w:val="Normal"/>
        <w:jc w:val="center"/>
        <w:rPr>
          <w:lang w:val="hr-HR"/>
        </w:rPr>
      </w:pPr>
      <w:r>
        <w:rPr>
          <w:lang w:val="hr-HR"/>
        </w:rPr>
      </w:r>
    </w:p>
    <w:p>
      <w:pPr>
        <w:pStyle w:val="Normal"/>
        <w:jc w:val="center"/>
        <w:rPr>
          <w:lang w:val="hr-HR"/>
        </w:rPr>
      </w:pPr>
      <w:r>
        <w:rPr>
          <w:lang w:val="hr-HR"/>
        </w:rPr>
      </w:r>
    </w:p>
    <w:p>
      <w:pPr>
        <w:pStyle w:val="Normal"/>
        <w:jc w:val="center"/>
        <w:rPr>
          <w:lang w:val="hr-HR"/>
        </w:rPr>
      </w:pPr>
      <w:r>
        <w:rPr>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17. Zakona o sustavu civilne zaštite („Narodne novine“, broj 82/15, 118/18, 31/20, 20/21 i 114/22), članka 110., stavka 1. i članka 111. Zakona o vatrogastvu („Narodne novine“, broj, 125/19, 114/22, 125/19 i 155/23), članka 32., stavka 2., točke 2. Statuta Općine Negoslavci („Službeni glasnik Općine Negoslavci“ broj 01/21 i 7/23), Općinski načelnik Općine Negoslavci dan</w:t>
      </w:r>
      <w:r>
        <w:rPr>
          <w:rFonts w:eastAsia="Calibri" w:cs="Times New Roman"/>
          <w:color w:val="000000"/>
          <w:szCs w:val="24"/>
          <w:lang w:val="hr-HR"/>
        </w:rPr>
        <w:t>a 28.03.20</w:t>
      </w:r>
      <w:r>
        <w:rPr>
          <w:rFonts w:eastAsia="Calibri" w:cs="Times New Roman"/>
          <w:szCs w:val="24"/>
          <w:lang w:val="hr-HR"/>
        </w:rPr>
        <w:t>2</w:t>
      </w:r>
      <w:r>
        <w:rPr>
          <w:rFonts w:eastAsia="Calibri" w:cs="Times New Roman"/>
          <w:szCs w:val="24"/>
          <w:lang w:val="hr-HR"/>
        </w:rPr>
        <w:t>4</w:t>
      </w:r>
      <w:r>
        <w:rPr>
          <w:rFonts w:eastAsia="Calibri" w:cs="Times New Roman"/>
          <w:szCs w:val="24"/>
          <w:lang w:val="hr-HR"/>
        </w:rPr>
        <w:t>.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30" w:name="_Toc627278614"/>
      <w:r>
        <w:rPr>
          <w:rFonts w:eastAsia="Calibri" w:cs="Times New Roman"/>
          <w:b/>
          <w:szCs w:val="24"/>
          <w:lang w:val="hr-HR"/>
        </w:rPr>
        <w:t>Izvješće o izvršenju Programa protupožarne i civilne zaštite za 2023. godinu</w:t>
      </w:r>
      <w:bookmarkEnd w:id="30"/>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2023. godine izvršen Program protupožarne i civilne zaštite za 2023.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Reetkatablice"/>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OPIS</w:t>
            </w:r>
          </w:p>
        </w:tc>
        <w:tc>
          <w:tcPr>
            <w:tcW w:w="3117"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PLANIRANO</w:t>
            </w:r>
          </w:p>
        </w:tc>
        <w:tc>
          <w:tcPr>
            <w:tcW w:w="3117" w:type="dxa"/>
            <w:tcBorders/>
          </w:tcPr>
          <w:p>
            <w:pPr>
              <w:pStyle w:val="Normal"/>
              <w:widowControl w:val="false"/>
              <w:suppressAutoHyphens w:val="true"/>
              <w:spacing w:before="0" w:after="0"/>
              <w:jc w:val="center"/>
              <w:rPr>
                <w:b/>
                <w:b/>
                <w:lang w:val="hr-HR"/>
              </w:rPr>
            </w:pPr>
            <w:r>
              <w:rPr>
                <w:rFonts w:eastAsia="Calibri" w:cs=""/>
                <w:b/>
                <w:kern w:val="0"/>
                <w:sz w:val="24"/>
                <w:szCs w:val="22"/>
                <w:lang w:val="hr-HR" w:eastAsia="en-US" w:bidi="ar-SA"/>
              </w:rPr>
              <w:t>IZVRŠENO</w:t>
            </w:r>
          </w:p>
        </w:tc>
      </w:tr>
      <w:tr>
        <w:trPr/>
        <w:tc>
          <w:tcPr>
            <w:tcW w:w="3116" w:type="dxa"/>
            <w:tcBorders/>
          </w:tcPr>
          <w:p>
            <w:pPr>
              <w:pStyle w:val="Normal"/>
              <w:widowControl w:val="false"/>
              <w:suppressAutoHyphens w:val="true"/>
              <w:spacing w:before="0" w:after="0"/>
              <w:jc w:val="both"/>
              <w:rPr>
                <w:bCs/>
                <w:lang w:val="hr-HR"/>
              </w:rPr>
            </w:pPr>
            <w:r>
              <w:rPr>
                <w:rFonts w:eastAsia="Calibri" w:cs=""/>
                <w:bCs/>
                <w:kern w:val="0"/>
                <w:sz w:val="24"/>
                <w:szCs w:val="22"/>
                <w:lang w:val="hr-HR" w:eastAsia="en-US" w:bidi="ar-SA"/>
              </w:rPr>
              <w:t>Protupožarna zaštita</w:t>
            </w:r>
          </w:p>
        </w:tc>
        <w:tc>
          <w:tcPr>
            <w:tcW w:w="3117" w:type="dxa"/>
            <w:tcBorders/>
          </w:tcPr>
          <w:p>
            <w:pPr>
              <w:pStyle w:val="Normal"/>
              <w:widowControl w:val="false"/>
              <w:suppressAutoHyphens w:val="true"/>
              <w:spacing w:before="0" w:after="0"/>
              <w:jc w:val="center"/>
              <w:rPr>
                <w:lang w:val="hr-HR"/>
              </w:rPr>
            </w:pPr>
            <w:r>
              <w:rPr>
                <w:lang w:val="hr-HR"/>
              </w:rPr>
              <w:t>6.337,14</w:t>
            </w:r>
          </w:p>
        </w:tc>
        <w:tc>
          <w:tcPr>
            <w:tcW w:w="3117" w:type="dxa"/>
            <w:tcBorders/>
          </w:tcPr>
          <w:p>
            <w:pPr>
              <w:pStyle w:val="Normal"/>
              <w:widowControl w:val="false"/>
              <w:suppressAutoHyphens w:val="true"/>
              <w:spacing w:before="0" w:after="0"/>
              <w:jc w:val="center"/>
              <w:rPr>
                <w:lang w:val="hr-HR"/>
              </w:rPr>
            </w:pPr>
            <w:r>
              <w:rPr>
                <w:lang w:val="hr-HR"/>
              </w:rPr>
              <w:t>6.337,00</w:t>
            </w:r>
          </w:p>
        </w:tc>
      </w:tr>
      <w:tr>
        <w:trPr/>
        <w:tc>
          <w:tcPr>
            <w:tcW w:w="3116" w:type="dxa"/>
            <w:tcBorders/>
          </w:tcPr>
          <w:p>
            <w:pPr>
              <w:pStyle w:val="Normal"/>
              <w:widowControl w:val="false"/>
              <w:suppressAutoHyphens w:val="true"/>
              <w:spacing w:before="0" w:after="0"/>
              <w:jc w:val="both"/>
              <w:rPr>
                <w:bCs/>
                <w:lang w:val="hr-HR"/>
              </w:rPr>
            </w:pPr>
            <w:r>
              <w:rPr>
                <w:rFonts w:eastAsia="Calibri" w:cs=""/>
                <w:bCs/>
                <w:kern w:val="0"/>
                <w:sz w:val="24"/>
                <w:szCs w:val="22"/>
                <w:lang w:val="hr-HR" w:eastAsia="en-US" w:bidi="ar-SA"/>
              </w:rPr>
              <w:t>Civilna zaštita</w:t>
            </w:r>
          </w:p>
        </w:tc>
        <w:tc>
          <w:tcPr>
            <w:tcW w:w="3117" w:type="dxa"/>
            <w:tcBorders/>
          </w:tcPr>
          <w:p>
            <w:pPr>
              <w:pStyle w:val="Normal"/>
              <w:widowControl w:val="false"/>
              <w:suppressAutoHyphens w:val="true"/>
              <w:spacing w:before="0" w:after="0"/>
              <w:jc w:val="center"/>
              <w:rPr>
                <w:lang w:val="hr-HR"/>
              </w:rPr>
            </w:pPr>
            <w:r>
              <w:rPr>
                <w:lang w:val="hr-HR"/>
              </w:rPr>
              <w:t>1.327,23</w:t>
            </w:r>
          </w:p>
        </w:tc>
        <w:tc>
          <w:tcPr>
            <w:tcW w:w="3117" w:type="dxa"/>
            <w:tcBorders/>
          </w:tcPr>
          <w:p>
            <w:pPr>
              <w:pStyle w:val="Normal"/>
              <w:widowControl w:val="false"/>
              <w:suppressAutoHyphens w:val="true"/>
              <w:spacing w:before="0" w:after="0"/>
              <w:jc w:val="center"/>
              <w:rPr>
                <w:lang w:val="hr-HR"/>
              </w:rPr>
            </w:pPr>
            <w:r>
              <w:rPr>
                <w:lang w:val="hr-HR"/>
              </w:rPr>
              <w:t>1.001,18</w:t>
            </w:r>
          </w:p>
        </w:tc>
      </w:tr>
      <w:tr>
        <w:trPr/>
        <w:tc>
          <w:tcPr>
            <w:tcW w:w="3116" w:type="dxa"/>
            <w:tcBorders/>
          </w:tcPr>
          <w:p>
            <w:pPr>
              <w:pStyle w:val="Normal"/>
              <w:widowControl w:val="false"/>
              <w:suppressAutoHyphens w:val="true"/>
              <w:spacing w:before="0" w:after="0"/>
              <w:jc w:val="left"/>
              <w:rPr>
                <w:b/>
                <w:b/>
                <w:lang w:val="hr-HR"/>
              </w:rPr>
            </w:pPr>
            <w:r>
              <w:rPr>
                <w:rFonts w:eastAsia="Calibri" w:cs=""/>
                <w:b/>
                <w:kern w:val="0"/>
                <w:sz w:val="24"/>
                <w:szCs w:val="22"/>
                <w:lang w:val="hr-HR" w:eastAsia="en-US" w:bidi="ar-SA"/>
              </w:rPr>
              <w:t>UKUPNO</w:t>
            </w:r>
          </w:p>
        </w:tc>
        <w:tc>
          <w:tcPr>
            <w:tcW w:w="3117" w:type="dxa"/>
            <w:tcBorders/>
          </w:tcPr>
          <w:p>
            <w:pPr>
              <w:pStyle w:val="Normal"/>
              <w:widowControl w:val="false"/>
              <w:suppressAutoHyphens w:val="true"/>
              <w:spacing w:before="0" w:after="0"/>
              <w:jc w:val="center"/>
              <w:rPr>
                <w:bCs/>
                <w:lang w:val="hr-HR"/>
              </w:rPr>
            </w:pPr>
            <w:r>
              <w:rPr>
                <w:bCs/>
                <w:lang w:val="hr-HR"/>
              </w:rPr>
              <w:t>7.664,37</w:t>
            </w:r>
          </w:p>
        </w:tc>
        <w:tc>
          <w:tcPr>
            <w:tcW w:w="3117" w:type="dxa"/>
            <w:tcBorders/>
          </w:tcPr>
          <w:p>
            <w:pPr>
              <w:pStyle w:val="Normal"/>
              <w:widowControl w:val="false"/>
              <w:suppressAutoHyphens w:val="true"/>
              <w:spacing w:before="0" w:after="0"/>
              <w:jc w:val="center"/>
              <w:rPr>
                <w:lang w:val="hr-HR"/>
              </w:rPr>
            </w:pPr>
            <w:r>
              <w:rPr>
                <w:lang w:val="hr-HR"/>
              </w:rPr>
              <w:t>7.338,18</w:t>
            </w:r>
          </w:p>
        </w:tc>
      </w:tr>
    </w:tbl>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 xml:space="preserve">Izvješće će se objaviti u Službenom glasniku Općine Negoslavci i na internet stranici Općine </w:t>
      </w:r>
      <w:r>
        <w:rPr>
          <w:rFonts w:eastAsia="Calibri" w:cs="Times New Roman"/>
          <w:b w:val="false"/>
          <w:bCs w:val="false"/>
          <w:szCs w:val="24"/>
          <w:lang w:val="hr-HR"/>
        </w:rPr>
        <w:t>Negoslavci.</w:t>
      </w:r>
    </w:p>
    <w:p>
      <w:pPr>
        <w:pStyle w:val="Normal"/>
        <w:jc w:val="both"/>
        <w:rPr>
          <w:b w:val="false"/>
          <w:b w:val="false"/>
          <w:bCs w:val="false"/>
        </w:rPr>
      </w:pPr>
      <w:r>
        <w:rPr>
          <w:b w:val="false"/>
          <w:bCs w:val="false"/>
        </w:rPr>
      </w:r>
    </w:p>
    <w:p>
      <w:pPr>
        <w:pStyle w:val="Normal"/>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xml:space="preserve"> 400-04/24-01/02</w:t>
      </w:r>
    </w:p>
    <w:p>
      <w:pPr>
        <w:pStyle w:val="Normal"/>
        <w:jc w:val="both"/>
        <w:rPr>
          <w:b w:val="false"/>
          <w:b w:val="false"/>
          <w:bCs w:val="false"/>
        </w:rPr>
      </w:pPr>
      <w:r>
        <w:rPr>
          <w:rFonts w:eastAsia="Calibri" w:cs="Times New Roman"/>
          <w:b w:val="false"/>
          <w:bCs w:val="false"/>
          <w:szCs w:val="24"/>
          <w:lang w:val="hr-HR"/>
        </w:rPr>
        <w:t>URBROJ: 2196-19-01-24-06</w:t>
      </w:r>
    </w:p>
    <w:p>
      <w:pPr>
        <w:pStyle w:val="Normal"/>
        <w:jc w:val="both"/>
        <w:rPr>
          <w:b w:val="false"/>
          <w:b w:val="false"/>
          <w:bCs w:val="false"/>
        </w:rPr>
      </w:pPr>
      <w:r>
        <w:rPr>
          <w:rFonts w:eastAsia="Calibri" w:cs="Times New Roman"/>
          <w:b w:val="false"/>
          <w:bCs w:val="false"/>
          <w:szCs w:val="24"/>
          <w:lang w:val="hr-HR"/>
        </w:rPr>
        <w:t>Negoslavci</w:t>
      </w:r>
      <w:r>
        <w:rPr>
          <w:rFonts w:eastAsia="Calibri" w:cs="Times New Roman"/>
          <w:b w:val="false"/>
          <w:bCs w:val="false"/>
          <w:color w:val="000000"/>
          <w:szCs w:val="24"/>
          <w:lang w:val="hr-HR"/>
        </w:rPr>
        <w:t>, 28.03.</w:t>
      </w:r>
      <w:r>
        <w:rPr>
          <w:rFonts w:eastAsia="Calibri" w:cs="Times New Roman"/>
          <w:b w:val="false"/>
          <w:bCs w:val="false"/>
          <w:szCs w:val="24"/>
          <w:lang w:val="hr-HR"/>
        </w:rPr>
        <w:t>2024. godine</w:t>
      </w:r>
    </w:p>
    <w:p>
      <w:pPr>
        <w:pStyle w:val="Normal"/>
        <w:jc w:val="right"/>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OPĆINSKI NAČELNIK</w:t>
      </w:r>
    </w:p>
    <w:p>
      <w:pPr>
        <w:pStyle w:val="Normal"/>
        <w:jc w:val="center"/>
        <w:rPr>
          <w:rFonts w:eastAsia="Calibri" w:cs="Times New Roman"/>
          <w:szCs w:val="24"/>
          <w:lang w:val="hr-HR"/>
        </w:rPr>
      </w:pPr>
      <w:r>
        <w:rPr>
          <w:rFonts w:eastAsia="Calibri" w:cs="Times New Roman"/>
          <w:szCs w:val="24"/>
        </w:rPr>
        <w:t>Dušan Jeckov</w:t>
      </w:r>
    </w:p>
    <w:p>
      <w:pPr>
        <w:pStyle w:val="Normal"/>
        <w:jc w:val="both"/>
        <w:rPr>
          <w:lang w:val="hr-HR"/>
        </w:rPr>
      </w:pPr>
      <w:r>
        <w:rPr/>
        <w:drawing>
          <wp:inline distT="0" distB="0" distL="0" distR="0">
            <wp:extent cx="5761355" cy="36830"/>
            <wp:effectExtent l="0" t="0" r="0" b="0"/>
            <wp:docPr id="27"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7" descr=""/>
                    <pic:cNvPicPr>
                      <a:picLocks noChangeAspect="1" noChangeArrowheads="1"/>
                    </pic:cNvPicPr>
                  </pic:nvPicPr>
                  <pic:blipFill>
                    <a:blip r:embed="rId35"/>
                    <a:stretch>
                      <a:fillRect/>
                    </a:stretch>
                  </pic:blipFill>
                  <pic:spPr bwMode="auto">
                    <a:xfrm>
                      <a:off x="0" y="0"/>
                      <a:ext cx="5761355" cy="36830"/>
                    </a:xfrm>
                    <a:prstGeom prst="rect">
                      <a:avLst/>
                    </a:prstGeom>
                  </pic:spPr>
                </pic:pic>
              </a:graphicData>
            </a:graphic>
          </wp:inline>
        </w:drawing>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lang w:val="hr-HR"/>
        </w:rPr>
      </w:pPr>
      <w:r>
        <w:rPr>
          <w:lang w:val="hr-HR"/>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32., stavka 2., točke 2. Statuta Općine Negoslavci („Službeni glasnik Općine Negoslavci“ broj 01/21 i 7/23), Općinski načelnik Općine Negoslavci dana 28</w:t>
      </w:r>
      <w:r>
        <w:rPr>
          <w:rFonts w:eastAsia="Calibri" w:cs="Times New Roman"/>
          <w:color w:val="C9211E"/>
          <w:szCs w:val="24"/>
          <w:lang w:val="hr-HR"/>
        </w:rPr>
        <w:t>.</w:t>
      </w:r>
      <w:r>
        <w:rPr>
          <w:rFonts w:eastAsia="Calibri" w:cs="Times New Roman"/>
          <w:szCs w:val="24"/>
          <w:lang w:val="hr-HR"/>
        </w:rPr>
        <w:t>03.2024.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31" w:name="_Toc627278615"/>
      <w:r>
        <w:rPr>
          <w:rFonts w:eastAsia="Calibri" w:cs="Times New Roman"/>
          <w:b/>
          <w:szCs w:val="24"/>
          <w:lang w:val="hr-HR"/>
        </w:rPr>
        <w:t>Izvješće o izvršenju Programa</w:t>
      </w:r>
      <w:bookmarkEnd w:id="31"/>
      <w:r>
        <w:rPr>
          <w:rFonts w:eastAsia="Calibri" w:cs="Times New Roman"/>
          <w:b/>
          <w:szCs w:val="24"/>
          <w:lang w:val="hr-HR"/>
        </w:rPr>
        <w:t xml:space="preserve"> </w:t>
      </w:r>
      <w:r>
        <w:rPr>
          <w:rFonts w:eastAsia="Andale Sans UI"/>
          <w:b/>
          <w:iCs/>
          <w:szCs w:val="24"/>
          <w:lang w:eastAsia="ar-SA"/>
        </w:rPr>
        <w:t>“Zaželi” u 2023. godini</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 xml:space="preserve">Utvrđuje se da je tijekom 2023. godine izvršen Program </w:t>
      </w:r>
      <w:r>
        <w:rPr>
          <w:rFonts w:eastAsia="Andale Sans UI"/>
          <w:iCs/>
          <w:szCs w:val="24"/>
          <w:lang w:eastAsia="ar-SA"/>
        </w:rPr>
        <w:t>“Zaželi” u 2023. godini</w:t>
      </w:r>
      <w:r>
        <w:rPr>
          <w:rFonts w:eastAsia="Calibri" w:cs="Times New Roman"/>
          <w:szCs w:val="24"/>
          <w:lang w:val="hr-HR"/>
        </w:rPr>
        <w:t>,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Pomoći temeljem prijenosa EU sredstava.</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Reetkatablice"/>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2267"/>
        <w:gridCol w:w="2218"/>
      </w:tblGrid>
      <w:tr>
        <w:trPr/>
        <w:tc>
          <w:tcPr>
            <w:tcW w:w="4531" w:type="dxa"/>
            <w:tcBorders/>
          </w:tcPr>
          <w:p>
            <w:pPr>
              <w:pStyle w:val="Normal"/>
              <w:widowControl w:val="false"/>
              <w:suppressAutoHyphens w:val="true"/>
              <w:spacing w:before="0" w:after="0"/>
              <w:jc w:val="left"/>
              <w:rPr>
                <w:b/>
                <w:b/>
                <w:bCs/>
                <w:szCs w:val="24"/>
              </w:rPr>
            </w:pPr>
            <w:r>
              <w:rPr>
                <w:rFonts w:eastAsia="Calibri" w:cs=""/>
                <w:b/>
                <w:bCs/>
                <w:kern w:val="0"/>
                <w:sz w:val="24"/>
                <w:szCs w:val="24"/>
                <w:lang w:val="en-US" w:eastAsia="en-US" w:bidi="ar-SA"/>
              </w:rPr>
              <w:t>NAZIV</w:t>
            </w:r>
          </w:p>
        </w:tc>
        <w:tc>
          <w:tcPr>
            <w:tcW w:w="2267" w:type="dxa"/>
            <w:tcBorders/>
          </w:tcPr>
          <w:p>
            <w:pPr>
              <w:pStyle w:val="Normal"/>
              <w:widowControl w:val="false"/>
              <w:suppressAutoHyphens w:val="true"/>
              <w:spacing w:before="0" w:after="0"/>
              <w:jc w:val="left"/>
              <w:rPr>
                <w:b/>
                <w:b/>
                <w:bCs/>
                <w:szCs w:val="24"/>
              </w:rPr>
            </w:pPr>
            <w:r>
              <w:rPr>
                <w:rFonts w:eastAsia="Calibri" w:cs=""/>
                <w:b/>
                <w:bCs/>
                <w:kern w:val="0"/>
                <w:sz w:val="24"/>
                <w:szCs w:val="24"/>
                <w:lang w:val="en-US" w:eastAsia="en-US" w:bidi="ar-SA"/>
              </w:rPr>
              <w:t>PLAN</w:t>
            </w:r>
          </w:p>
        </w:tc>
        <w:tc>
          <w:tcPr>
            <w:tcW w:w="2218" w:type="dxa"/>
            <w:tcBorders/>
          </w:tcPr>
          <w:p>
            <w:pPr>
              <w:pStyle w:val="Normal"/>
              <w:widowControl w:val="false"/>
              <w:suppressAutoHyphens w:val="true"/>
              <w:spacing w:before="0" w:after="0"/>
              <w:jc w:val="left"/>
              <w:rPr>
                <w:b/>
                <w:b/>
                <w:bCs/>
                <w:szCs w:val="24"/>
              </w:rPr>
            </w:pPr>
            <w:r>
              <w:rPr>
                <w:rFonts w:eastAsia="Calibri" w:cs=""/>
                <w:b/>
                <w:bCs/>
                <w:kern w:val="0"/>
                <w:sz w:val="24"/>
                <w:szCs w:val="24"/>
                <w:lang w:val="en-US" w:eastAsia="en-US" w:bidi="ar-SA"/>
              </w:rPr>
              <w:t>OSTVARENO</w:t>
            </w:r>
          </w:p>
        </w:tc>
      </w:tr>
      <w:tr>
        <w:trPr>
          <w:trHeight w:val="343" w:hRule="atLeast"/>
        </w:trPr>
        <w:tc>
          <w:tcPr>
            <w:tcW w:w="4531" w:type="dxa"/>
            <w:tcBorders/>
          </w:tcPr>
          <w:p>
            <w:pPr>
              <w:pStyle w:val="Normal"/>
              <w:widowControl w:val="false"/>
              <w:suppressAutoHyphens w:val="true"/>
              <w:spacing w:before="0" w:after="0"/>
              <w:jc w:val="left"/>
              <w:rPr>
                <w:szCs w:val="24"/>
              </w:rPr>
            </w:pPr>
            <w:r>
              <w:rPr>
                <w:rFonts w:eastAsia="Calibri" w:cs=""/>
                <w:kern w:val="0"/>
                <w:sz w:val="24"/>
                <w:szCs w:val="24"/>
                <w:lang w:val="hr-HR" w:eastAsia="en-US" w:bidi="ar-SA"/>
              </w:rPr>
              <w:t>Rashodi za zaposlene</w:t>
            </w:r>
          </w:p>
        </w:tc>
        <w:tc>
          <w:tcPr>
            <w:tcW w:w="2267" w:type="dxa"/>
            <w:tcBorders/>
          </w:tcPr>
          <w:p>
            <w:pPr>
              <w:pStyle w:val="Normal"/>
              <w:widowControl w:val="false"/>
              <w:suppressAutoHyphens w:val="true"/>
              <w:spacing w:before="0" w:after="0"/>
              <w:jc w:val="center"/>
              <w:rPr>
                <w:rFonts w:ascii="Times New Roman" w:hAnsi="Times New Roman"/>
                <w:sz w:val="24"/>
                <w:szCs w:val="24"/>
              </w:rPr>
            </w:pPr>
            <w:r>
              <w:rPr>
                <w:sz w:val="24"/>
                <w:szCs w:val="24"/>
              </w:rPr>
              <w:t>108.423,19</w:t>
            </w:r>
          </w:p>
        </w:tc>
        <w:tc>
          <w:tcPr>
            <w:tcW w:w="2218" w:type="dxa"/>
            <w:tcBorders/>
          </w:tcPr>
          <w:p>
            <w:pPr>
              <w:pStyle w:val="Normal"/>
              <w:widowControl w:val="false"/>
              <w:suppressAutoHyphens w:val="true"/>
              <w:bidi w:val="0"/>
              <w:spacing w:before="0" w:after="0"/>
              <w:jc w:val="center"/>
              <w:rPr>
                <w:rFonts w:ascii="Times New Roman" w:hAnsi="Times New Roman"/>
                <w:sz w:val="24"/>
                <w:szCs w:val="24"/>
              </w:rPr>
            </w:pPr>
            <w:r>
              <w:rPr>
                <w:b w:val="false"/>
                <w:i w:val="false"/>
                <w:strike w:val="false"/>
                <w:dstrike w:val="false"/>
                <w:outline w:val="false"/>
                <w:shadow w:val="false"/>
                <w:sz w:val="24"/>
                <w:szCs w:val="24"/>
                <w:u w:val="none"/>
                <w:em w:val="none"/>
              </w:rPr>
              <w:t>107.222,86</w:t>
            </w:r>
          </w:p>
        </w:tc>
      </w:tr>
      <w:tr>
        <w:trPr>
          <w:trHeight w:val="351" w:hRule="atLeast"/>
        </w:trPr>
        <w:tc>
          <w:tcPr>
            <w:tcW w:w="4531" w:type="dxa"/>
            <w:tcBorders/>
          </w:tcPr>
          <w:p>
            <w:pPr>
              <w:pStyle w:val="Normal"/>
              <w:widowControl w:val="false"/>
              <w:suppressAutoHyphens w:val="true"/>
              <w:spacing w:before="0" w:after="0"/>
              <w:jc w:val="left"/>
              <w:rPr>
                <w:szCs w:val="24"/>
              </w:rPr>
            </w:pPr>
            <w:r>
              <w:rPr>
                <w:rFonts w:eastAsia="Calibri" w:cs=""/>
                <w:kern w:val="0"/>
                <w:sz w:val="24"/>
                <w:szCs w:val="24"/>
                <w:lang w:val="hr-HR" w:eastAsia="en-US" w:bidi="ar-SA"/>
              </w:rPr>
              <w:t>Materijalni rashodi</w:t>
            </w:r>
          </w:p>
        </w:tc>
        <w:tc>
          <w:tcPr>
            <w:tcW w:w="2267" w:type="dxa"/>
            <w:tcBorders/>
          </w:tcPr>
          <w:p>
            <w:pPr>
              <w:pStyle w:val="Normal"/>
              <w:widowControl w:val="false"/>
              <w:suppressAutoHyphens w:val="true"/>
              <w:bidi w:val="0"/>
              <w:spacing w:before="0" w:after="0"/>
              <w:jc w:val="center"/>
              <w:rPr>
                <w:rFonts w:ascii="Times New Roman" w:hAnsi="Times New Roman"/>
                <w:sz w:val="24"/>
                <w:szCs w:val="24"/>
              </w:rPr>
            </w:pPr>
            <w:r>
              <w:rPr>
                <w:b w:val="false"/>
                <w:i w:val="false"/>
                <w:strike w:val="false"/>
                <w:dstrike w:val="false"/>
                <w:outline w:val="false"/>
                <w:shadow w:val="false"/>
                <w:sz w:val="24"/>
                <w:szCs w:val="24"/>
                <w:u w:val="none"/>
                <w:em w:val="none"/>
              </w:rPr>
              <w:t>7.250,00</w:t>
            </w:r>
          </w:p>
        </w:tc>
        <w:tc>
          <w:tcPr>
            <w:tcW w:w="2218" w:type="dxa"/>
            <w:tcBorders/>
          </w:tcPr>
          <w:p>
            <w:pPr>
              <w:pStyle w:val="Normal"/>
              <w:widowControl w:val="false"/>
              <w:suppressAutoHyphens w:val="true"/>
              <w:bidi w:val="0"/>
              <w:spacing w:before="0" w:after="0"/>
              <w:jc w:val="center"/>
              <w:rPr>
                <w:rFonts w:ascii="Times New Roman" w:hAnsi="Times New Roman"/>
                <w:sz w:val="24"/>
                <w:szCs w:val="24"/>
              </w:rPr>
            </w:pPr>
            <w:r>
              <w:rPr>
                <w:b w:val="false"/>
                <w:i w:val="false"/>
                <w:strike w:val="false"/>
                <w:dstrike w:val="false"/>
                <w:outline w:val="false"/>
                <w:shadow w:val="false"/>
                <w:sz w:val="24"/>
                <w:szCs w:val="24"/>
                <w:u w:val="none"/>
                <w:em w:val="none"/>
              </w:rPr>
              <w:t>7.093,62</w:t>
            </w:r>
          </w:p>
        </w:tc>
      </w:tr>
      <w:tr>
        <w:trPr/>
        <w:tc>
          <w:tcPr>
            <w:tcW w:w="4531" w:type="dxa"/>
            <w:tcBorders/>
          </w:tcPr>
          <w:p>
            <w:pPr>
              <w:pStyle w:val="Normal"/>
              <w:widowControl w:val="false"/>
              <w:suppressAutoHyphens w:val="true"/>
              <w:spacing w:before="0" w:after="0"/>
              <w:jc w:val="left"/>
              <w:rPr>
                <w:b/>
                <w:b/>
                <w:bCs/>
                <w:szCs w:val="24"/>
                <w:lang w:val="hr-HR"/>
              </w:rPr>
            </w:pPr>
            <w:r>
              <w:rPr>
                <w:rFonts w:eastAsia="Calibri" w:cs=""/>
                <w:b/>
                <w:bCs/>
                <w:kern w:val="0"/>
                <w:sz w:val="24"/>
                <w:szCs w:val="24"/>
                <w:lang w:val="hr-HR" w:eastAsia="en-US" w:bidi="ar-SA"/>
              </w:rPr>
              <w:t>UKUPNO</w:t>
            </w:r>
          </w:p>
        </w:tc>
        <w:tc>
          <w:tcPr>
            <w:tcW w:w="2267" w:type="dxa"/>
            <w:tcBorders/>
          </w:tcPr>
          <w:p>
            <w:pPr>
              <w:pStyle w:val="Normal"/>
              <w:widowControl w:val="false"/>
              <w:suppressAutoHyphens w:val="true"/>
              <w:spacing w:before="0" w:after="0"/>
              <w:jc w:val="center"/>
              <w:rPr>
                <w:rFonts w:ascii="Times New Roman" w:hAnsi="Times New Roman"/>
                <w:b/>
                <w:b/>
                <w:bCs/>
                <w:sz w:val="24"/>
                <w:szCs w:val="24"/>
              </w:rPr>
            </w:pPr>
            <w:r>
              <w:rPr>
                <w:b/>
                <w:bCs/>
                <w:sz w:val="24"/>
                <w:szCs w:val="24"/>
              </w:rPr>
              <w:t>115.673,19</w:t>
            </w:r>
          </w:p>
        </w:tc>
        <w:tc>
          <w:tcPr>
            <w:tcW w:w="2218" w:type="dxa"/>
            <w:tcBorders/>
          </w:tcPr>
          <w:p>
            <w:pPr>
              <w:pStyle w:val="Normal"/>
              <w:widowControl w:val="false"/>
              <w:suppressAutoHyphens w:val="true"/>
              <w:spacing w:before="0" w:after="0"/>
              <w:jc w:val="center"/>
              <w:rPr>
                <w:rFonts w:ascii="Times New Roman" w:hAnsi="Times New Roman"/>
                <w:b/>
                <w:b/>
                <w:bCs/>
                <w:sz w:val="24"/>
                <w:szCs w:val="24"/>
              </w:rPr>
            </w:pPr>
            <w:r>
              <w:rPr>
                <w:b/>
                <w:bCs/>
                <w:sz w:val="24"/>
                <w:szCs w:val="24"/>
              </w:rPr>
              <w:t>114.316,48</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400-04</w:t>
      </w:r>
      <w:r>
        <w:rPr>
          <w:rFonts w:eastAsia="Calibri" w:cs="Times New Roman"/>
          <w:b w:val="false"/>
          <w:bCs w:val="false"/>
          <w:color w:val="000000"/>
          <w:szCs w:val="24"/>
          <w:lang w:val="hr-HR"/>
        </w:rPr>
        <w:t>/24-01/02</w:t>
      </w:r>
    </w:p>
    <w:p>
      <w:pPr>
        <w:pStyle w:val="Normal"/>
        <w:jc w:val="both"/>
        <w:rPr>
          <w:b w:val="false"/>
          <w:b w:val="false"/>
          <w:bCs w:val="false"/>
        </w:rPr>
      </w:pPr>
      <w:r>
        <w:rPr>
          <w:rFonts w:eastAsia="Calibri" w:cs="Times New Roman"/>
          <w:b w:val="false"/>
          <w:bCs w:val="false"/>
          <w:color w:val="000000"/>
          <w:szCs w:val="24"/>
          <w:lang w:val="hr-HR"/>
        </w:rPr>
        <w:t>URBROJ: 2196-19-01-24-07</w:t>
      </w:r>
    </w:p>
    <w:p>
      <w:pPr>
        <w:pStyle w:val="Normal"/>
        <w:jc w:val="both"/>
        <w:rPr/>
      </w:pPr>
      <w:r>
        <w:rPr>
          <w:rFonts w:eastAsia="Calibri" w:cs="Times New Roman"/>
          <w:b w:val="false"/>
          <w:bCs w:val="false"/>
          <w:color w:val="000000"/>
          <w:szCs w:val="24"/>
          <w:lang w:val="hr-HR"/>
        </w:rPr>
        <w:t>Negoslavci, 28.03.2024. godine</w:t>
      </w:r>
    </w:p>
    <w:p>
      <w:pPr>
        <w:pStyle w:val="Normal"/>
        <w:jc w:val="right"/>
        <w:rPr>
          <w:rFonts w:eastAsia="Calibri" w:cs="Times New Roman"/>
          <w:szCs w:val="24"/>
          <w:lang w:val="hr-HR"/>
        </w:rPr>
      </w:pPr>
      <w:r>
        <w:rPr>
          <w:rFonts w:eastAsia="Calibri" w:cs="Times New Roman"/>
          <w:szCs w:val="24"/>
          <w:lang w:val="hr-HR"/>
        </w:rPr>
        <w:tab/>
        <w:tab/>
      </w:r>
    </w:p>
    <w:p>
      <w:pPr>
        <w:pStyle w:val="Normal"/>
        <w:jc w:val="center"/>
        <w:rPr>
          <w:rFonts w:eastAsia="Calibri" w:cs="Times New Roman"/>
          <w:szCs w:val="24"/>
          <w:lang w:val="hr-H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jc w:val="center"/>
        <w:rPr/>
      </w:pPr>
      <w:r>
        <w:rPr/>
        <w:drawing>
          <wp:inline distT="0" distB="0" distL="0" distR="0">
            <wp:extent cx="5761355" cy="36830"/>
            <wp:effectExtent l="0" t="0" r="0" b="0"/>
            <wp:docPr id="28"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8" descr=""/>
                    <pic:cNvPicPr>
                      <a:picLocks noChangeAspect="1" noChangeArrowheads="1"/>
                    </pic:cNvPicPr>
                  </pic:nvPicPr>
                  <pic:blipFill>
                    <a:blip r:embed="rId36"/>
                    <a:stretch>
                      <a:fillRect/>
                    </a:stretch>
                  </pic:blipFill>
                  <pic:spPr bwMode="auto">
                    <a:xfrm>
                      <a:off x="0" y="0"/>
                      <a:ext cx="5761355" cy="36830"/>
                    </a:xfrm>
                    <a:prstGeom prst="rect">
                      <a:avLst/>
                    </a:prstGeom>
                  </pic:spPr>
                </pic:pic>
              </a:graphicData>
            </a:graphic>
          </wp:inline>
        </w:drawing>
      </w:r>
    </w:p>
    <w:p>
      <w:pPr>
        <w:pStyle w:val="Normal"/>
        <w:jc w:val="both"/>
        <w:rPr>
          <w:lang w:val="hr-HR"/>
        </w:rPr>
      </w:pPr>
      <w:r>
        <w:rPr>
          <w:lang w:val="hr-H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numPr>
          <w:ilvl w:val="0"/>
          <w:numId w:val="0"/>
        </w:numPr>
        <w:bidi w:val="0"/>
        <w:ind w:left="0" w:hanging="0"/>
        <w:jc w:val="center"/>
        <w:rPr/>
      </w:pPr>
      <w:r>
        <w:rPr/>
      </w:r>
    </w:p>
    <w:p>
      <w:pPr>
        <w:pStyle w:val="Normal"/>
        <w:widowControl w:val="false"/>
        <w:suppressAutoHyphens w:val="true"/>
        <w:jc w:val="both"/>
        <w:rPr>
          <w:rFonts w:eastAsia="Andale Sans UI" w:cs="Times New Roman"/>
          <w:kern w:val="2"/>
          <w:szCs w:val="24"/>
          <w:lang w:val="en-AU" w:eastAsia="ar-SA"/>
        </w:rPr>
      </w:pPr>
      <w:r>
        <w:rPr>
          <w:rFonts w:eastAsia="Calibri" w:cs="Times New Roman"/>
          <w:color w:val="000000"/>
          <w:kern w:val="2"/>
          <w:szCs w:val="24"/>
          <w:lang w:val="hr-HR" w:eastAsia="zh-CN"/>
        </w:rPr>
        <w:tab/>
      </w:r>
      <w:r>
        <w:rPr>
          <w:rFonts w:eastAsia="Andale Sans UI" w:cs="Times New Roman"/>
          <w:kern w:val="2"/>
          <w:szCs w:val="24"/>
          <w:lang w:val="en-AU" w:eastAsia="ar-SA"/>
        </w:rPr>
        <w:t xml:space="preserve">Na </w:t>
      </w:r>
      <w:r>
        <w:rPr>
          <w:rFonts w:eastAsia="Andale Sans UI" w:cs="Times New Roman"/>
          <w:kern w:val="2"/>
          <w:szCs w:val="24"/>
          <w:lang w:val="hr-HR" w:eastAsia="ar-SA"/>
        </w:rPr>
        <w:t xml:space="preserve">temelju članka 289. Zakon o socijalnoj skrbi ("Narodne novine" br. 18/22, 46/22, 119/22, 71/23 i 156/23) i </w:t>
      </w:r>
      <w:r>
        <w:rPr>
          <w:rFonts w:eastAsia="Andale Sans UI" w:cs="Times New Roman"/>
          <w:kern w:val="2"/>
          <w:szCs w:val="24"/>
          <w:lang w:val="en-AU" w:eastAsia="ar-SA"/>
        </w:rPr>
        <w:t xml:space="preserve">članka 32., stavka 2., točke 2. Statuta Općine Negoslavci (“Službeni glasnik Općine Negoslavci” broj 01/21 i 7/23), Općinski načelnik Općine Negoslavci dana </w:t>
      </w:r>
      <w:r>
        <w:rPr>
          <w:rFonts w:eastAsia="Andale Sans UI" w:cs="Times New Roman"/>
          <w:color w:val="000000"/>
          <w:kern w:val="2"/>
          <w:szCs w:val="24"/>
          <w:lang w:val="en-AU" w:eastAsia="ar-SA"/>
        </w:rPr>
        <w:t>28.03.2024</w:t>
      </w:r>
      <w:r>
        <w:rPr>
          <w:rFonts w:eastAsia="Andale Sans UI" w:cs="Times New Roman"/>
          <w:kern w:val="2"/>
          <w:szCs w:val="24"/>
          <w:lang w:val="en-AU" w:eastAsia="ar-SA"/>
        </w:rPr>
        <w:t>. godine donosi</w:t>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t>Izvještaj o realizaciji Programa javnih potreba u socijalnoj skrbi na području Općine Negoslavci za 2023. godinu</w:t>
      </w:r>
    </w:p>
    <w:p>
      <w:pPr>
        <w:pStyle w:val="Normal"/>
        <w:widowControl w:val="false"/>
        <w:suppressAutoHyphens w:val="true"/>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widowControl w:val="false"/>
        <w:suppressAutoHyphens w:val="true"/>
        <w:jc w:val="center"/>
        <w:rPr>
          <w:rFonts w:eastAsia="Andale Sans UI" w:cs="Times New Roman"/>
          <w:b/>
          <w:b/>
          <w:kern w:val="2"/>
          <w:szCs w:val="24"/>
          <w:lang w:val="hr-HR" w:eastAsia="ar-SA"/>
        </w:rPr>
      </w:pPr>
      <w:r>
        <w:rPr>
          <w:rFonts w:eastAsia="Andale Sans UI" w:cs="Times New Roman"/>
          <w:b/>
          <w:kern w:val="2"/>
          <w:szCs w:val="24"/>
          <w:lang w:val="hr-HR" w:eastAsia="ar-SA"/>
        </w:rPr>
        <w:t>Članak 1.</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Utvrđuje se da je tijekom 2023. godine izvršen Program javnih potreba u socijalnoj skrbi na području Općine Negoslavci za 2023 godinu, kako slijedi.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sredstava i ostvarenja plana: Općinski proračun.</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2.</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i izvršenih sredstava iz Općinskog proračuna Općine Negoslavci.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tbl>
      <w:tblPr>
        <w:tblStyle w:val="Reetkatablice"/>
        <w:tblW w:w="8320" w:type="dxa"/>
        <w:jc w:val="left"/>
        <w:tblInd w:w="512" w:type="dxa"/>
        <w:tblLayout w:type="fixed"/>
        <w:tblCellMar>
          <w:top w:w="0" w:type="dxa"/>
          <w:left w:w="108" w:type="dxa"/>
          <w:bottom w:w="0" w:type="dxa"/>
          <w:right w:w="108" w:type="dxa"/>
        </w:tblCellMar>
        <w:tblLook w:firstRow="1" w:noVBand="1" w:lastRow="0" w:firstColumn="1" w:lastColumn="0" w:noHBand="0" w:val="04a0"/>
      </w:tblPr>
      <w:tblGrid>
        <w:gridCol w:w="3831"/>
        <w:gridCol w:w="2275"/>
        <w:gridCol w:w="2214"/>
      </w:tblGrid>
      <w:tr>
        <w:trPr/>
        <w:tc>
          <w:tcPr>
            <w:tcW w:w="3831" w:type="dxa"/>
            <w:tcBorders/>
          </w:tcPr>
          <w:p>
            <w:pPr>
              <w:pStyle w:val="Normal"/>
              <w:widowControl w:val="false"/>
              <w:suppressAutoHyphens w:val="true"/>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NAZIV</w:t>
            </w:r>
          </w:p>
        </w:tc>
        <w:tc>
          <w:tcPr>
            <w:tcW w:w="2275" w:type="dxa"/>
            <w:tcBorders/>
          </w:tcPr>
          <w:p>
            <w:pPr>
              <w:pStyle w:val="Normal"/>
              <w:widowControl w:val="false"/>
              <w:suppressAutoHyphens w:val="true"/>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PLANIRANO</w:t>
            </w:r>
          </w:p>
        </w:tc>
        <w:tc>
          <w:tcPr>
            <w:tcW w:w="2214" w:type="dxa"/>
            <w:tcBorders/>
          </w:tcPr>
          <w:p>
            <w:pPr>
              <w:pStyle w:val="Normal"/>
              <w:widowControl w:val="false"/>
              <w:suppressAutoHyphens w:val="true"/>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OSTVARENO</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Pomoć obitelji i kućanstvima</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354,46</w:t>
            </w:r>
          </w:p>
        </w:tc>
        <w:tc>
          <w:tcPr>
            <w:tcW w:w="2214" w:type="dxa"/>
            <w:tcBorders/>
          </w:tcPr>
          <w:p>
            <w:pPr>
              <w:pStyle w:val="Normal"/>
              <w:widowControl w:val="false"/>
              <w:suppressAutoHyphens w:val="true"/>
              <w:bidi w:val="0"/>
              <w:spacing w:before="0" w:after="0"/>
              <w:jc w:val="center"/>
              <w:rPr>
                <w:rFonts w:ascii="Times New Roman" w:hAnsi="Times New Roman" w:eastAsia="Times New Roman" w:cs="Times New Roman"/>
                <w:sz w:val="24"/>
                <w:szCs w:val="24"/>
                <w:lang w:val="en-AU" w:eastAsia="hr-HR"/>
              </w:rPr>
            </w:pPr>
            <w:r>
              <w:rPr>
                <w:rFonts w:eastAsia="Times New Roman" w:cs="Times New Roman"/>
                <w:b w:val="false"/>
                <w:i w:val="false"/>
                <w:strike w:val="false"/>
                <w:dstrike w:val="false"/>
                <w:outline w:val="false"/>
                <w:shadow w:val="false"/>
                <w:sz w:val="24"/>
                <w:szCs w:val="24"/>
                <w:u w:val="none"/>
                <w:em w:val="none"/>
                <w:lang w:val="en-AU" w:eastAsia="hr-HR"/>
              </w:rPr>
              <w:t>178,67</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Jednokratne pomoći</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8.200,00</w:t>
            </w:r>
          </w:p>
        </w:tc>
        <w:tc>
          <w:tcPr>
            <w:tcW w:w="2214"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8.100,00</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Jednokratne pomoći umirovljenicima</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12.790,60</w:t>
            </w:r>
          </w:p>
        </w:tc>
        <w:tc>
          <w:tcPr>
            <w:tcW w:w="2214"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12.430,00</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Paketi za potrebite</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1.990,84</w:t>
            </w:r>
          </w:p>
        </w:tc>
        <w:tc>
          <w:tcPr>
            <w:tcW w:w="2214"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1.000,00</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Sufinanciranje prijevoza građana</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11.056,04</w:t>
            </w:r>
          </w:p>
        </w:tc>
        <w:tc>
          <w:tcPr>
            <w:tcW w:w="2214"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10.650,10</w:t>
            </w:r>
          </w:p>
        </w:tc>
      </w:tr>
      <w:tr>
        <w:trPr/>
        <w:tc>
          <w:tcPr>
            <w:tcW w:w="3831" w:type="dxa"/>
            <w:tcBorders/>
          </w:tcPr>
          <w:p>
            <w:pPr>
              <w:pStyle w:val="Normal"/>
              <w:widowControl w:val="false"/>
              <w:suppressAutoHyphens w:val="true"/>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Dječji paketići</w:t>
            </w:r>
          </w:p>
        </w:tc>
        <w:tc>
          <w:tcPr>
            <w:tcW w:w="2275"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3.981,69</w:t>
            </w:r>
          </w:p>
        </w:tc>
        <w:tc>
          <w:tcPr>
            <w:tcW w:w="2214" w:type="dxa"/>
            <w:tcBorders/>
          </w:tcPr>
          <w:p>
            <w:pPr>
              <w:pStyle w:val="Normal"/>
              <w:widowControl w:val="false"/>
              <w:suppressAutoHyphens w:val="true"/>
              <w:spacing w:before="0" w:after="0"/>
              <w:jc w:val="center"/>
              <w:rPr>
                <w:rFonts w:eastAsia="Times New Roman" w:cs="Times New Roman"/>
                <w:szCs w:val="24"/>
                <w:lang w:val="en-AU" w:eastAsia="hr-HR"/>
              </w:rPr>
            </w:pPr>
            <w:r>
              <w:rPr>
                <w:rFonts w:eastAsia="Times New Roman" w:cs="Times New Roman"/>
                <w:sz w:val="24"/>
                <w:szCs w:val="24"/>
                <w:lang w:val="en-AU" w:eastAsia="hr-HR"/>
              </w:rPr>
              <w:t>1.350,00</w:t>
            </w:r>
          </w:p>
        </w:tc>
      </w:tr>
      <w:tr>
        <w:trPr/>
        <w:tc>
          <w:tcPr>
            <w:tcW w:w="3831" w:type="dxa"/>
            <w:tcBorders/>
          </w:tcPr>
          <w:p>
            <w:pPr>
              <w:pStyle w:val="Normal"/>
              <w:widowControl w:val="false"/>
              <w:suppressAutoHyphens w:val="true"/>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UKUPNO</w:t>
            </w:r>
          </w:p>
        </w:tc>
        <w:tc>
          <w:tcPr>
            <w:tcW w:w="2275" w:type="dxa"/>
            <w:tcBorders/>
          </w:tcPr>
          <w:p>
            <w:pPr>
              <w:pStyle w:val="Normal"/>
              <w:widowControl w:val="false"/>
              <w:suppressAutoHyphens w:val="true"/>
              <w:spacing w:before="0" w:after="0"/>
              <w:jc w:val="center"/>
              <w:rPr>
                <w:rFonts w:eastAsia="Times New Roman" w:cs="Times New Roman"/>
                <w:b/>
                <w:b/>
                <w:bCs/>
                <w:szCs w:val="24"/>
                <w:lang w:val="en-AU" w:eastAsia="hr-HR"/>
              </w:rPr>
            </w:pPr>
            <w:r>
              <w:rPr>
                <w:rFonts w:eastAsia="Times New Roman" w:cs="Times New Roman"/>
                <w:b/>
                <w:bCs/>
                <w:sz w:val="24"/>
                <w:szCs w:val="24"/>
                <w:lang w:val="en-AU" w:eastAsia="hr-HR"/>
              </w:rPr>
              <w:t>38.373,63</w:t>
            </w:r>
          </w:p>
        </w:tc>
        <w:tc>
          <w:tcPr>
            <w:tcW w:w="2214" w:type="dxa"/>
            <w:tcBorders/>
          </w:tcPr>
          <w:p>
            <w:pPr>
              <w:pStyle w:val="Normal"/>
              <w:widowControl w:val="false"/>
              <w:suppressAutoHyphens w:val="true"/>
              <w:spacing w:before="0" w:after="0"/>
              <w:jc w:val="center"/>
              <w:rPr>
                <w:rFonts w:eastAsia="Times New Roman" w:cs="Times New Roman"/>
                <w:b/>
                <w:b/>
                <w:bCs/>
                <w:szCs w:val="24"/>
                <w:lang w:val="en-AU" w:eastAsia="hr-HR"/>
              </w:rPr>
            </w:pPr>
            <w:r>
              <w:rPr>
                <w:rFonts w:eastAsia="Times New Roman" w:cs="Times New Roman"/>
                <w:b/>
                <w:bCs/>
                <w:sz w:val="24"/>
                <w:szCs w:val="24"/>
                <w:lang w:val="en-AU" w:eastAsia="hr-HR"/>
              </w:rPr>
              <w:t>33.708,77</w:t>
            </w:r>
          </w:p>
        </w:tc>
      </w:tr>
    </w:tbl>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3.</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Izvještaj se dostavlja Općinskom vijeću na razmatranje i odlučivanje.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4.</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Izvješće će se objaviti u “Službenom glasniku Općine Negoslavci” i na internet stranici Općine Negoslavci.</w:t>
      </w:r>
      <w:r>
        <w:rPr>
          <w:rFonts w:eastAsia="Times New Roman" w:cs="Times New Roman"/>
          <w:kern w:val="2"/>
          <w:szCs w:val="24"/>
          <w:lang w:val="en-AU" w:eastAsia="ar-SA"/>
        </w:rPr>
        <w:t xml:space="preserve">                    </w:t>
      </w:r>
    </w:p>
    <w:p>
      <w:pPr>
        <w:pStyle w:val="Normal"/>
        <w:widowControl w:val="false"/>
        <w:suppressAutoHyphens w:val="true"/>
        <w:jc w:val="both"/>
        <w:rPr>
          <w:rFonts w:eastAsia="Andale Sans UI" w:cs="Times New Roman"/>
          <w:kern w:val="2"/>
          <w:szCs w:val="24"/>
          <w:lang w:val="en-AU" w:eastAsia="ar-SA"/>
        </w:rPr>
      </w:pPr>
      <w:r>
        <w:rPr>
          <w:rFonts w:eastAsia="Times New Roman" w:cs="Times New Roman"/>
          <w:kern w:val="2"/>
          <w:szCs w:val="24"/>
          <w:lang w:val="en-AU" w:eastAsia="ar-SA"/>
        </w:rPr>
        <w:t xml:space="preserve">      </w:t>
      </w:r>
      <w:r>
        <w:rPr>
          <w:rFonts w:eastAsia="Andale Sans UI" w:cs="Times New Roman"/>
          <w:kern w:val="2"/>
          <w:szCs w:val="24"/>
          <w:lang w:val="en-AU" w:eastAsia="ar-SA"/>
        </w:rPr>
        <w:tab/>
        <w:tab/>
        <w:tab/>
        <w:tab/>
        <w:tab/>
        <w:tab/>
        <w:t xml:space="preserve">                </w:t>
      </w:r>
    </w:p>
    <w:p>
      <w:pPr>
        <w:pStyle w:val="Normal"/>
        <w:jc w:val="both"/>
        <w:rPr>
          <w:b w:val="false"/>
          <w:b w:val="false"/>
          <w:bCs w:val="false"/>
        </w:rPr>
      </w:pPr>
      <w:r>
        <w:rPr>
          <w:rFonts w:eastAsia="Calibri" w:cs="Times New Roman"/>
          <w:b w:val="false"/>
          <w:bCs w:val="false"/>
          <w:kern w:val="2"/>
          <w:szCs w:val="24"/>
          <w:lang w:val="hr-HR" w:eastAsia="zh-CN"/>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suppressAutoHyphens w:val="true"/>
        <w:jc w:val="both"/>
        <w:rPr>
          <w:b w:val="false"/>
          <w:b w:val="false"/>
          <w:bCs w:val="false"/>
        </w:rPr>
      </w:pPr>
      <w:r>
        <w:rPr>
          <w:rFonts w:eastAsia="Calibri" w:cs="Times New Roman"/>
          <w:b w:val="false"/>
          <w:bCs w:val="false"/>
          <w:color w:val="000000"/>
          <w:kern w:val="2"/>
          <w:szCs w:val="24"/>
          <w:lang w:val="hr-HR" w:eastAsia="zh-CN"/>
        </w:rPr>
        <w:t xml:space="preserve">URBROJ: </w:t>
      </w:r>
      <w:bookmarkStart w:id="32" w:name="_Hlk10003939314"/>
      <w:r>
        <w:rPr>
          <w:rFonts w:eastAsia="Calibri" w:cs="Times New Roman"/>
          <w:b w:val="false"/>
          <w:bCs w:val="false"/>
          <w:color w:val="000000"/>
          <w:kern w:val="2"/>
          <w:szCs w:val="24"/>
          <w:lang w:val="hr-HR" w:eastAsia="zh-CN"/>
        </w:rPr>
        <w:t>2196-19-01-24-</w:t>
      </w:r>
      <w:bookmarkEnd w:id="32"/>
      <w:r>
        <w:rPr>
          <w:rFonts w:eastAsia="Calibri" w:cs="Times New Roman"/>
          <w:b w:val="false"/>
          <w:bCs w:val="false"/>
          <w:color w:val="000000"/>
          <w:kern w:val="2"/>
          <w:szCs w:val="24"/>
          <w:lang w:val="hr-HR" w:eastAsia="zh-CN"/>
        </w:rPr>
        <w:t>08</w:t>
      </w:r>
    </w:p>
    <w:p>
      <w:pPr>
        <w:pStyle w:val="Normal"/>
        <w:suppressAutoHyphens w:val="true"/>
        <w:jc w:val="both"/>
        <w:rPr>
          <w:b w:val="false"/>
          <w:b w:val="false"/>
          <w:bCs w:val="false"/>
        </w:rPr>
      </w:pPr>
      <w:r>
        <w:rPr>
          <w:rFonts w:eastAsia="Calibri" w:cs="Times New Roman"/>
          <w:b w:val="false"/>
          <w:bCs w:val="false"/>
          <w:kern w:val="2"/>
          <w:szCs w:val="24"/>
          <w:lang w:val="hr-HR" w:eastAsia="zh-CN"/>
        </w:rPr>
        <w:t>Negoslavci,</w:t>
      </w:r>
      <w:r>
        <w:rPr>
          <w:rFonts w:eastAsia="Calibri" w:cs="Times New Roman"/>
          <w:b w:val="false"/>
          <w:bCs w:val="false"/>
          <w:color w:val="000000"/>
          <w:kern w:val="2"/>
          <w:szCs w:val="24"/>
          <w:lang w:val="hr-HR" w:eastAsia="zh-CN"/>
        </w:rPr>
        <w:t xml:space="preserve"> 28.03.2024. godi</w:t>
      </w:r>
      <w:r>
        <w:rPr>
          <w:rFonts w:eastAsia="Calibri" w:cs="Times New Roman"/>
          <w:b w:val="false"/>
          <w:bCs w:val="false"/>
          <w:kern w:val="2"/>
          <w:szCs w:val="24"/>
          <w:lang w:val="hr-HR" w:eastAsia="zh-CN"/>
        </w:rPr>
        <w:t>ne</w:t>
      </w:r>
    </w:p>
    <w:p>
      <w:pPr>
        <w:pStyle w:val="Normal"/>
        <w:widowControl w:val="false"/>
        <w:suppressAutoHyphens w:val="true"/>
        <w:ind w:hanging="0"/>
        <w:jc w:val="center"/>
        <w:rPr>
          <w:rFonts w:eastAsia="Andale Sans UI" w:cs="Times New Roman"/>
          <w:b/>
          <w:b/>
          <w:bCs/>
          <w:kern w:val="2"/>
          <w:szCs w:val="24"/>
          <w:lang w:val="en-AU" w:eastAsia="ar-SA"/>
        </w:rPr>
      </w:pPr>
      <w:r>
        <w:rPr>
          <w:rFonts w:eastAsia="Andale Sans UI" w:cs="Times New Roman"/>
          <w:b/>
          <w:bCs/>
          <w:kern w:val="2"/>
          <w:szCs w:val="24"/>
          <w:lang w:val="en-AU" w:eastAsia="ar-SA"/>
        </w:rPr>
      </w:r>
    </w:p>
    <w:p>
      <w:pPr>
        <w:pStyle w:val="Normal"/>
        <w:widowControl w:val="false"/>
        <w:suppressAutoHyphens w:val="true"/>
        <w:ind w:hanging="0"/>
        <w:jc w:val="center"/>
        <w:rPr>
          <w:rFonts w:eastAsia="Andale Sans UI" w:cs="Times New Roman"/>
          <w:b/>
          <w:b/>
          <w:bCs/>
          <w:kern w:val="2"/>
          <w:szCs w:val="24"/>
          <w:lang w:val="en-AU" w:eastAsia="ar-SA"/>
        </w:rPr>
      </w:pPr>
      <w:r>
        <w:rPr>
          <w:rFonts w:eastAsia="Andale Sans UI" w:cs="Times New Roman"/>
          <w:b/>
          <w:bCs/>
          <w:kern w:val="2"/>
          <w:szCs w:val="24"/>
          <w:lang w:val="en-AU" w:eastAsia="ar-SA"/>
        </w:rPr>
        <w:t>OPĆINSKI NAČELNIK</w:t>
      </w:r>
    </w:p>
    <w:p>
      <w:pPr>
        <w:pStyle w:val="Normal"/>
        <w:widowControl w:val="false"/>
        <w:suppressAutoHyphens w:val="true"/>
        <w:ind w:hanging="0"/>
        <w:jc w:val="center"/>
        <w:rPr/>
      </w:pPr>
      <w:r>
        <w:rPr>
          <w:rFonts w:eastAsia="Andale Sans UI" w:cs="Times New Roman"/>
          <w:b w:val="false"/>
          <w:bCs w:val="false"/>
          <w:kern w:val="2"/>
          <w:szCs w:val="24"/>
          <w:lang w:val="en-AU" w:eastAsia="ar-SA"/>
        </w:rPr>
        <w:t>Dušan Jeckov</w:t>
      </w:r>
    </w:p>
    <w:p>
      <w:pPr>
        <w:pStyle w:val="Normal"/>
        <w:widowControl w:val="false"/>
        <w:suppressAutoHyphens w:val="true"/>
        <w:ind w:hanging="0"/>
        <w:jc w:val="center"/>
        <w:rPr/>
      </w:pPr>
      <w:r>
        <w:rPr/>
        <w:drawing>
          <wp:inline distT="0" distB="0" distL="0" distR="0">
            <wp:extent cx="5761355" cy="36830"/>
            <wp:effectExtent l="0" t="0" r="0" b="0"/>
            <wp:docPr id="29"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9" descr=""/>
                    <pic:cNvPicPr>
                      <a:picLocks noChangeAspect="1" noChangeArrowheads="1"/>
                    </pic:cNvPicPr>
                  </pic:nvPicPr>
                  <pic:blipFill>
                    <a:blip r:embed="rId37"/>
                    <a:stretch>
                      <a:fillRect/>
                    </a:stretch>
                  </pic:blipFill>
                  <pic:spPr bwMode="auto">
                    <a:xfrm>
                      <a:off x="0" y="0"/>
                      <a:ext cx="5761355" cy="36830"/>
                    </a:xfrm>
                    <a:prstGeom prst="rect">
                      <a:avLst/>
                    </a:prstGeom>
                  </pic:spPr>
                </pic:pic>
              </a:graphicData>
            </a:graphic>
          </wp:inline>
        </w:drawing>
      </w:r>
      <w:r>
        <w:rPr>
          <w:rFonts w:eastAsia="Andale Sans UI" w:cs="Times New Roman"/>
          <w:kern w:val="2"/>
          <w:szCs w:val="24"/>
          <w:lang w:val="en-AU" w:eastAsia="ar-SA"/>
        </w:rPr>
        <w:tab/>
        <w:tab/>
        <w:tab/>
        <w:tab/>
      </w:r>
    </w:p>
    <w:p>
      <w:pPr>
        <w:pStyle w:val="Normal"/>
        <w:widowControl w:val="false"/>
        <w:suppressAutoHyphens w:val="true"/>
        <w:jc w:val="right"/>
        <w:rPr>
          <w:rFonts w:eastAsia="Andale Sans UI" w:cs="Times New Roman"/>
          <w:i/>
          <w:i/>
          <w:iCs/>
          <w:kern w:val="2"/>
          <w:szCs w:val="24"/>
          <w:u w:val="single"/>
          <w:lang w:val="en-AU" w:eastAsia="ar-SA"/>
        </w:rPr>
      </w:pPr>
      <w:r>
        <w:rPr>
          <w:rFonts w:eastAsia="Andale Sans UI" w:cs="Times New Roman"/>
          <w:i/>
          <w:iCs/>
          <w:kern w:val="2"/>
          <w:szCs w:val="24"/>
          <w:u w:val="single"/>
          <w:lang w:val="en-AU" w:eastAsia="ar-SA"/>
        </w:rPr>
      </w:r>
    </w:p>
    <w:p>
      <w:pPr>
        <w:pStyle w:val="Normal"/>
        <w:widowControl w:val="false"/>
        <w:suppressAutoHyphens w:val="true"/>
        <w:jc w:val="right"/>
        <w:rPr>
          <w:rFonts w:eastAsia="Andale Sans UI" w:cs="Times New Roman"/>
          <w:i/>
          <w:i/>
          <w:iCs/>
          <w:kern w:val="2"/>
          <w:szCs w:val="24"/>
          <w:u w:val="single"/>
          <w:lang w:val="en-AU" w:eastAsia="ar-SA"/>
        </w:rPr>
      </w:pPr>
      <w:r>
        <w:rPr>
          <w:rFonts w:eastAsia="Andale Sans UI" w:cs="Times New Roman"/>
          <w:i/>
          <w:iCs/>
          <w:kern w:val="2"/>
          <w:szCs w:val="24"/>
          <w:u w:val="single"/>
          <w:lang w:val="en-AU" w:eastAsia="ar-SA"/>
        </w:rPr>
      </w:r>
    </w:p>
    <w:p>
      <w:pPr>
        <w:pStyle w:val="Normal"/>
        <w:widowControl w:val="false"/>
        <w:suppressAutoHyphens w:val="true"/>
        <w:jc w:val="right"/>
        <w:rPr>
          <w:rFonts w:eastAsia="Andale Sans UI" w:cs="Times New Roman"/>
          <w:i/>
          <w:i/>
          <w:iCs/>
          <w:kern w:val="2"/>
          <w:szCs w:val="24"/>
          <w:u w:val="single"/>
          <w:lang w:val="en-AU" w:eastAsia="ar-SA"/>
        </w:rPr>
      </w:pPr>
      <w:r>
        <w:rPr>
          <w:rFonts w:eastAsia="Andale Sans UI" w:cs="Times New Roman"/>
          <w:i/>
          <w:iCs/>
          <w:kern w:val="2"/>
          <w:szCs w:val="24"/>
          <w:u w:val="single"/>
          <w:lang w:val="en-AU" w:eastAsia="ar-SA"/>
        </w:rPr>
      </w:r>
    </w:p>
    <w:p>
      <w:pPr>
        <w:pStyle w:val="Normal"/>
        <w:widowControl w:val="false"/>
        <w:suppressAutoHyphens w:val="true"/>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 xml:space="preserve">Na temelju </w:t>
      </w:r>
      <w:r>
        <w:rPr>
          <w:rFonts w:eastAsia="Andale Sans UI" w:cs="Times New Roman"/>
          <w:kern w:val="2"/>
          <w:szCs w:val="24"/>
          <w:lang w:val="hr-HR" w:eastAsia="ar-SA"/>
        </w:rPr>
        <w:t xml:space="preserve">članka 9a Zakona o financiranju javnih potreba u kulturi („Narodne novine“ broj 47/90, 27/93 i 38/09) i </w:t>
      </w:r>
      <w:r>
        <w:rPr>
          <w:rFonts w:eastAsia="Andale Sans UI" w:cs="Times New Roman"/>
          <w:kern w:val="2"/>
          <w:szCs w:val="24"/>
          <w:lang w:val="en-AU" w:eastAsia="ar-SA"/>
        </w:rPr>
        <w:t xml:space="preserve">članka 32., stavka 2., točke 2. Statuta Općine Negoslavci (“Službeni glasnik Općine Negoslavci” broj 01/21 i 7/23), Općinski načelnik Općine Negoslavci dana </w:t>
      </w:r>
      <w:r>
        <w:rPr>
          <w:rFonts w:eastAsia="Andale Sans UI" w:cs="Times New Roman"/>
          <w:color w:val="000000"/>
          <w:kern w:val="2"/>
          <w:szCs w:val="24"/>
          <w:lang w:val="en-AU" w:eastAsia="ar-SA"/>
        </w:rPr>
        <w:t>28</w:t>
      </w:r>
      <w:r>
        <w:rPr>
          <w:rFonts w:eastAsia="Andale Sans UI" w:cs="Times New Roman"/>
          <w:b w:val="false"/>
          <w:bCs w:val="false"/>
          <w:color w:val="000000"/>
          <w:kern w:val="2"/>
          <w:szCs w:val="24"/>
          <w:lang w:val="en-AU" w:eastAsia="ar-SA"/>
        </w:rPr>
        <w:t>.</w:t>
      </w:r>
      <w:r>
        <w:rPr>
          <w:rFonts w:eastAsia="Andale Sans UI" w:cs="Times New Roman"/>
          <w:color w:val="000000"/>
          <w:kern w:val="2"/>
          <w:szCs w:val="24"/>
          <w:lang w:val="en-AU" w:eastAsia="ar-SA"/>
        </w:rPr>
        <w:t>03.202</w:t>
      </w:r>
      <w:r>
        <w:rPr>
          <w:rFonts w:eastAsia="Andale Sans UI" w:cs="Times New Roman"/>
          <w:kern w:val="2"/>
          <w:szCs w:val="24"/>
          <w:lang w:val="en-AU" w:eastAsia="ar-SA"/>
        </w:rPr>
        <w:t>4. godine donosi</w:t>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t>Izvještaj o realizaciji Programa javnih potreba u kulturi na području Općine Negoslavci za 2023. godinu</w:t>
      </w:r>
    </w:p>
    <w:p>
      <w:pPr>
        <w:pStyle w:val="Normal"/>
        <w:widowControl w:val="false"/>
        <w:suppressAutoHyphens w:val="true"/>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widowControl w:val="false"/>
        <w:suppressAutoHyphens w:val="true"/>
        <w:jc w:val="center"/>
        <w:rPr>
          <w:rFonts w:eastAsia="Andale Sans UI" w:cs="Times New Roman"/>
          <w:b/>
          <w:b/>
          <w:kern w:val="2"/>
          <w:szCs w:val="24"/>
          <w:lang w:val="hr-HR" w:eastAsia="ar-SA"/>
        </w:rPr>
      </w:pPr>
      <w:r>
        <w:rPr>
          <w:rFonts w:eastAsia="Andale Sans UI" w:cs="Times New Roman"/>
          <w:b/>
          <w:kern w:val="2"/>
          <w:szCs w:val="24"/>
          <w:lang w:val="hr-HR" w:eastAsia="ar-SA"/>
        </w:rPr>
        <w:t>Članak 1.</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Utvrđuje se da je tijekom 2023. godine izvršen Program javnih potreba u kulturi na području Općine Negoslavci za 2023 godinu, kako slijedi.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sredstava i ostvarenja plana: Općinski proračun.</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2.</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i izvršenih sredstava iz Općinskog proračuna Općine Negoslavci.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tbl>
      <w:tblPr>
        <w:tblW w:w="9674" w:type="dxa"/>
        <w:jc w:val="left"/>
        <w:tblInd w:w="-41" w:type="dxa"/>
        <w:tblLayout w:type="fixed"/>
        <w:tblCellMar>
          <w:top w:w="0" w:type="dxa"/>
          <w:left w:w="108" w:type="dxa"/>
          <w:bottom w:w="0" w:type="dxa"/>
          <w:right w:w="108" w:type="dxa"/>
        </w:tblCellMar>
        <w:tblLook w:firstRow="1" w:noVBand="1" w:lastRow="0" w:firstColumn="1" w:lastColumn="0" w:noHBand="0" w:val="04a0"/>
      </w:tblPr>
      <w:tblGrid>
        <w:gridCol w:w="5667"/>
        <w:gridCol w:w="1870"/>
        <w:gridCol w:w="2137"/>
      </w:tblGrid>
      <w:tr>
        <w:trPr/>
        <w:tc>
          <w:tcPr>
            <w:tcW w:w="5667"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b/>
                <w:b/>
                <w:bCs/>
                <w:kern w:val="2"/>
                <w:szCs w:val="24"/>
                <w:lang w:val="hr-HR" w:eastAsia="zh-CN"/>
              </w:rPr>
            </w:pPr>
            <w:r>
              <w:rPr>
                <w:rFonts w:eastAsia="Andale Sans UI" w:cs="Times New Roman"/>
                <w:b/>
                <w:bCs/>
                <w:kern w:val="2"/>
                <w:szCs w:val="24"/>
                <w:lang w:val="hr-HR" w:eastAsia="zh-CN"/>
              </w:rPr>
              <w:t>NAZIV</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PLAN</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eastAsia="Andale Sans UI" w:cs="Times New Roman"/>
                <w:b/>
                <w:b/>
                <w:bCs/>
                <w:kern w:val="2"/>
                <w:szCs w:val="24"/>
                <w:lang w:val="hr-HR" w:eastAsia="zh-CN"/>
              </w:rPr>
            </w:pPr>
            <w:r>
              <w:rPr>
                <w:rFonts w:eastAsia="Andale Sans UI" w:cs="Times New Roman"/>
                <w:b/>
                <w:bCs/>
                <w:kern w:val="2"/>
                <w:szCs w:val="24"/>
                <w:lang w:val="hr-HR" w:eastAsia="zh-CN"/>
              </w:rPr>
              <w:t>OSTVARENO</w:t>
            </w:r>
          </w:p>
        </w:tc>
      </w:tr>
      <w:tr>
        <w:trPr/>
        <w:tc>
          <w:tcPr>
            <w:tcW w:w="5667"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kern w:val="2"/>
                <w:szCs w:val="24"/>
                <w:lang w:val="hr-HR" w:eastAsia="zh-CN"/>
              </w:rPr>
            </w:pPr>
            <w:r>
              <w:rPr>
                <w:rFonts w:eastAsia="Andale Sans UI" w:cs="Times New Roman"/>
                <w:kern w:val="2"/>
                <w:szCs w:val="24"/>
                <w:lang w:val="hr-HR" w:eastAsia="zh-CN"/>
              </w:rPr>
              <w:t>Sredstva predviđena za programe, projekte, aktivnosti i manifestacije u kulturi</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kern w:val="2"/>
                <w:szCs w:val="24"/>
                <w:lang w:val="hr-HR" w:eastAsia="zh-CN"/>
              </w:rPr>
            </w:pPr>
            <w:r>
              <w:rPr>
                <w:rFonts w:eastAsia="Andale Sans UI" w:cs="Times New Roman"/>
                <w:kern w:val="2"/>
                <w:szCs w:val="24"/>
                <w:lang w:val="hr-HR" w:eastAsia="zh-CN"/>
              </w:rPr>
              <w:t>1.990,84</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kern w:val="2"/>
                <w:szCs w:val="24"/>
                <w:lang w:val="hr-HR" w:eastAsia="zh-CN"/>
              </w:rPr>
            </w:pPr>
            <w:r>
              <w:rPr>
                <w:rFonts w:eastAsia="Andale Sans UI" w:cs="Times New Roman"/>
                <w:kern w:val="2"/>
                <w:szCs w:val="24"/>
                <w:lang w:val="hr-HR" w:eastAsia="zh-CN"/>
              </w:rPr>
              <w:t>0,00</w:t>
            </w:r>
          </w:p>
        </w:tc>
      </w:tr>
      <w:tr>
        <w:trPr/>
        <w:tc>
          <w:tcPr>
            <w:tcW w:w="5667"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kern w:val="2"/>
                <w:szCs w:val="24"/>
                <w:lang w:val="hr-HR" w:eastAsia="zh-CN"/>
              </w:rPr>
            </w:pPr>
            <w:r>
              <w:rPr>
                <w:rFonts w:eastAsia="Andale Sans UI" w:cs="Times New Roman"/>
                <w:kern w:val="2"/>
                <w:szCs w:val="24"/>
                <w:lang w:val="hr-HR" w:eastAsia="zh-CN"/>
              </w:rPr>
              <w:t>Sredstva predviđena za aktivnosti i manifestacije u kulturi za udruženja i projekte po posebnim propisima</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kern w:val="2"/>
                <w:szCs w:val="24"/>
                <w:lang w:val="hr-HR" w:eastAsia="zh-CN"/>
              </w:rPr>
            </w:pPr>
            <w:r>
              <w:rPr>
                <w:rFonts w:eastAsia="Andale Sans UI" w:cs="Times New Roman"/>
                <w:kern w:val="2"/>
                <w:szCs w:val="24"/>
                <w:lang w:val="hr-HR" w:eastAsia="zh-CN"/>
              </w:rPr>
              <w:t>0,00</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kern w:val="2"/>
                <w:szCs w:val="24"/>
                <w:lang w:val="hr-HR" w:eastAsia="zh-CN"/>
              </w:rPr>
            </w:pPr>
            <w:r>
              <w:rPr>
                <w:rFonts w:eastAsia="Andale Sans UI" w:cs="Times New Roman"/>
                <w:kern w:val="2"/>
                <w:szCs w:val="24"/>
                <w:lang w:val="hr-HR" w:eastAsia="zh-CN"/>
              </w:rPr>
              <w:t>0,00</w:t>
            </w:r>
          </w:p>
        </w:tc>
      </w:tr>
      <w:tr>
        <w:trPr>
          <w:trHeight w:val="102" w:hRule="atLeast"/>
        </w:trPr>
        <w:tc>
          <w:tcPr>
            <w:tcW w:w="5667" w:type="dxa"/>
            <w:tcBorders>
              <w:top w:val="single" w:sz="4" w:space="0" w:color="000000"/>
              <w:left w:val="single" w:sz="4" w:space="0" w:color="000000"/>
              <w:bottom w:val="single" w:sz="4" w:space="0" w:color="000000"/>
            </w:tcBorders>
          </w:tcPr>
          <w:p>
            <w:pPr>
              <w:pStyle w:val="Normal"/>
              <w:widowControl w:val="false"/>
              <w:suppressAutoHyphens w:val="true"/>
              <w:ind w:right="-285" w:hanging="0"/>
              <w:rPr>
                <w:rFonts w:eastAsia="Andale Sans UI" w:cs="Times New Roman"/>
                <w:b/>
                <w:b/>
                <w:bCs/>
                <w:kern w:val="2"/>
                <w:szCs w:val="24"/>
                <w:lang w:val="hr-HR" w:eastAsia="zh-CN"/>
              </w:rPr>
            </w:pPr>
            <w:r>
              <w:rPr>
                <w:rFonts w:eastAsia="Andale Sans UI" w:cs="Times New Roman"/>
                <w:b/>
                <w:bCs/>
                <w:kern w:val="2"/>
                <w:szCs w:val="24"/>
                <w:lang w:val="hr-HR" w:eastAsia="zh-CN"/>
              </w:rPr>
              <w:t>UKUPNO</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b/>
                <w:b/>
                <w:bCs/>
                <w:kern w:val="2"/>
                <w:szCs w:val="24"/>
                <w:lang w:val="hr-HR" w:eastAsia="zh-CN"/>
              </w:rPr>
            </w:pPr>
            <w:r>
              <w:rPr>
                <w:rFonts w:eastAsia="Andale Sans UI" w:cs="Times New Roman"/>
                <w:b/>
                <w:bCs/>
                <w:kern w:val="2"/>
                <w:szCs w:val="24"/>
                <w:lang w:val="hr-HR" w:eastAsia="zh-CN"/>
              </w:rPr>
              <w:t>1.990,84</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eastAsia="Andale Sans UI" w:cs="Times New Roman"/>
                <w:b/>
                <w:b/>
                <w:bCs/>
                <w:kern w:val="2"/>
                <w:szCs w:val="24"/>
                <w:lang w:val="hr-HR" w:eastAsia="zh-CN"/>
              </w:rPr>
            </w:pPr>
            <w:bookmarkStart w:id="33" w:name="_GoBack2"/>
            <w:bookmarkEnd w:id="33"/>
            <w:r>
              <w:rPr>
                <w:rFonts w:eastAsia="Andale Sans UI" w:cs="Times New Roman"/>
                <w:b/>
                <w:bCs/>
                <w:kern w:val="2"/>
                <w:szCs w:val="24"/>
                <w:lang w:val="hr-HR" w:eastAsia="zh-CN"/>
              </w:rPr>
              <w:t>0,00</w:t>
            </w:r>
          </w:p>
        </w:tc>
      </w:tr>
    </w:tbl>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3.</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Izvještaj se dostavlja Općinskom vijeću na razmatranje i odlučivanje.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4.</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Izvješće će se objaviti u “Službenom glasniku Općine Negoslavci” i na internet stranici Općine Negoslavci.</w:t>
      </w:r>
      <w:r>
        <w:rPr>
          <w:rFonts w:eastAsia="Times New Roman" w:cs="Times New Roman"/>
          <w:kern w:val="2"/>
          <w:szCs w:val="24"/>
          <w:lang w:val="en-AU" w:eastAsia="ar-SA"/>
        </w:rPr>
        <w:t xml:space="preserve">           </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jc w:val="both"/>
        <w:rPr>
          <w:b w:val="false"/>
          <w:b w:val="false"/>
          <w:bCs w:val="false"/>
        </w:rPr>
      </w:pPr>
      <w:r>
        <w:rPr>
          <w:rFonts w:eastAsia="Calibri" w:cs="Times New Roman"/>
          <w:b w:val="false"/>
          <w:bCs w:val="false"/>
          <w:kern w:val="2"/>
          <w:szCs w:val="24"/>
          <w:lang w:val="hr-HR" w:eastAsia="zh-CN"/>
        </w:rPr>
        <w:t xml:space="preserve">KLASA: </w:t>
      </w:r>
      <w:r>
        <w:rPr>
          <w:rFonts w:eastAsia="Calibri" w:cs="Times New Roman"/>
          <w:b w:val="false"/>
          <w:bCs w:val="false"/>
          <w:szCs w:val="24"/>
          <w:lang w:val="hr-HR"/>
        </w:rPr>
        <w:t>400-04/</w:t>
      </w:r>
      <w:r>
        <w:rPr>
          <w:rFonts w:eastAsia="Calibri" w:cs="Times New Roman"/>
          <w:b w:val="false"/>
          <w:bCs w:val="false"/>
          <w:color w:val="000000"/>
          <w:szCs w:val="24"/>
          <w:lang w:val="hr-HR"/>
        </w:rPr>
        <w:t>24-01/02</w:t>
      </w:r>
    </w:p>
    <w:p>
      <w:pPr>
        <w:pStyle w:val="Normal"/>
        <w:suppressAutoHyphens w:val="true"/>
        <w:jc w:val="both"/>
        <w:rPr>
          <w:b w:val="false"/>
          <w:b w:val="false"/>
          <w:bCs w:val="false"/>
        </w:rPr>
      </w:pPr>
      <w:r>
        <w:rPr>
          <w:rFonts w:eastAsia="Calibri" w:cs="Times New Roman"/>
          <w:b w:val="false"/>
          <w:bCs w:val="false"/>
          <w:color w:val="000000"/>
          <w:kern w:val="2"/>
          <w:szCs w:val="24"/>
          <w:lang w:val="hr-HR" w:eastAsia="zh-CN"/>
        </w:rPr>
        <w:t xml:space="preserve">URBROJ: </w:t>
      </w:r>
      <w:bookmarkStart w:id="34" w:name="_Hlk10003939315"/>
      <w:r>
        <w:rPr>
          <w:rFonts w:eastAsia="Calibri" w:cs="Times New Roman"/>
          <w:b w:val="false"/>
          <w:bCs w:val="false"/>
          <w:color w:val="000000"/>
          <w:kern w:val="2"/>
          <w:szCs w:val="24"/>
          <w:lang w:val="hr-HR" w:eastAsia="zh-CN"/>
        </w:rPr>
        <w:t>2196-19-01-24-</w:t>
      </w:r>
      <w:bookmarkEnd w:id="34"/>
      <w:r>
        <w:rPr>
          <w:rFonts w:eastAsia="Calibri" w:cs="Times New Roman"/>
          <w:b w:val="false"/>
          <w:bCs w:val="false"/>
          <w:color w:val="000000"/>
          <w:kern w:val="2"/>
          <w:szCs w:val="24"/>
          <w:lang w:val="hr-HR" w:eastAsia="zh-CN"/>
        </w:rPr>
        <w:t>09</w:t>
      </w:r>
    </w:p>
    <w:p>
      <w:pPr>
        <w:pStyle w:val="Normal"/>
        <w:widowControl w:val="false"/>
        <w:suppressAutoHyphens w:val="true"/>
        <w:jc w:val="both"/>
        <w:rPr>
          <w:rFonts w:eastAsia="Andale Sans UI" w:cs="Times New Roman"/>
          <w:kern w:val="2"/>
          <w:szCs w:val="24"/>
          <w:lang w:val="en-AU" w:eastAsia="ar-SA"/>
        </w:rPr>
      </w:pPr>
      <w:r>
        <w:rPr>
          <w:rFonts w:eastAsia="Calibri" w:cs="Times New Roman"/>
          <w:b w:val="false"/>
          <w:bCs w:val="false"/>
          <w:kern w:val="2"/>
          <w:szCs w:val="24"/>
          <w:lang w:val="hr-HR" w:eastAsia="zh-CN"/>
        </w:rPr>
        <w:t xml:space="preserve">Negoslavci, </w:t>
      </w:r>
      <w:r>
        <w:rPr>
          <w:rFonts w:eastAsia="Calibri" w:cs="Times New Roman"/>
          <w:b w:val="false"/>
          <w:bCs w:val="false"/>
          <w:color w:val="000000"/>
          <w:kern w:val="2"/>
          <w:szCs w:val="24"/>
          <w:lang w:val="hr-HR" w:eastAsia="zh-CN"/>
        </w:rPr>
        <w:t>28.</w:t>
      </w:r>
      <w:r>
        <w:rPr>
          <w:rFonts w:eastAsia="Calibri" w:cs="Times New Roman"/>
          <w:b w:val="false"/>
          <w:bCs w:val="false"/>
          <w:kern w:val="2"/>
          <w:szCs w:val="24"/>
          <w:lang w:val="hr-HR" w:eastAsia="zh-CN"/>
        </w:rPr>
        <w:t>03.2024. godine</w:t>
      </w:r>
      <w:r>
        <w:rPr>
          <w:rFonts w:eastAsia="Times New Roman" w:cs="Times New Roman"/>
          <w:b w:val="false"/>
          <w:bCs w:val="false"/>
          <w:kern w:val="2"/>
          <w:szCs w:val="24"/>
          <w:lang w:val="en-AU" w:eastAsia="ar-SA"/>
        </w:rPr>
        <w:t xml:space="preserve">        </w:t>
      </w:r>
      <w:r>
        <w:rPr>
          <w:rFonts w:eastAsia="Times New Roman" w:cs="Times New Roman"/>
          <w:kern w:val="2"/>
          <w:szCs w:val="24"/>
          <w:lang w:val="en-AU" w:eastAsia="ar-SA"/>
        </w:rPr>
        <w:t xml:space="preserve">       </w:t>
      </w:r>
      <w:r>
        <w:rPr>
          <w:rFonts w:eastAsia="Andale Sans UI" w:cs="Times New Roman"/>
          <w:kern w:val="2"/>
          <w:szCs w:val="24"/>
          <w:lang w:val="en-AU" w:eastAsia="ar-SA"/>
        </w:rPr>
        <w:tab/>
        <w:tab/>
        <w:tab/>
        <w:tab/>
        <w:tab/>
        <w:tab/>
        <w:t xml:space="preserve">                </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b/>
          <w:bCs/>
          <w:kern w:val="2"/>
          <w:szCs w:val="24"/>
          <w:lang w:val="en-AU" w:eastAsia="ar-SA"/>
        </w:rPr>
        <w:t>OPĆINSKI NAČNIK:</w:t>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t xml:space="preserve">Dušan Jeckov </w:t>
        <w:tab/>
      </w:r>
      <w:r>
        <w:rPr/>
        <w:drawing>
          <wp:inline distT="0" distB="0" distL="0" distR="0">
            <wp:extent cx="5761355" cy="36830"/>
            <wp:effectExtent l="0" t="0" r="0" b="0"/>
            <wp:docPr id="30"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0" descr=""/>
                    <pic:cNvPicPr>
                      <a:picLocks noChangeAspect="1" noChangeArrowheads="1"/>
                    </pic:cNvPicPr>
                  </pic:nvPicPr>
                  <pic:blipFill>
                    <a:blip r:embed="rId38"/>
                    <a:stretch>
                      <a:fillRect/>
                    </a:stretch>
                  </pic:blipFill>
                  <pic:spPr bwMode="auto">
                    <a:xfrm>
                      <a:off x="0" y="0"/>
                      <a:ext cx="5761355" cy="36830"/>
                    </a:xfrm>
                    <a:prstGeom prst="rect">
                      <a:avLst/>
                    </a:prstGeom>
                  </pic:spPr>
                </pic:pic>
              </a:graphicData>
            </a:graphic>
          </wp:inline>
        </w:drawing>
      </w:r>
      <w:r>
        <w:rPr>
          <w:rFonts w:eastAsia="Andale Sans UI" w:cs="Times New Roman"/>
          <w:kern w:val="2"/>
          <w:szCs w:val="24"/>
          <w:lang w:val="en-AU" w:eastAsia="ar-SA"/>
        </w:rPr>
        <w:tab/>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kern w:val="2"/>
          <w:szCs w:val="24"/>
          <w:lang w:val="en-AU" w:eastAsia="ar-SA"/>
        </w:rPr>
      </w:pPr>
      <w:r>
        <w:rPr>
          <w:rFonts w:eastAsia="Andale Sans UI" w:cs="Times New Roman"/>
          <w:kern w:val="2"/>
          <w:szCs w:val="24"/>
          <w:lang w:val="en-AU" w:eastAsia="ar-SA"/>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32., stavka 2., točke 2. Statuta Općine Negoslavci („Službeni glasnik Općine Negoslavci“ broj 01/21 i 7/23), Općinski načelnik Općine Negoslavci da</w:t>
      </w:r>
      <w:r>
        <w:rPr>
          <w:rFonts w:eastAsia="Calibri" w:cs="Times New Roman"/>
          <w:color w:val="000000"/>
          <w:szCs w:val="24"/>
          <w:lang w:val="hr-HR"/>
        </w:rPr>
        <w:t>na 28.03</w:t>
      </w:r>
      <w:r>
        <w:rPr>
          <w:rFonts w:eastAsia="Calibri" w:cs="Times New Roman"/>
          <w:szCs w:val="24"/>
          <w:lang w:val="hr-HR"/>
        </w:rPr>
        <w:t>.2024.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35" w:name="_Toc627278616"/>
      <w:r>
        <w:rPr>
          <w:rFonts w:eastAsia="Calibri" w:cs="Times New Roman"/>
          <w:b/>
          <w:szCs w:val="24"/>
          <w:lang w:val="hr-HR"/>
        </w:rPr>
        <w:t>Izvješće o izvršenju Programa</w:t>
      </w:r>
      <w:bookmarkEnd w:id="35"/>
      <w:r>
        <w:rPr>
          <w:rFonts w:eastAsia="Calibri" w:cs="Times New Roman"/>
          <w:b/>
          <w:szCs w:val="24"/>
          <w:lang w:val="hr-HR"/>
        </w:rPr>
        <w:t xml:space="preserve"> demografskih mjera Općine Negoslavci za 2023. godinu</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2023. godine izvršen Program demografskih mjera Općine Negoslavci za 2023.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Reetkatablice"/>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62"/>
        <w:gridCol w:w="1945"/>
        <w:gridCol w:w="1744"/>
      </w:tblGrid>
      <w:tr>
        <w:trPr/>
        <w:tc>
          <w:tcPr>
            <w:tcW w:w="5662" w:type="dxa"/>
            <w:tcBorders/>
          </w:tcPr>
          <w:p>
            <w:pPr>
              <w:pStyle w:val="Normal"/>
              <w:widowControl w:val="false"/>
              <w:suppressAutoHyphens w:val="true"/>
              <w:spacing w:before="0" w:after="0"/>
              <w:jc w:val="left"/>
              <w:rPr>
                <w:rFonts w:eastAsia="Andale Sans UI"/>
                <w:b/>
                <w:b/>
                <w:bCs/>
                <w:szCs w:val="24"/>
                <w:lang w:eastAsia="ar-SA"/>
              </w:rPr>
            </w:pPr>
            <w:r>
              <w:rPr>
                <w:rFonts w:eastAsia="Andale Sans UI" w:cs=""/>
                <w:b/>
                <w:bCs/>
                <w:kern w:val="0"/>
                <w:sz w:val="24"/>
                <w:szCs w:val="24"/>
                <w:lang w:val="en-US" w:eastAsia="ar-SA" w:bidi="ar-SA"/>
              </w:rPr>
              <w:t>NAZIV</w:t>
            </w:r>
          </w:p>
        </w:tc>
        <w:tc>
          <w:tcPr>
            <w:tcW w:w="1945" w:type="dxa"/>
            <w:tcBorders/>
          </w:tcPr>
          <w:p>
            <w:pPr>
              <w:pStyle w:val="Normal"/>
              <w:widowControl w:val="false"/>
              <w:suppressAutoHyphens w:val="true"/>
              <w:spacing w:before="0" w:after="0"/>
              <w:jc w:val="left"/>
              <w:rPr>
                <w:rFonts w:eastAsia="Andale Sans UI"/>
                <w:b/>
                <w:b/>
                <w:bCs/>
                <w:szCs w:val="24"/>
                <w:lang w:eastAsia="ar-SA"/>
              </w:rPr>
            </w:pPr>
            <w:r>
              <w:rPr>
                <w:rFonts w:eastAsia="Andale Sans UI" w:cs=""/>
                <w:b/>
                <w:bCs/>
                <w:kern w:val="0"/>
                <w:sz w:val="24"/>
                <w:szCs w:val="24"/>
                <w:lang w:val="en-US" w:eastAsia="ar-SA" w:bidi="ar-SA"/>
              </w:rPr>
              <w:t>PLAN</w:t>
            </w:r>
          </w:p>
        </w:tc>
        <w:tc>
          <w:tcPr>
            <w:tcW w:w="1744" w:type="dxa"/>
            <w:tcBorders/>
          </w:tcPr>
          <w:p>
            <w:pPr>
              <w:pStyle w:val="Normal"/>
              <w:widowControl w:val="false"/>
              <w:suppressAutoHyphens w:val="true"/>
              <w:spacing w:before="0" w:after="0"/>
              <w:jc w:val="left"/>
              <w:rPr>
                <w:rFonts w:eastAsia="Andale Sans UI"/>
                <w:b/>
                <w:b/>
                <w:bCs/>
                <w:szCs w:val="24"/>
                <w:lang w:eastAsia="ar-SA"/>
              </w:rPr>
            </w:pPr>
            <w:r>
              <w:rPr>
                <w:rFonts w:eastAsia="Andale Sans UI" w:cs=""/>
                <w:b/>
                <w:bCs/>
                <w:kern w:val="0"/>
                <w:sz w:val="24"/>
                <w:szCs w:val="24"/>
                <w:lang w:val="en-US" w:eastAsia="ar-SA" w:bidi="ar-SA"/>
              </w:rPr>
              <w:t>OSTVARENO</w:t>
            </w:r>
          </w:p>
        </w:tc>
      </w:tr>
      <w:tr>
        <w:trPr/>
        <w:tc>
          <w:tcPr>
            <w:tcW w:w="5662" w:type="dxa"/>
            <w:tcBorders/>
          </w:tcPr>
          <w:p>
            <w:pPr>
              <w:pStyle w:val="Normal"/>
              <w:widowControl w:val="false"/>
              <w:suppressAutoHyphens w:val="true"/>
              <w:spacing w:before="0" w:after="0"/>
              <w:jc w:val="left"/>
              <w:rPr>
                <w:rFonts w:eastAsia="Andale Sans UI"/>
                <w:szCs w:val="24"/>
                <w:lang w:eastAsia="ar-SA"/>
              </w:rPr>
            </w:pPr>
            <w:r>
              <w:rPr>
                <w:rFonts w:cs=""/>
                <w:kern w:val="0"/>
                <w:sz w:val="24"/>
                <w:szCs w:val="24"/>
                <w:lang w:val="hr-HR" w:eastAsia="en-US" w:bidi="ar-SA"/>
              </w:rPr>
              <w:t>Darovnice za novorođenčad i ostale pomoći za novorođenčad</w:t>
            </w:r>
          </w:p>
        </w:tc>
        <w:tc>
          <w:tcPr>
            <w:tcW w:w="1945"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3.981,68</w:t>
            </w:r>
          </w:p>
        </w:tc>
        <w:tc>
          <w:tcPr>
            <w:tcW w:w="1744"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4.200,00</w:t>
            </w:r>
          </w:p>
        </w:tc>
      </w:tr>
      <w:tr>
        <w:trPr/>
        <w:tc>
          <w:tcPr>
            <w:tcW w:w="5662" w:type="dxa"/>
            <w:tcBorders/>
          </w:tcPr>
          <w:p>
            <w:pPr>
              <w:pStyle w:val="Normal"/>
              <w:widowControl w:val="false"/>
              <w:suppressAutoHyphens w:val="true"/>
              <w:spacing w:before="0" w:after="0"/>
              <w:jc w:val="left"/>
              <w:rPr>
                <w:rFonts w:eastAsia="Andale Sans UI"/>
                <w:szCs w:val="24"/>
                <w:lang w:eastAsia="ar-SA"/>
              </w:rPr>
            </w:pPr>
            <w:r>
              <w:rPr>
                <w:rFonts w:cs=""/>
                <w:kern w:val="0"/>
                <w:sz w:val="24"/>
                <w:szCs w:val="24"/>
                <w:lang w:val="hr-HR" w:eastAsia="en-US" w:bidi="ar-SA"/>
              </w:rPr>
              <w:t>Stipendije i školarine učenika i studenata</w:t>
            </w:r>
          </w:p>
        </w:tc>
        <w:tc>
          <w:tcPr>
            <w:tcW w:w="1945"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0,00</w:t>
            </w:r>
          </w:p>
        </w:tc>
        <w:tc>
          <w:tcPr>
            <w:tcW w:w="1744"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0,00</w:t>
            </w:r>
          </w:p>
        </w:tc>
      </w:tr>
      <w:tr>
        <w:trPr/>
        <w:tc>
          <w:tcPr>
            <w:tcW w:w="5662" w:type="dxa"/>
            <w:tcBorders/>
          </w:tcPr>
          <w:p>
            <w:pPr>
              <w:pStyle w:val="Normal"/>
              <w:widowControl w:val="false"/>
              <w:suppressAutoHyphens w:val="true"/>
              <w:spacing w:before="0" w:after="0"/>
              <w:jc w:val="left"/>
              <w:rPr>
                <w:szCs w:val="24"/>
                <w:lang w:val="hr-HR"/>
              </w:rPr>
            </w:pPr>
            <w:r>
              <w:rPr>
                <w:rFonts w:eastAsia="Calibri" w:cs=""/>
                <w:kern w:val="0"/>
                <w:sz w:val="24"/>
                <w:szCs w:val="24"/>
                <w:lang w:val="hr-HR" w:eastAsia="en-US" w:bidi="ar-SA"/>
              </w:rPr>
              <w:t>Jednokratne naknade za pomoć mladima i mladim obiteljima</w:t>
            </w:r>
          </w:p>
        </w:tc>
        <w:tc>
          <w:tcPr>
            <w:tcW w:w="1945"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13.272,28</w:t>
            </w:r>
          </w:p>
        </w:tc>
        <w:tc>
          <w:tcPr>
            <w:tcW w:w="1744"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6.600,00</w:t>
            </w:r>
          </w:p>
        </w:tc>
      </w:tr>
      <w:tr>
        <w:trPr/>
        <w:tc>
          <w:tcPr>
            <w:tcW w:w="5662" w:type="dxa"/>
            <w:tcBorders/>
          </w:tcPr>
          <w:p>
            <w:pPr>
              <w:pStyle w:val="Normal"/>
              <w:widowControl w:val="false"/>
              <w:suppressAutoHyphens w:val="true"/>
              <w:spacing w:before="0" w:after="0"/>
              <w:jc w:val="left"/>
              <w:rPr>
                <w:szCs w:val="24"/>
                <w:lang w:val="hr-HR"/>
              </w:rPr>
            </w:pPr>
            <w:r>
              <w:rPr>
                <w:rFonts w:eastAsia="Calibri" w:cs=""/>
                <w:kern w:val="0"/>
                <w:sz w:val="24"/>
                <w:szCs w:val="24"/>
                <w:lang w:val="hr-HR" w:eastAsia="en-US" w:bidi="ar-SA"/>
              </w:rPr>
              <w:t>Pomoć obiteljima za đake prvake</w:t>
            </w:r>
          </w:p>
        </w:tc>
        <w:tc>
          <w:tcPr>
            <w:tcW w:w="1945" w:type="dxa"/>
            <w:tcBorders/>
          </w:tcPr>
          <w:p>
            <w:pPr>
              <w:pStyle w:val="Normal"/>
              <w:widowControl w:val="false"/>
              <w:suppressAutoHyphens w:val="true"/>
              <w:spacing w:before="0" w:after="0"/>
              <w:jc w:val="center"/>
              <w:rPr>
                <w:rFonts w:eastAsia="Times New Roman" w:cs="Times New Roman"/>
                <w:szCs w:val="24"/>
                <w:lang w:val="hr-HR" w:eastAsia="zh-CN"/>
              </w:rPr>
            </w:pPr>
            <w:r>
              <w:rPr>
                <w:rFonts w:eastAsia="Times New Roman" w:cs="Times New Roman"/>
                <w:szCs w:val="24"/>
                <w:lang w:val="hr-HR" w:eastAsia="zh-CN"/>
              </w:rPr>
              <w:t>1.990,84</w:t>
            </w:r>
          </w:p>
        </w:tc>
        <w:tc>
          <w:tcPr>
            <w:tcW w:w="1744"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1.350,00</w:t>
            </w:r>
          </w:p>
        </w:tc>
      </w:tr>
      <w:tr>
        <w:trPr/>
        <w:tc>
          <w:tcPr>
            <w:tcW w:w="5662" w:type="dxa"/>
            <w:tcBorders/>
          </w:tcPr>
          <w:p>
            <w:pPr>
              <w:pStyle w:val="Normal"/>
              <w:widowControl w:val="false"/>
              <w:suppressAutoHyphens w:val="true"/>
              <w:spacing w:before="0" w:after="0"/>
              <w:jc w:val="left"/>
              <w:rPr>
                <w:szCs w:val="24"/>
                <w:lang w:val="hr-HR"/>
              </w:rPr>
            </w:pPr>
            <w:r>
              <w:rPr>
                <w:rFonts w:eastAsia="Calibri" w:cs=""/>
                <w:kern w:val="0"/>
                <w:sz w:val="24"/>
                <w:szCs w:val="24"/>
                <w:lang w:val="hr-HR" w:eastAsia="en-US" w:bidi="ar-SA"/>
              </w:rPr>
              <w:t>Naknade za pomoć poduzetnicima na području Općine Negoslavci</w:t>
            </w:r>
          </w:p>
        </w:tc>
        <w:tc>
          <w:tcPr>
            <w:tcW w:w="1945"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13.272,28</w:t>
            </w:r>
          </w:p>
        </w:tc>
        <w:tc>
          <w:tcPr>
            <w:tcW w:w="1744" w:type="dxa"/>
            <w:tcBorders/>
          </w:tcPr>
          <w:p>
            <w:pPr>
              <w:pStyle w:val="Normal"/>
              <w:widowControl w:val="false"/>
              <w:suppressAutoHyphens w:val="true"/>
              <w:spacing w:before="0" w:after="0"/>
              <w:jc w:val="center"/>
              <w:rPr>
                <w:rFonts w:eastAsia="Andale Sans UI"/>
                <w:szCs w:val="24"/>
                <w:lang w:eastAsia="ar-SA"/>
              </w:rPr>
            </w:pPr>
            <w:r>
              <w:rPr>
                <w:rFonts w:eastAsia="Andale Sans UI"/>
                <w:szCs w:val="24"/>
                <w:lang w:eastAsia="ar-SA"/>
              </w:rPr>
              <w:t>9.654,45</w:t>
            </w:r>
          </w:p>
        </w:tc>
      </w:tr>
      <w:tr>
        <w:trPr>
          <w:trHeight w:val="70" w:hRule="atLeast"/>
        </w:trPr>
        <w:tc>
          <w:tcPr>
            <w:tcW w:w="5662" w:type="dxa"/>
            <w:tcBorders/>
          </w:tcPr>
          <w:p>
            <w:pPr>
              <w:pStyle w:val="Normal"/>
              <w:widowControl w:val="false"/>
              <w:suppressAutoHyphens w:val="true"/>
              <w:spacing w:before="0" w:after="0"/>
              <w:jc w:val="both"/>
              <w:rPr>
                <w:b/>
                <w:b/>
                <w:bCs/>
                <w:szCs w:val="24"/>
                <w:lang w:val="hr-HR"/>
              </w:rPr>
            </w:pPr>
            <w:r>
              <w:rPr>
                <w:rFonts w:eastAsia="Calibri" w:cs=""/>
                <w:b/>
                <w:bCs/>
                <w:kern w:val="0"/>
                <w:sz w:val="24"/>
                <w:szCs w:val="24"/>
                <w:lang w:val="hr-HR" w:eastAsia="en-US" w:bidi="ar-SA"/>
              </w:rPr>
              <w:t>UKUPNO</w:t>
            </w:r>
          </w:p>
        </w:tc>
        <w:tc>
          <w:tcPr>
            <w:tcW w:w="1945" w:type="dxa"/>
            <w:tcBorders/>
          </w:tcPr>
          <w:p>
            <w:pPr>
              <w:pStyle w:val="Normal"/>
              <w:widowControl w:val="false"/>
              <w:suppressAutoHyphens w:val="true"/>
              <w:spacing w:before="0" w:after="0"/>
              <w:jc w:val="center"/>
              <w:rPr>
                <w:rFonts w:eastAsia="Andale Sans UI"/>
                <w:b/>
                <w:b/>
                <w:bCs/>
                <w:szCs w:val="24"/>
                <w:lang w:eastAsia="ar-SA"/>
              </w:rPr>
            </w:pPr>
            <w:r>
              <w:rPr>
                <w:rFonts w:eastAsia="Andale Sans UI"/>
                <w:b/>
                <w:bCs/>
                <w:szCs w:val="24"/>
                <w:lang w:eastAsia="ar-SA"/>
              </w:rPr>
              <w:t>32.517,08</w:t>
            </w:r>
          </w:p>
        </w:tc>
        <w:tc>
          <w:tcPr>
            <w:tcW w:w="1744" w:type="dxa"/>
            <w:tcBorders/>
          </w:tcPr>
          <w:p>
            <w:pPr>
              <w:pStyle w:val="Normal"/>
              <w:widowControl w:val="false"/>
              <w:suppressAutoHyphens w:val="true"/>
              <w:spacing w:before="0" w:after="0"/>
              <w:jc w:val="center"/>
              <w:rPr>
                <w:rFonts w:eastAsia="Andale Sans UI"/>
                <w:b/>
                <w:b/>
                <w:bCs/>
                <w:szCs w:val="24"/>
                <w:lang w:eastAsia="ar-SA"/>
              </w:rPr>
            </w:pPr>
            <w:r>
              <w:rPr>
                <w:rFonts w:eastAsia="Andale Sans UI"/>
                <w:b/>
                <w:bCs/>
                <w:szCs w:val="24"/>
                <w:lang w:eastAsia="ar-SA"/>
              </w:rPr>
              <w:t>21.804,45</w:t>
            </w:r>
          </w:p>
        </w:tc>
      </w:tr>
    </w:tbl>
    <w:p>
      <w:pPr>
        <w:pStyle w:val="Normal"/>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tab/>
        <w:tab/>
        <w:tab/>
        <w:tab/>
        <w:tab/>
        <w:tab/>
        <w:tab/>
        <w:tab/>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400-04/24</w:t>
      </w:r>
      <w:r>
        <w:rPr>
          <w:rFonts w:eastAsia="Calibri" w:cs="Times New Roman"/>
          <w:b w:val="false"/>
          <w:bCs w:val="false"/>
          <w:color w:val="000000"/>
          <w:szCs w:val="24"/>
          <w:lang w:val="hr-HR"/>
        </w:rPr>
        <w:t>-01/02</w:t>
      </w:r>
    </w:p>
    <w:p>
      <w:pPr>
        <w:pStyle w:val="Normal"/>
        <w:jc w:val="both"/>
        <w:rPr>
          <w:b w:val="false"/>
          <w:b w:val="false"/>
          <w:bCs w:val="false"/>
        </w:rPr>
      </w:pPr>
      <w:r>
        <w:rPr>
          <w:rFonts w:eastAsia="Calibri" w:cs="Times New Roman"/>
          <w:b w:val="false"/>
          <w:bCs w:val="false"/>
          <w:color w:val="000000"/>
          <w:szCs w:val="24"/>
          <w:lang w:val="hr-HR"/>
        </w:rPr>
        <w:t>URBROJ: 2196-19-01-24-10</w:t>
      </w:r>
    </w:p>
    <w:p>
      <w:pPr>
        <w:pStyle w:val="Normal"/>
        <w:jc w:val="both"/>
        <w:rPr>
          <w:b w:val="false"/>
          <w:b w:val="false"/>
          <w:bCs w:val="false"/>
        </w:rPr>
      </w:pPr>
      <w:r>
        <w:rPr>
          <w:rFonts w:eastAsia="Calibri" w:cs="Times New Roman"/>
          <w:b w:val="false"/>
          <w:bCs w:val="false"/>
          <w:szCs w:val="24"/>
          <w:lang w:val="hr-HR"/>
        </w:rPr>
        <w:t xml:space="preserve">Negoslavci, </w:t>
      </w:r>
      <w:r>
        <w:rPr>
          <w:rFonts w:eastAsia="Calibri" w:cs="Times New Roman"/>
          <w:b w:val="false"/>
          <w:bCs w:val="false"/>
          <w:color w:val="000000"/>
          <w:szCs w:val="24"/>
          <w:lang w:val="hr-HR"/>
        </w:rPr>
        <w:t>28.</w:t>
      </w:r>
      <w:r>
        <w:rPr>
          <w:rFonts w:eastAsia="Calibri" w:cs="Times New Roman"/>
          <w:b w:val="false"/>
          <w:bCs w:val="false"/>
          <w:szCs w:val="24"/>
          <w:lang w:val="hr-HR"/>
        </w:rPr>
        <w:t>03.2024. godine</w:t>
      </w:r>
    </w:p>
    <w:p>
      <w:pPr>
        <w:pStyle w:val="Normal"/>
        <w:jc w:val="both"/>
        <w:rPr>
          <w:rFonts w:eastAsia="Calibri" w:cs="Times New Roman"/>
          <w:szCs w:val="24"/>
          <w:lang w:val="hr-HR"/>
        </w:rPr>
      </w:pPr>
      <w:r>
        <w:rPr>
          <w:rFonts w:eastAsia="Calibri" w:cs="Times New Roman"/>
          <w:szCs w:val="24"/>
          <w:lang w:val="hr-HR"/>
        </w:rPr>
        <w:tab/>
        <w:tab/>
        <w:tab/>
        <w:tab/>
        <w:tab/>
        <w:tab/>
        <w:tab/>
        <w:tab/>
        <w:tab/>
      </w:r>
    </w:p>
    <w:p>
      <w:pPr>
        <w:pStyle w:val="Normal"/>
        <w:jc w:val="center"/>
        <w:rPr/>
      </w:pPr>
      <w:r>
        <w:rPr>
          <w:rFonts w:eastAsia="Calibri" w:cs="Times New Roman"/>
          <w:b/>
          <w:szCs w:val="24"/>
          <w:lang w:val="hr-HR"/>
        </w:rPr>
        <w:t>OPĆINSKI NAČELNIK</w:t>
      </w:r>
    </w:p>
    <w:p>
      <w:pPr>
        <w:pStyle w:val="Normal"/>
        <w:jc w:val="center"/>
        <w:rPr/>
      </w:pPr>
      <w:r>
        <w:rPr>
          <w:rFonts w:eastAsia="Calibri" w:cs="Times New Roman"/>
          <w:szCs w:val="24"/>
          <w:lang w:val="hr-HR"/>
        </w:rPr>
        <w:t>Dušan Jeckov</w:t>
      </w:r>
    </w:p>
    <w:p>
      <w:pPr>
        <w:pStyle w:val="Normal"/>
        <w:widowControl w:val="false"/>
        <w:suppressAutoHyphens w:val="true"/>
        <w:jc w:val="left"/>
        <w:rPr/>
      </w:pPr>
      <w:r>
        <w:rPr/>
        <w:drawing>
          <wp:inline distT="0" distB="0" distL="0" distR="0">
            <wp:extent cx="5761355" cy="36830"/>
            <wp:effectExtent l="0" t="0" r="0" b="0"/>
            <wp:docPr id="31" name="Slik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30" descr=""/>
                    <pic:cNvPicPr>
                      <a:picLocks noChangeAspect="1" noChangeArrowheads="1"/>
                    </pic:cNvPicPr>
                  </pic:nvPicPr>
                  <pic:blipFill>
                    <a:blip r:embed="rId39"/>
                    <a:stretch>
                      <a:fillRect/>
                    </a:stretch>
                  </pic:blipFill>
                  <pic:spPr bwMode="auto">
                    <a:xfrm>
                      <a:off x="0" y="0"/>
                      <a:ext cx="5761355" cy="36830"/>
                    </a:xfrm>
                    <a:prstGeom prst="rect">
                      <a:avLst/>
                    </a:prstGeom>
                  </pic:spPr>
                </pic:pic>
              </a:graphicData>
            </a:graphic>
          </wp:inline>
        </w:drawing>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left"/>
        <w:rPr>
          <w:rFonts w:eastAsia="Andale Sans UI" w:cs="Times New Roman"/>
          <w:kern w:val="2"/>
          <w:szCs w:val="24"/>
          <w:lang w:val="en-AU" w:eastAsia="ar-SA"/>
        </w:rPr>
      </w:pPr>
      <w:r>
        <w:rPr>
          <w:rFonts w:eastAsia="Andale Sans UI" w:cs="Times New Roman"/>
          <w:kern w:val="2"/>
          <w:szCs w:val="24"/>
          <w:lang w:val="en-AU" w:eastAsia="ar-SA"/>
        </w:rPr>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48. i 49. Zakona o predškolskom odgoju i obrazovanju („Narodne novine“ broj 10/97, 107/07, 94/13, 98/19, 57/22 i 101/23), u svezi članka 143. Zakona o odgoju i obrazovanju u osnovnoj i srednjoj školi („Narodne novine“ broj 87/08, 86/09, 92/10, 105/10, 90/11, 5/12, 16/12, 86/12, 126/12, 94/13, 152/14, 07/17, 68/18, 98/19, 64/20, 151/22, 155/23 i 156/23) i članka 32., stavka 2., točke 2. Statuta Općine Negoslavci („Službeni glasnik Općine Negoslavci“ broj 01/21 i 7/23), Općinski načelnik Općine Negoslavci da</w:t>
      </w:r>
      <w:r>
        <w:rPr>
          <w:rFonts w:eastAsia="Calibri" w:cs="Times New Roman"/>
          <w:color w:val="000000"/>
          <w:szCs w:val="24"/>
          <w:lang w:val="hr-HR"/>
        </w:rPr>
        <w:t>na 28.03.202</w:t>
      </w:r>
      <w:r>
        <w:rPr>
          <w:rFonts w:eastAsia="Calibri" w:cs="Times New Roman"/>
          <w:szCs w:val="24"/>
          <w:lang w:val="hr-HR"/>
        </w:rPr>
        <w:t>4. godine donosi</w:t>
      </w:r>
    </w:p>
    <w:p>
      <w:pPr>
        <w:pStyle w:val="Normal"/>
        <w:jc w:val="both"/>
        <w:rPr>
          <w:rFonts w:eastAsia="Calibri" w:cs="Times New Roman"/>
          <w:szCs w:val="24"/>
          <w:lang w:val="hr-HR"/>
        </w:rPr>
      </w:pPr>
      <w:r>
        <w:rPr>
          <w:rFonts w:eastAsia="Calibri" w:cs="Times New Roman"/>
          <w:szCs w:val="24"/>
          <w:lang w:val="hr-HR"/>
        </w:rPr>
      </w:r>
    </w:p>
    <w:p>
      <w:pPr>
        <w:pStyle w:val="Normal"/>
        <w:keepNext w:val="true"/>
        <w:numPr>
          <w:ilvl w:val="0"/>
          <w:numId w:val="0"/>
        </w:numPr>
        <w:ind w:left="0" w:hanging="0"/>
        <w:jc w:val="center"/>
        <w:outlineLvl w:val="0"/>
        <w:rPr>
          <w:rFonts w:eastAsia="Calibri" w:cs="Times New Roman"/>
          <w:b/>
          <w:b/>
          <w:szCs w:val="24"/>
          <w:lang w:val="hr-HR"/>
        </w:rPr>
      </w:pPr>
      <w:bookmarkStart w:id="36" w:name="_Toc627278617"/>
      <w:r>
        <w:rPr>
          <w:rFonts w:eastAsia="Calibri" w:cs="Times New Roman"/>
          <w:b/>
          <w:szCs w:val="24"/>
          <w:lang w:val="hr-HR"/>
        </w:rPr>
        <w:t xml:space="preserve">Izvješće o izvršenju Programa </w:t>
      </w:r>
      <w:bookmarkEnd w:id="36"/>
      <w:r>
        <w:rPr>
          <w:rFonts w:eastAsia="Calibri" w:cs="Times New Roman"/>
          <w:b/>
          <w:szCs w:val="24"/>
          <w:lang w:val="hr-HR"/>
        </w:rPr>
        <w:t>javnih potreba u obrazovanju Općine Negoslavci za 2023. godinu</w:t>
      </w:r>
    </w:p>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1.</w:t>
      </w:r>
    </w:p>
    <w:p>
      <w:pPr>
        <w:pStyle w:val="Normal"/>
        <w:jc w:val="both"/>
        <w:rPr>
          <w:rFonts w:eastAsia="Calibri" w:cs="Times New Roman"/>
          <w:szCs w:val="24"/>
          <w:lang w:val="hr-HR"/>
        </w:rPr>
      </w:pPr>
      <w:r>
        <w:rPr>
          <w:rFonts w:eastAsia="Calibri" w:cs="Times New Roman"/>
          <w:szCs w:val="24"/>
          <w:lang w:val="hr-HR"/>
        </w:rPr>
        <w:tab/>
        <w:t>Utvrđuje se da je tijekom 2023. godine izvršen Program javnih potreba u obrazovanju Općine Negoslavci za 2023. godinu, kako slijedi.</w:t>
      </w:r>
    </w:p>
    <w:p>
      <w:pPr>
        <w:pStyle w:val="Normal"/>
        <w:jc w:val="both"/>
        <w:rPr>
          <w:rFonts w:eastAsia="Calibri" w:cs="Times New Roman"/>
          <w:szCs w:val="24"/>
          <w:lang w:val="hr-HR"/>
        </w:rPr>
      </w:pPr>
      <w:r>
        <w:rPr>
          <w:rFonts w:eastAsia="Calibri" w:cs="Times New Roman"/>
          <w:szCs w:val="24"/>
          <w:lang w:val="hr-HR"/>
        </w:rPr>
        <w:tab/>
        <w:t>Prikaz planiranih sredstava i ostvarenja plana: Općinski proračun.</w:t>
      </w:r>
    </w:p>
    <w:p>
      <w:pPr>
        <w:pStyle w:val="Normal"/>
        <w:jc w:val="both"/>
        <w:rPr>
          <w:rFonts w:eastAsia="Calibri" w:cs="Times New Roman"/>
          <w:szCs w:val="24"/>
          <w:lang w:val="hr-HR"/>
        </w:rPr>
      </w:pPr>
      <w:r>
        <w:rPr>
          <w:rFonts w:eastAsia="Calibri" w:cs="Times New Roman"/>
          <w:szCs w:val="24"/>
          <w:lang w:val="hr-HR"/>
        </w:rPr>
      </w:r>
    </w:p>
    <w:p>
      <w:pPr>
        <w:pStyle w:val="Normal"/>
        <w:jc w:val="center"/>
        <w:rPr>
          <w:rFonts w:eastAsia="Calibri" w:cs="Times New Roman"/>
          <w:b/>
          <w:b/>
          <w:szCs w:val="24"/>
          <w:lang w:val="hr-HR"/>
        </w:rPr>
      </w:pPr>
      <w:r>
        <w:rPr>
          <w:rFonts w:eastAsia="Calibri" w:cs="Times New Roman"/>
          <w:b/>
          <w:szCs w:val="24"/>
          <w:lang w:val="hr-HR"/>
        </w:rPr>
        <w:t>Članak 2.</w:t>
      </w:r>
    </w:p>
    <w:p>
      <w:pPr>
        <w:pStyle w:val="Normal"/>
        <w:rPr>
          <w:rFonts w:eastAsia="Calibri" w:cs="Times New Roman"/>
          <w:szCs w:val="24"/>
          <w:lang w:val="hr-HR"/>
        </w:rPr>
      </w:pPr>
      <w:r>
        <w:rPr>
          <w:rFonts w:eastAsia="Calibri" w:cs="Times New Roman"/>
          <w:szCs w:val="24"/>
          <w:lang w:val="hr-HR"/>
        </w:rPr>
        <w:tab/>
        <w:t>Prikaz planiranih i izvršenih sredstava iz Općinskog proračuna Općine Negoslavci.</w:t>
      </w:r>
    </w:p>
    <w:p>
      <w:pPr>
        <w:pStyle w:val="Normal"/>
        <w:rPr>
          <w:rFonts w:eastAsia="Calibri" w:cs="Times New Roman"/>
          <w:szCs w:val="24"/>
          <w:lang w:val="hr-HR"/>
        </w:rPr>
      </w:pPr>
      <w:r>
        <w:rPr>
          <w:rFonts w:eastAsia="Calibri" w:cs="Times New Roman"/>
          <w:szCs w:val="24"/>
          <w:lang w:val="hr-HR"/>
        </w:rPr>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40"/>
        <w:gridCol w:w="1985"/>
        <w:gridCol w:w="1791"/>
      </w:tblGrid>
      <w:tr>
        <w:trPr/>
        <w:tc>
          <w:tcPr>
            <w:tcW w:w="5240" w:type="dxa"/>
            <w:tcBorders/>
          </w:tcPr>
          <w:p>
            <w:pPr>
              <w:pStyle w:val="Normal"/>
              <w:widowControl w:val="false"/>
              <w:suppressAutoHyphens w:val="true"/>
              <w:spacing w:before="0" w:after="0"/>
              <w:jc w:val="left"/>
              <w:rPr>
                <w:rFonts w:cs="Times New Roman"/>
                <w:b/>
                <w:b/>
                <w:bCs/>
                <w:szCs w:val="24"/>
              </w:rPr>
            </w:pPr>
            <w:r>
              <w:rPr>
                <w:rFonts w:eastAsia="Calibri" w:cs="Times New Roman"/>
                <w:b/>
                <w:bCs/>
                <w:kern w:val="0"/>
                <w:sz w:val="24"/>
                <w:szCs w:val="24"/>
                <w:lang w:val="en-US" w:eastAsia="en-US" w:bidi="ar-SA"/>
              </w:rPr>
              <w:t>NAZIV</w:t>
            </w:r>
          </w:p>
        </w:tc>
        <w:tc>
          <w:tcPr>
            <w:tcW w:w="1985" w:type="dxa"/>
            <w:tcBorders/>
          </w:tcPr>
          <w:p>
            <w:pPr>
              <w:pStyle w:val="Normal"/>
              <w:widowControl w:val="false"/>
              <w:suppressAutoHyphens w:val="true"/>
              <w:spacing w:before="0" w:after="0"/>
              <w:jc w:val="left"/>
              <w:rPr>
                <w:rFonts w:cs="Times New Roman"/>
                <w:b/>
                <w:b/>
                <w:bCs/>
                <w:szCs w:val="24"/>
              </w:rPr>
            </w:pPr>
            <w:r>
              <w:rPr>
                <w:rFonts w:eastAsia="Calibri" w:cs="Times New Roman"/>
                <w:b/>
                <w:bCs/>
                <w:kern w:val="0"/>
                <w:sz w:val="24"/>
                <w:szCs w:val="24"/>
                <w:lang w:val="en-US" w:eastAsia="en-US" w:bidi="ar-SA"/>
              </w:rPr>
              <w:t>PLAN</w:t>
            </w:r>
          </w:p>
        </w:tc>
        <w:tc>
          <w:tcPr>
            <w:tcW w:w="1791" w:type="dxa"/>
            <w:tcBorders/>
          </w:tcPr>
          <w:p>
            <w:pPr>
              <w:pStyle w:val="Normal"/>
              <w:widowControl w:val="false"/>
              <w:suppressAutoHyphens w:val="true"/>
              <w:spacing w:before="0" w:after="0"/>
              <w:jc w:val="left"/>
              <w:rPr>
                <w:rFonts w:cs="Times New Roman"/>
                <w:b/>
                <w:b/>
                <w:bCs/>
                <w:szCs w:val="24"/>
              </w:rPr>
            </w:pPr>
            <w:r>
              <w:rPr>
                <w:rFonts w:eastAsia="Calibri" w:cs="Times New Roman"/>
                <w:b/>
                <w:bCs/>
                <w:kern w:val="0"/>
                <w:sz w:val="24"/>
                <w:szCs w:val="24"/>
                <w:lang w:val="en-US" w:eastAsia="en-US" w:bidi="ar-SA"/>
              </w:rPr>
              <w:t>OSTVARENO</w:t>
            </w:r>
          </w:p>
        </w:tc>
      </w:tr>
      <w:tr>
        <w:trPr/>
        <w:tc>
          <w:tcPr>
            <w:tcW w:w="9016" w:type="dxa"/>
            <w:gridSpan w:val="3"/>
            <w:tcBorders/>
          </w:tcPr>
          <w:p>
            <w:pPr>
              <w:pStyle w:val="Normal"/>
              <w:widowControl w:val="false"/>
              <w:suppressAutoHyphens w:val="true"/>
              <w:spacing w:before="0" w:after="0"/>
              <w:jc w:val="left"/>
              <w:rPr>
                <w:rFonts w:cs="Times New Roman"/>
                <w:b/>
                <w:b/>
                <w:bCs/>
                <w:szCs w:val="24"/>
              </w:rPr>
            </w:pPr>
            <w:r>
              <w:rPr>
                <w:rFonts w:eastAsia="Calibri" w:cs="Times New Roman"/>
                <w:b/>
                <w:bCs/>
                <w:kern w:val="0"/>
                <w:sz w:val="24"/>
                <w:szCs w:val="24"/>
                <w:lang w:val="en-US" w:eastAsia="en-US" w:bidi="ar-SA"/>
              </w:rPr>
              <w:t>Predškolsko obrazovanje</w:t>
            </w:r>
          </w:p>
        </w:tc>
      </w:tr>
      <w:tr>
        <w:trPr/>
        <w:tc>
          <w:tcPr>
            <w:tcW w:w="5240" w:type="dxa"/>
            <w:tcBorders/>
          </w:tcPr>
          <w:p>
            <w:pPr>
              <w:pStyle w:val="Normal"/>
              <w:widowControl w:val="false"/>
              <w:suppressAutoHyphens w:val="true"/>
              <w:spacing w:before="0" w:after="0"/>
              <w:jc w:val="left"/>
              <w:rPr>
                <w:rFonts w:cs="Times New Roman"/>
                <w:szCs w:val="24"/>
              </w:rPr>
            </w:pPr>
            <w:r>
              <w:rPr>
                <w:rFonts w:eastAsia="Calibri" w:cs="Times New Roman"/>
                <w:kern w:val="0"/>
                <w:sz w:val="24"/>
                <w:szCs w:val="24"/>
                <w:lang w:val="en-US" w:eastAsia="en-US" w:bidi="ar-SA"/>
              </w:rPr>
              <w:t>Tekuće donacije</w:t>
            </w:r>
          </w:p>
        </w:tc>
        <w:tc>
          <w:tcPr>
            <w:tcW w:w="1985" w:type="dxa"/>
            <w:tcBorders/>
          </w:tcPr>
          <w:p>
            <w:pPr>
              <w:pStyle w:val="Normal"/>
              <w:widowControl w:val="false"/>
              <w:suppressAutoHyphens w:val="true"/>
              <w:spacing w:before="0" w:after="0"/>
              <w:jc w:val="center"/>
              <w:rPr>
                <w:color w:val="000000"/>
              </w:rPr>
            </w:pPr>
            <w:r>
              <w:rPr>
                <w:rFonts w:cs="Times New Roman"/>
                <w:color w:val="000000"/>
                <w:szCs w:val="24"/>
              </w:rPr>
              <w:t>15.528,57</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13.893,55</w:t>
            </w:r>
          </w:p>
        </w:tc>
      </w:tr>
      <w:tr>
        <w:trPr/>
        <w:tc>
          <w:tcPr>
            <w:tcW w:w="5240" w:type="dxa"/>
            <w:tcBorders/>
          </w:tcPr>
          <w:p>
            <w:pPr>
              <w:pStyle w:val="Normal"/>
              <w:widowControl w:val="false"/>
              <w:suppressAutoHyphens w:val="true"/>
              <w:spacing w:before="0" w:after="0"/>
              <w:jc w:val="left"/>
              <w:rPr>
                <w:rFonts w:cs="Times New Roman"/>
                <w:szCs w:val="24"/>
              </w:rPr>
            </w:pPr>
            <w:r>
              <w:rPr>
                <w:rFonts w:eastAsia="Calibri" w:cs="Times New Roman"/>
                <w:kern w:val="0"/>
                <w:sz w:val="24"/>
                <w:szCs w:val="24"/>
                <w:lang w:val="en-US" w:eastAsia="en-US" w:bidi="ar-SA"/>
              </w:rPr>
              <w:t>Obuća za predškolce</w:t>
            </w:r>
          </w:p>
        </w:tc>
        <w:tc>
          <w:tcPr>
            <w:tcW w:w="1985" w:type="dxa"/>
            <w:tcBorders/>
          </w:tcPr>
          <w:p>
            <w:pPr>
              <w:pStyle w:val="Normal"/>
              <w:widowControl w:val="false"/>
              <w:suppressAutoHyphens w:val="true"/>
              <w:spacing w:before="0" w:after="0"/>
              <w:jc w:val="center"/>
              <w:rPr>
                <w:color w:val="000000"/>
              </w:rPr>
            </w:pPr>
            <w:r>
              <w:rPr>
                <w:rFonts w:cs="Times New Roman"/>
                <w:color w:val="000000"/>
                <w:szCs w:val="24"/>
              </w:rPr>
              <w:t>0,00</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0,00</w:t>
            </w:r>
          </w:p>
        </w:tc>
      </w:tr>
      <w:tr>
        <w:trPr/>
        <w:tc>
          <w:tcPr>
            <w:tcW w:w="5240" w:type="dxa"/>
            <w:tcBorders/>
          </w:tcPr>
          <w:p>
            <w:pPr>
              <w:pStyle w:val="Normal"/>
              <w:widowControl w:val="false"/>
              <w:suppressAutoHyphens w:val="true"/>
              <w:spacing w:before="0" w:after="0"/>
              <w:jc w:val="left"/>
              <w:rPr>
                <w:rFonts w:cs="Times New Roman"/>
                <w:szCs w:val="24"/>
              </w:rPr>
            </w:pPr>
            <w:r>
              <w:rPr>
                <w:rFonts w:eastAsia="Calibri" w:cs="Times New Roman"/>
                <w:kern w:val="0"/>
                <w:sz w:val="24"/>
                <w:szCs w:val="24"/>
                <w:lang w:val="hr-HR" w:eastAsia="en-US" w:bidi="ar-SA"/>
              </w:rPr>
              <w:t>Troškovi sufinanciranje prehrane predškole</w:t>
            </w:r>
          </w:p>
        </w:tc>
        <w:tc>
          <w:tcPr>
            <w:tcW w:w="1985" w:type="dxa"/>
            <w:tcBorders/>
          </w:tcPr>
          <w:p>
            <w:pPr>
              <w:pStyle w:val="Normal"/>
              <w:widowControl w:val="false"/>
              <w:suppressAutoHyphens w:val="true"/>
              <w:spacing w:before="0" w:after="0"/>
              <w:jc w:val="center"/>
              <w:rPr>
                <w:rFonts w:cs="Times New Roman"/>
                <w:szCs w:val="24"/>
              </w:rPr>
            </w:pPr>
            <w:r>
              <w:rPr>
                <w:rFonts w:cs="Times New Roman"/>
                <w:szCs w:val="24"/>
              </w:rPr>
              <w:t>3.654,46</w:t>
            </w:r>
          </w:p>
        </w:tc>
        <w:tc>
          <w:tcPr>
            <w:tcW w:w="1791" w:type="dxa"/>
            <w:tcBorders/>
          </w:tcPr>
          <w:p>
            <w:pPr>
              <w:pStyle w:val="Normal"/>
              <w:widowControl w:val="false"/>
              <w:suppressAutoHyphens w:val="true"/>
              <w:spacing w:before="0" w:after="0"/>
              <w:jc w:val="center"/>
              <w:rPr>
                <w:rFonts w:cs="Times New Roman"/>
                <w:szCs w:val="24"/>
              </w:rPr>
            </w:pPr>
            <w:r>
              <w:rPr>
                <w:rFonts w:cs="Times New Roman"/>
                <w:szCs w:val="24"/>
              </w:rPr>
              <w:t>3.426,08</w:t>
            </w:r>
          </w:p>
        </w:tc>
      </w:tr>
      <w:tr>
        <w:trPr/>
        <w:tc>
          <w:tcPr>
            <w:tcW w:w="9016" w:type="dxa"/>
            <w:gridSpan w:val="3"/>
            <w:tcBorders/>
          </w:tcPr>
          <w:p>
            <w:pPr>
              <w:pStyle w:val="Normal"/>
              <w:widowControl w:val="false"/>
              <w:suppressAutoHyphens w:val="true"/>
              <w:spacing w:before="0" w:after="0"/>
              <w:jc w:val="left"/>
              <w:rPr>
                <w:rFonts w:cs="Times New Roman"/>
                <w:szCs w:val="24"/>
              </w:rPr>
            </w:pPr>
            <w:r>
              <w:rPr>
                <w:rFonts w:eastAsia="Calibri" w:cs="Times New Roman"/>
                <w:b/>
                <w:bCs/>
                <w:kern w:val="0"/>
                <w:sz w:val="24"/>
                <w:szCs w:val="24"/>
                <w:lang w:val="hr-HR" w:eastAsia="en-US" w:bidi="ar-SA"/>
              </w:rPr>
              <w:t>Srednjoškolsko obrazovanje</w:t>
            </w:r>
          </w:p>
        </w:tc>
      </w:tr>
      <w:tr>
        <w:trPr/>
        <w:tc>
          <w:tcPr>
            <w:tcW w:w="5240" w:type="dxa"/>
            <w:tcBorders/>
          </w:tcPr>
          <w:p>
            <w:pPr>
              <w:pStyle w:val="Normal"/>
              <w:widowControl w:val="false"/>
              <w:suppressAutoHyphens w:val="true"/>
              <w:spacing w:before="0" w:after="0"/>
              <w:jc w:val="left"/>
              <w:rPr>
                <w:rFonts w:cs="Times New Roman"/>
                <w:szCs w:val="24"/>
              </w:rPr>
            </w:pPr>
            <w:r>
              <w:rPr>
                <w:rFonts w:eastAsia="Calibri" w:cs="Times New Roman"/>
                <w:kern w:val="0"/>
                <w:sz w:val="24"/>
                <w:szCs w:val="24"/>
                <w:lang w:val="hr-HR" w:eastAsia="en-US" w:bidi="ar-SA"/>
              </w:rPr>
              <w:t>Sufinanciranje javnog prijevoza srednjoškolskih učenika</w:t>
            </w:r>
          </w:p>
        </w:tc>
        <w:tc>
          <w:tcPr>
            <w:tcW w:w="1985" w:type="dxa"/>
            <w:tcBorders/>
          </w:tcPr>
          <w:p>
            <w:pPr>
              <w:pStyle w:val="Normal"/>
              <w:widowControl w:val="false"/>
              <w:suppressAutoHyphens w:val="true"/>
              <w:spacing w:before="0" w:after="0"/>
              <w:jc w:val="center"/>
              <w:rPr>
                <w:rFonts w:cs="Times New Roman"/>
                <w:szCs w:val="24"/>
              </w:rPr>
            </w:pPr>
            <w:r>
              <w:rPr>
                <w:rFonts w:cs="Times New Roman"/>
                <w:szCs w:val="24"/>
              </w:rPr>
              <w:t>3.318,07</w:t>
            </w:r>
          </w:p>
        </w:tc>
        <w:tc>
          <w:tcPr>
            <w:tcW w:w="1791" w:type="dxa"/>
            <w:tcBorders/>
          </w:tcPr>
          <w:p>
            <w:pPr>
              <w:pStyle w:val="Normal"/>
              <w:widowControl w:val="false"/>
              <w:suppressAutoHyphens w:val="true"/>
              <w:spacing w:before="0" w:after="0"/>
              <w:jc w:val="center"/>
              <w:rPr>
                <w:rFonts w:cs="Times New Roman"/>
                <w:szCs w:val="24"/>
              </w:rPr>
            </w:pPr>
            <w:r>
              <w:rPr>
                <w:rFonts w:cs="Times New Roman"/>
                <w:szCs w:val="24"/>
              </w:rPr>
              <w:t>3.246,71</w:t>
            </w:r>
          </w:p>
        </w:tc>
      </w:tr>
      <w:tr>
        <w:trPr/>
        <w:tc>
          <w:tcPr>
            <w:tcW w:w="9016" w:type="dxa"/>
            <w:gridSpan w:val="3"/>
            <w:tcBorders/>
          </w:tcPr>
          <w:p>
            <w:pPr>
              <w:pStyle w:val="Normal"/>
              <w:widowControl w:val="false"/>
              <w:suppressAutoHyphens w:val="true"/>
              <w:spacing w:before="0" w:after="0"/>
              <w:jc w:val="left"/>
              <w:rPr>
                <w:rFonts w:cs="Times New Roman"/>
                <w:szCs w:val="24"/>
              </w:rPr>
            </w:pPr>
            <w:r>
              <w:rPr>
                <w:rFonts w:eastAsia="Calibri" w:cs="Times New Roman"/>
                <w:b/>
                <w:bCs/>
                <w:kern w:val="0"/>
                <w:sz w:val="24"/>
                <w:szCs w:val="24"/>
                <w:lang w:val="hr-HR" w:eastAsia="en-US" w:bidi="ar-SA"/>
              </w:rPr>
              <w:t>Osnovnoškolsko obrazovanje</w:t>
            </w:r>
          </w:p>
        </w:tc>
      </w:tr>
      <w:tr>
        <w:trPr>
          <w:trHeight w:val="70" w:hRule="atLeast"/>
        </w:trPr>
        <w:tc>
          <w:tcPr>
            <w:tcW w:w="5240" w:type="dxa"/>
            <w:tcBorders/>
          </w:tcPr>
          <w:p>
            <w:pPr>
              <w:pStyle w:val="Normal"/>
              <w:widowControl w:val="false"/>
              <w:suppressAutoHyphens w:val="true"/>
              <w:spacing w:before="0" w:after="0"/>
              <w:jc w:val="left"/>
              <w:rPr>
                <w:rFonts w:cs="Times New Roman"/>
                <w:szCs w:val="24"/>
              </w:rPr>
            </w:pPr>
            <w:r>
              <w:rPr>
                <w:rFonts w:eastAsia="Calibri" w:cs="Times New Roman"/>
                <w:kern w:val="0"/>
                <w:sz w:val="24"/>
                <w:szCs w:val="24"/>
                <w:lang w:val="hr-HR" w:eastAsia="en-US" w:bidi="ar-SA"/>
              </w:rPr>
              <w:t>Obuća za školarce</w:t>
            </w:r>
          </w:p>
        </w:tc>
        <w:tc>
          <w:tcPr>
            <w:tcW w:w="1985" w:type="dxa"/>
            <w:tcBorders/>
          </w:tcPr>
          <w:p>
            <w:pPr>
              <w:pStyle w:val="Normal"/>
              <w:widowControl w:val="false"/>
              <w:suppressAutoHyphens w:val="true"/>
              <w:spacing w:before="0" w:after="0"/>
              <w:contextualSpacing/>
              <w:jc w:val="center"/>
              <w:rPr>
                <w:rFonts w:cs="Times New Roman"/>
                <w:color w:val="000000"/>
                <w:szCs w:val="24"/>
              </w:rPr>
            </w:pPr>
            <w:r>
              <w:rPr>
                <w:rFonts w:cs="Times New Roman"/>
                <w:color w:val="000000"/>
                <w:szCs w:val="24"/>
              </w:rPr>
              <w:t>2.754,46</w:t>
            </w:r>
          </w:p>
        </w:tc>
        <w:tc>
          <w:tcPr>
            <w:tcW w:w="1791" w:type="dxa"/>
            <w:tcBorders/>
          </w:tcPr>
          <w:p>
            <w:pPr>
              <w:pStyle w:val="Normal"/>
              <w:widowControl w:val="false"/>
              <w:suppressAutoHyphens w:val="true"/>
              <w:spacing w:before="0" w:after="0"/>
              <w:jc w:val="center"/>
              <w:rPr>
                <w:rFonts w:cs="Times New Roman"/>
                <w:szCs w:val="24"/>
              </w:rPr>
            </w:pPr>
            <w:r>
              <w:rPr>
                <w:rFonts w:cs="Times New Roman"/>
                <w:szCs w:val="24"/>
              </w:rPr>
              <w:t>2.730,00</w:t>
            </w:r>
          </w:p>
        </w:tc>
      </w:tr>
      <w:tr>
        <w:trPr/>
        <w:tc>
          <w:tcPr>
            <w:tcW w:w="5240" w:type="dxa"/>
            <w:tcBorders/>
          </w:tcPr>
          <w:p>
            <w:pPr>
              <w:pStyle w:val="Normal"/>
              <w:widowControl w:val="false"/>
              <w:suppressAutoHyphens w:val="true"/>
              <w:spacing w:before="0" w:after="0"/>
              <w:jc w:val="left"/>
              <w:rPr>
                <w:rFonts w:eastAsia="Calibri" w:cs="Times New Roman"/>
                <w:szCs w:val="24"/>
                <w:lang w:val="hr-HR"/>
              </w:rPr>
            </w:pPr>
            <w:r>
              <w:rPr>
                <w:rFonts w:eastAsia="Calibri" w:cs="Times New Roman"/>
                <w:kern w:val="0"/>
                <w:sz w:val="24"/>
                <w:szCs w:val="24"/>
                <w:lang w:val="hr-HR" w:eastAsia="en-US" w:bidi="ar-SA"/>
              </w:rPr>
              <w:t>Tekuće pomoći OŠ</w:t>
            </w:r>
          </w:p>
        </w:tc>
        <w:tc>
          <w:tcPr>
            <w:tcW w:w="1985" w:type="dxa"/>
            <w:tcBorders/>
          </w:tcPr>
          <w:p>
            <w:pPr>
              <w:pStyle w:val="Normal"/>
              <w:widowControl w:val="false"/>
              <w:suppressAutoHyphens w:val="true"/>
              <w:spacing w:before="0" w:after="0"/>
              <w:jc w:val="center"/>
              <w:rPr>
                <w:color w:val="000000"/>
              </w:rPr>
            </w:pPr>
            <w:r>
              <w:rPr>
                <w:rFonts w:cs="Times New Roman"/>
                <w:color w:val="000000"/>
                <w:szCs w:val="24"/>
              </w:rPr>
              <w:t>4.827,23</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4.509,97</w:t>
            </w:r>
          </w:p>
        </w:tc>
      </w:tr>
      <w:tr>
        <w:trPr>
          <w:trHeight w:val="187" w:hRule="atLeast"/>
        </w:trPr>
        <w:tc>
          <w:tcPr>
            <w:tcW w:w="5240" w:type="dxa"/>
            <w:tcBorders/>
          </w:tcPr>
          <w:p>
            <w:pPr>
              <w:pStyle w:val="Normal"/>
              <w:widowControl w:val="false"/>
              <w:suppressAutoHyphens w:val="true"/>
              <w:spacing w:before="0" w:after="0"/>
              <w:jc w:val="left"/>
              <w:rPr>
                <w:rFonts w:eastAsia="Calibri" w:cs="Times New Roman"/>
                <w:szCs w:val="24"/>
                <w:lang w:val="hr-HR"/>
              </w:rPr>
            </w:pPr>
            <w:r>
              <w:rPr>
                <w:rFonts w:eastAsia="Calibri" w:cs="Times New Roman"/>
                <w:kern w:val="0"/>
                <w:sz w:val="24"/>
                <w:szCs w:val="24"/>
                <w:lang w:val="hr-HR" w:eastAsia="en-US" w:bidi="ar-SA"/>
              </w:rPr>
              <w:t>Sufinanciranje ekskurzije učenicima</w:t>
            </w:r>
          </w:p>
        </w:tc>
        <w:tc>
          <w:tcPr>
            <w:tcW w:w="1985" w:type="dxa"/>
            <w:tcBorders/>
          </w:tcPr>
          <w:p>
            <w:pPr>
              <w:pStyle w:val="Normal"/>
              <w:widowControl w:val="false"/>
              <w:suppressAutoHyphens w:val="true"/>
              <w:spacing w:before="0" w:after="0"/>
              <w:contextualSpacing/>
              <w:jc w:val="center"/>
              <w:rPr>
                <w:color w:val="000000"/>
              </w:rPr>
            </w:pPr>
            <w:r>
              <w:rPr>
                <w:rFonts w:cs="Times New Roman"/>
                <w:color w:val="000000"/>
                <w:szCs w:val="24"/>
              </w:rPr>
              <w:t>6.808,91</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6.675,00</w:t>
            </w:r>
          </w:p>
        </w:tc>
      </w:tr>
      <w:tr>
        <w:trPr/>
        <w:tc>
          <w:tcPr>
            <w:tcW w:w="5240" w:type="dxa"/>
            <w:tcBorders/>
          </w:tcPr>
          <w:p>
            <w:pPr>
              <w:pStyle w:val="Normal"/>
              <w:widowControl w:val="false"/>
              <w:suppressAutoHyphens w:val="true"/>
              <w:spacing w:before="0" w:after="0"/>
              <w:jc w:val="left"/>
              <w:rPr>
                <w:rFonts w:eastAsia="Calibri" w:cs="Times New Roman"/>
                <w:szCs w:val="24"/>
                <w:lang w:val="hr-HR"/>
              </w:rPr>
            </w:pPr>
            <w:r>
              <w:rPr>
                <w:rFonts w:eastAsia="Calibri" w:cs="Times New Roman"/>
                <w:kern w:val="0"/>
                <w:sz w:val="24"/>
                <w:szCs w:val="24"/>
                <w:lang w:val="hr-HR" w:eastAsia="en-US" w:bidi="ar-SA"/>
              </w:rPr>
              <w:t>Radne bilježnice za učenike</w:t>
            </w:r>
          </w:p>
        </w:tc>
        <w:tc>
          <w:tcPr>
            <w:tcW w:w="1985" w:type="dxa"/>
            <w:tcBorders/>
          </w:tcPr>
          <w:p>
            <w:pPr>
              <w:pStyle w:val="Normal"/>
              <w:widowControl w:val="false"/>
              <w:suppressAutoHyphens w:val="true"/>
              <w:spacing w:before="0" w:after="0"/>
              <w:jc w:val="center"/>
              <w:rPr>
                <w:color w:val="000000"/>
              </w:rPr>
            </w:pPr>
            <w:r>
              <w:rPr>
                <w:rFonts w:cs="Times New Roman"/>
                <w:color w:val="000000"/>
                <w:szCs w:val="24"/>
              </w:rPr>
              <w:t>190,84</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50,97</w:t>
            </w:r>
          </w:p>
        </w:tc>
      </w:tr>
      <w:tr>
        <w:trPr/>
        <w:tc>
          <w:tcPr>
            <w:tcW w:w="5240" w:type="dxa"/>
            <w:tcBorders/>
          </w:tcPr>
          <w:p>
            <w:pPr>
              <w:pStyle w:val="Normal"/>
              <w:widowControl w:val="false"/>
              <w:suppressAutoHyphens w:val="true"/>
              <w:spacing w:before="0" w:after="0"/>
              <w:jc w:val="left"/>
              <w:rPr>
                <w:rFonts w:eastAsia="Calibri" w:cs="Times New Roman"/>
                <w:szCs w:val="24"/>
                <w:lang w:val="hr-HR"/>
              </w:rPr>
            </w:pPr>
            <w:r>
              <w:rPr>
                <w:rFonts w:eastAsia="Calibri" w:cs="Times New Roman"/>
                <w:kern w:val="0"/>
                <w:sz w:val="24"/>
                <w:szCs w:val="24"/>
                <w:lang w:val="hr-HR" w:eastAsia="en-US" w:bidi="ar-SA"/>
              </w:rPr>
              <w:t>Prehrana učenika</w:t>
            </w:r>
          </w:p>
        </w:tc>
        <w:tc>
          <w:tcPr>
            <w:tcW w:w="1985" w:type="dxa"/>
            <w:tcBorders/>
          </w:tcPr>
          <w:p>
            <w:pPr>
              <w:pStyle w:val="Normal"/>
              <w:widowControl w:val="false"/>
              <w:suppressAutoHyphens w:val="true"/>
              <w:spacing w:before="0" w:after="0"/>
              <w:jc w:val="center"/>
              <w:rPr>
                <w:color w:val="000000"/>
              </w:rPr>
            </w:pPr>
            <w:r>
              <w:rPr>
                <w:rFonts w:eastAsia="Calibri" w:cs="Times New Roman"/>
                <w:color w:val="000000"/>
                <w:szCs w:val="24"/>
                <w:lang w:val="hr-HR"/>
              </w:rPr>
              <w:t>981,68</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536,86</w:t>
            </w:r>
          </w:p>
        </w:tc>
      </w:tr>
      <w:tr>
        <w:trPr/>
        <w:tc>
          <w:tcPr>
            <w:tcW w:w="5240" w:type="dxa"/>
            <w:tcBorders/>
          </w:tcPr>
          <w:p>
            <w:pPr>
              <w:pStyle w:val="Normal"/>
              <w:widowControl w:val="false"/>
              <w:suppressAutoHyphens w:val="true"/>
              <w:spacing w:before="0" w:after="0"/>
              <w:jc w:val="left"/>
              <w:rPr>
                <w:rFonts w:eastAsia="Calibri" w:cs="Times New Roman"/>
                <w:szCs w:val="24"/>
                <w:lang w:val="hr-HR"/>
              </w:rPr>
            </w:pPr>
            <w:r>
              <w:rPr>
                <w:rFonts w:eastAsia="Calibri" w:cs="Times New Roman"/>
                <w:kern w:val="0"/>
                <w:sz w:val="24"/>
                <w:szCs w:val="24"/>
                <w:lang w:val="hr-HR" w:eastAsia="en-US" w:bidi="ar-SA"/>
              </w:rPr>
              <w:t>Sufinanciranje škole plivanja</w:t>
            </w:r>
          </w:p>
        </w:tc>
        <w:tc>
          <w:tcPr>
            <w:tcW w:w="1985" w:type="dxa"/>
            <w:tcBorders/>
          </w:tcPr>
          <w:p>
            <w:pPr>
              <w:pStyle w:val="Normal"/>
              <w:widowControl w:val="false"/>
              <w:suppressAutoHyphens w:val="true"/>
              <w:spacing w:before="0" w:after="0"/>
              <w:jc w:val="center"/>
              <w:rPr>
                <w:color w:val="000000"/>
              </w:rPr>
            </w:pPr>
            <w:r>
              <w:rPr>
                <w:rFonts w:cs="Times New Roman"/>
                <w:color w:val="000000"/>
                <w:szCs w:val="24"/>
              </w:rPr>
              <w:t>0,00</w:t>
            </w:r>
          </w:p>
        </w:tc>
        <w:tc>
          <w:tcPr>
            <w:tcW w:w="1791" w:type="dxa"/>
            <w:tcBorders/>
          </w:tcPr>
          <w:p>
            <w:pPr>
              <w:pStyle w:val="Normal"/>
              <w:widowControl w:val="false"/>
              <w:suppressAutoHyphens w:val="true"/>
              <w:spacing w:before="0" w:after="0"/>
              <w:jc w:val="center"/>
              <w:rPr>
                <w:color w:val="000000"/>
              </w:rPr>
            </w:pPr>
            <w:r>
              <w:rPr>
                <w:rFonts w:cs="Times New Roman"/>
                <w:color w:val="000000"/>
                <w:szCs w:val="24"/>
              </w:rPr>
              <w:t>0,00</w:t>
            </w:r>
          </w:p>
        </w:tc>
      </w:tr>
      <w:tr>
        <w:trPr/>
        <w:tc>
          <w:tcPr>
            <w:tcW w:w="5240" w:type="dxa"/>
            <w:tcBorders/>
          </w:tcPr>
          <w:p>
            <w:pPr>
              <w:pStyle w:val="Normal"/>
              <w:widowControl w:val="false"/>
              <w:suppressAutoHyphens w:val="true"/>
              <w:spacing w:before="0" w:after="0"/>
              <w:jc w:val="left"/>
              <w:rPr>
                <w:rFonts w:eastAsia="Calibri" w:cs="Times New Roman"/>
                <w:b/>
                <w:b/>
                <w:bCs/>
                <w:szCs w:val="24"/>
                <w:lang w:val="hr-HR"/>
              </w:rPr>
            </w:pPr>
            <w:r>
              <w:rPr>
                <w:rFonts w:eastAsia="Calibri" w:cs="Times New Roman"/>
                <w:b/>
                <w:bCs/>
                <w:kern w:val="0"/>
                <w:sz w:val="24"/>
                <w:szCs w:val="24"/>
                <w:lang w:val="hr-HR" w:eastAsia="en-US" w:bidi="ar-SA"/>
              </w:rPr>
              <w:t>UKUPNO</w:t>
            </w:r>
          </w:p>
        </w:tc>
        <w:tc>
          <w:tcPr>
            <w:tcW w:w="1985" w:type="dxa"/>
            <w:tcBorders/>
          </w:tcPr>
          <w:p>
            <w:pPr>
              <w:pStyle w:val="Normal"/>
              <w:widowControl w:val="false"/>
              <w:suppressAutoHyphens w:val="true"/>
              <w:spacing w:before="0" w:after="0"/>
              <w:jc w:val="center"/>
              <w:rPr>
                <w:color w:val="000000"/>
              </w:rPr>
            </w:pPr>
            <w:r>
              <w:rPr>
                <w:rFonts w:cs="Times New Roman"/>
                <w:b/>
                <w:bCs/>
                <w:color w:val="000000"/>
                <w:szCs w:val="24"/>
              </w:rPr>
              <w:t>38.064,22</w:t>
            </w:r>
          </w:p>
        </w:tc>
        <w:tc>
          <w:tcPr>
            <w:tcW w:w="1791" w:type="dxa"/>
            <w:tcBorders/>
          </w:tcPr>
          <w:p>
            <w:pPr>
              <w:pStyle w:val="Normal"/>
              <w:widowControl w:val="false"/>
              <w:suppressAutoHyphens w:val="true"/>
              <w:spacing w:before="0" w:after="0"/>
              <w:jc w:val="center"/>
              <w:rPr>
                <w:color w:val="000000"/>
              </w:rPr>
            </w:pPr>
            <w:r>
              <w:rPr>
                <w:rFonts w:cs="Times New Roman"/>
                <w:b/>
                <w:bCs/>
                <w:color w:val="000000"/>
                <w:szCs w:val="24"/>
              </w:rPr>
              <w:t>35.069,14</w:t>
            </w:r>
          </w:p>
        </w:tc>
      </w:tr>
    </w:tbl>
    <w:p>
      <w:pPr>
        <w:pStyle w:val="Normal"/>
        <w:jc w:val="center"/>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3.</w:t>
      </w:r>
    </w:p>
    <w:p>
      <w:pPr>
        <w:pStyle w:val="Normal"/>
        <w:jc w:val="both"/>
        <w:rPr>
          <w:rFonts w:eastAsia="Calibri" w:cs="Times New Roman"/>
          <w:szCs w:val="24"/>
          <w:lang w:val="hr-HR"/>
        </w:rPr>
      </w:pPr>
      <w:r>
        <w:rPr>
          <w:rFonts w:eastAsia="Calibri" w:cs="Times New Roman"/>
          <w:szCs w:val="24"/>
          <w:lang w:val="hr-HR"/>
        </w:rPr>
        <w:tab/>
        <w:t>Izvještaj se dostavlja Općinskom vijeću na razmatranje i odlučivanje.</w:t>
      </w:r>
    </w:p>
    <w:p>
      <w:pPr>
        <w:pStyle w:val="Normal"/>
        <w:jc w:val="both"/>
        <w:rPr>
          <w:rFonts w:eastAsia="Calibri" w:cs="Times New Roman"/>
          <w:b/>
          <w:b/>
          <w:szCs w:val="24"/>
          <w:lang w:val="hr-HR"/>
        </w:rPr>
      </w:pPr>
      <w:r>
        <w:rPr>
          <w:rFonts w:eastAsia="Calibri" w:cs="Times New Roman"/>
          <w:b/>
          <w:szCs w:val="24"/>
          <w:lang w:val="hr-HR"/>
        </w:rPr>
      </w:r>
    </w:p>
    <w:p>
      <w:pPr>
        <w:pStyle w:val="Normal"/>
        <w:jc w:val="center"/>
        <w:rPr>
          <w:rFonts w:eastAsia="Calibri" w:cs="Times New Roman"/>
          <w:b/>
          <w:b/>
          <w:szCs w:val="24"/>
          <w:lang w:val="hr-HR"/>
        </w:rPr>
      </w:pPr>
      <w:r>
        <w:rPr>
          <w:rFonts w:eastAsia="Calibri" w:cs="Times New Roman"/>
          <w:b/>
          <w:szCs w:val="24"/>
          <w:lang w:val="hr-HR"/>
        </w:rPr>
        <w:t>Članak 4.</w:t>
      </w:r>
    </w:p>
    <w:p>
      <w:pPr>
        <w:pStyle w:val="Normal"/>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Izvješće će se objaviti u Službenom glasniku Općine Negoslavci i na internet stranici Općine Negoslavci.</w:t>
        <w:tab/>
        <w:tab/>
        <w:tab/>
        <w:tab/>
        <w:tab/>
      </w:r>
    </w:p>
    <w:p>
      <w:pPr>
        <w:pStyle w:val="Normal"/>
        <w:jc w:val="both"/>
        <w:rPr>
          <w:rFonts w:eastAsia="Calibri" w:cs="Times New Roman"/>
          <w:szCs w:val="24"/>
          <w:lang w:val="hr-HR"/>
        </w:rPr>
      </w:pPr>
      <w:r>
        <w:rPr>
          <w:rFonts w:eastAsia="Calibri" w:cs="Times New Roman"/>
          <w:szCs w:val="24"/>
          <w:lang w:val="hr-HR"/>
        </w:rPr>
      </w:r>
    </w:p>
    <w:p>
      <w:pPr>
        <w:pStyle w:val="Normal"/>
        <w:jc w:val="both"/>
        <w:rPr>
          <w:b w:val="false"/>
          <w:b w:val="false"/>
          <w:bCs w:val="false"/>
        </w:rPr>
      </w:pPr>
      <w:r>
        <w:rPr>
          <w:rFonts w:eastAsia="Calibri" w:cs="Times New Roman"/>
          <w:b w:val="false"/>
          <w:bCs w:val="false"/>
          <w:szCs w:val="24"/>
          <w:lang w:val="hr-HR"/>
        </w:rPr>
        <w:t>KLASA: 400-04/24-0</w:t>
      </w:r>
      <w:r>
        <w:rPr>
          <w:rFonts w:eastAsia="Calibri" w:cs="Times New Roman"/>
          <w:b w:val="false"/>
          <w:bCs w:val="false"/>
          <w:color w:val="000000"/>
          <w:szCs w:val="24"/>
          <w:lang w:val="hr-HR"/>
        </w:rPr>
        <w:t>1/02</w:t>
      </w:r>
    </w:p>
    <w:p>
      <w:pPr>
        <w:pStyle w:val="Normal"/>
        <w:jc w:val="both"/>
        <w:rPr>
          <w:b w:val="false"/>
          <w:b w:val="false"/>
          <w:bCs w:val="false"/>
        </w:rPr>
      </w:pPr>
      <w:r>
        <w:rPr>
          <w:rFonts w:eastAsia="Calibri" w:cs="Times New Roman"/>
          <w:b w:val="false"/>
          <w:bCs w:val="false"/>
          <w:color w:val="000000"/>
          <w:szCs w:val="24"/>
          <w:lang w:val="hr-HR"/>
        </w:rPr>
        <w:t>URBROJ: 2196-19-01-24-11</w:t>
      </w:r>
    </w:p>
    <w:p>
      <w:pPr>
        <w:pStyle w:val="Normal"/>
        <w:jc w:val="both"/>
        <w:rPr>
          <w:rFonts w:eastAsia="Calibri" w:cs="Times New Roman"/>
          <w:szCs w:val="24"/>
          <w:lang w:val="hr-HR"/>
        </w:rPr>
      </w:pPr>
      <w:r>
        <w:rPr>
          <w:rFonts w:eastAsia="Calibri" w:cs="Times New Roman"/>
          <w:b w:val="false"/>
          <w:bCs w:val="false"/>
          <w:szCs w:val="24"/>
          <w:lang w:val="hr-HR"/>
        </w:rPr>
        <w:t xml:space="preserve">Negoslavci, </w:t>
      </w:r>
      <w:r>
        <w:rPr>
          <w:rFonts w:eastAsia="Calibri" w:cs="Times New Roman"/>
          <w:b w:val="false"/>
          <w:bCs w:val="false"/>
          <w:color w:val="000000"/>
          <w:szCs w:val="24"/>
          <w:lang w:val="hr-HR"/>
        </w:rPr>
        <w:t>28.03.202</w:t>
      </w:r>
      <w:r>
        <w:rPr>
          <w:rFonts w:eastAsia="Calibri" w:cs="Times New Roman"/>
          <w:b w:val="false"/>
          <w:bCs w:val="false"/>
          <w:szCs w:val="24"/>
          <w:lang w:val="hr-HR"/>
        </w:rPr>
        <w:t>4. godine</w:t>
        <w:tab/>
      </w:r>
      <w:r>
        <w:rPr>
          <w:rFonts w:eastAsia="Calibri" w:cs="Times New Roman"/>
          <w:szCs w:val="24"/>
          <w:lang w:val="hr-HR"/>
        </w:rPr>
        <w:tab/>
        <w:tab/>
        <w:tab/>
        <w:tab/>
        <w:tab/>
        <w:tab/>
        <w:tab/>
      </w:r>
    </w:p>
    <w:p>
      <w:pPr>
        <w:pStyle w:val="Normal"/>
        <w:jc w:val="center"/>
        <w:rPr>
          <w:rFonts w:eastAsia="Calibri" w:cs="Times New Roman"/>
          <w:szCs w:val="24"/>
          <w:lang w:val="hr-HR"/>
        </w:rPr>
      </w:pPr>
      <w:r>
        <w:rPr>
          <w:rFonts w:eastAsia="Calibri" w:cs="Times New Roman"/>
          <w:szCs w:val="24"/>
          <w:lang w:val="hr-HR"/>
        </w:rPr>
        <w:tab/>
      </w:r>
      <w:r>
        <w:rPr>
          <w:rFonts w:eastAsia="Calibri" w:cs="Times New Roman"/>
          <w:b/>
          <w:szCs w:val="24"/>
          <w:lang w:val="hr-HR"/>
        </w:rPr>
        <w:t>OPĆINSKI NAČELNIK</w:t>
      </w:r>
    </w:p>
    <w:p>
      <w:pPr>
        <w:pStyle w:val="Normal"/>
        <w:jc w:val="center"/>
        <w:rPr/>
      </w:pPr>
      <w:r>
        <w:rPr>
          <w:rFonts w:eastAsia="Calibri" w:cs="Times New Roman"/>
          <w:kern w:val="2"/>
          <w:szCs w:val="24"/>
          <w:lang w:val="hr-HR" w:eastAsia="ar-SA"/>
        </w:rPr>
        <w:t>Dušan Jeckov</w:t>
      </w:r>
    </w:p>
    <w:p>
      <w:pPr>
        <w:pStyle w:val="Normal"/>
        <w:jc w:val="center"/>
        <w:rPr/>
      </w:pPr>
      <w:r>
        <w:rPr/>
        <w:drawing>
          <wp:inline distT="0" distB="0" distL="0" distR="0">
            <wp:extent cx="5761355" cy="36830"/>
            <wp:effectExtent l="0" t="0" r="0" b="0"/>
            <wp:docPr id="32" name="Slik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31" descr=""/>
                    <pic:cNvPicPr>
                      <a:picLocks noChangeAspect="1" noChangeArrowheads="1"/>
                    </pic:cNvPicPr>
                  </pic:nvPicPr>
                  <pic:blipFill>
                    <a:blip r:embed="rId40"/>
                    <a:stretch>
                      <a:fillRect/>
                    </a:stretch>
                  </pic:blipFill>
                  <pic:spPr bwMode="auto">
                    <a:xfrm>
                      <a:off x="0" y="0"/>
                      <a:ext cx="5761355" cy="36830"/>
                    </a:xfrm>
                    <a:prstGeom prst="rect">
                      <a:avLst/>
                    </a:prstGeom>
                  </pic:spPr>
                </pic:pic>
              </a:graphicData>
            </a:graphic>
          </wp:inline>
        </w:drawing>
      </w:r>
    </w:p>
    <w:p>
      <w:pPr>
        <w:pStyle w:val="Normal"/>
        <w:jc w:val="center"/>
        <w:rPr>
          <w:rFonts w:eastAsia="Calibri" w:cs="Times New Roman"/>
          <w:kern w:val="2"/>
          <w:szCs w:val="24"/>
          <w:lang w:val="hr-HR" w:eastAsia="ar-SA"/>
        </w:rPr>
      </w:pPr>
      <w:r>
        <w:rPr>
          <w:rFonts w:eastAsia="Calibri" w:cs="Times New Roman"/>
          <w:kern w:val="2"/>
          <w:szCs w:val="24"/>
          <w:lang w:val="hr-HR" w:eastAsia="ar-SA"/>
        </w:rPr>
      </w:r>
    </w:p>
    <w:p>
      <w:pPr>
        <w:pStyle w:val="Normal"/>
        <w:widowControl w:val="false"/>
        <w:suppressAutoHyphens w:val="true"/>
        <w:jc w:val="both"/>
        <w:rPr>
          <w:rFonts w:eastAsia="Andale Sans UI" w:cs="Times New Roman"/>
          <w:kern w:val="2"/>
          <w:szCs w:val="24"/>
          <w:lang w:val="en-AU" w:eastAsia="ar-SA"/>
        </w:rPr>
      </w:pPr>
      <w:r>
        <w:rPr>
          <w:rFonts w:eastAsia="Calibri" w:cs="Times New Roman"/>
          <w:color w:val="000000"/>
          <w:kern w:val="2"/>
          <w:szCs w:val="24"/>
          <w:lang w:val="hr-HR" w:eastAsia="zh-CN"/>
        </w:rPr>
        <w:tab/>
      </w:r>
      <w:r>
        <w:rPr>
          <w:rFonts w:eastAsia="Andale Sans UI" w:cs="Times New Roman"/>
          <w:kern w:val="2"/>
          <w:szCs w:val="24"/>
          <w:lang w:val="en-AU" w:eastAsia="ar-SA"/>
        </w:rPr>
        <w:t xml:space="preserve">Na temelju </w:t>
      </w:r>
      <w:r>
        <w:rPr>
          <w:rFonts w:eastAsia="Andale Sans UI" w:cs="Times New Roman"/>
          <w:kern w:val="2"/>
          <w:szCs w:val="24"/>
          <w:lang w:val="hr-HR" w:eastAsia="ar-SA"/>
        </w:rPr>
        <w:t xml:space="preserve">članka 76. Zakona o sportu („Narodne novine“ broj 71/06, 150/08, 124/10, 124/11, 94/13, 85/15, 19/16, 98/19, 47/20 i 77/20) i </w:t>
      </w:r>
      <w:r>
        <w:rPr>
          <w:rFonts w:eastAsia="Andale Sans UI" w:cs="Times New Roman"/>
          <w:kern w:val="2"/>
          <w:szCs w:val="24"/>
          <w:lang w:val="en-AU" w:eastAsia="ar-SA"/>
        </w:rPr>
        <w:t xml:space="preserve">članka 32., stavka 2., točke 2. Statuta Općine Negoslavci (“Službeni glasnik Općine Negoslavci” broj 01/21 i 7/23), Općinski načelnik Općine Negoslavci dana </w:t>
      </w:r>
      <w:r>
        <w:rPr>
          <w:rFonts w:eastAsia="Andale Sans UI" w:cs="Times New Roman"/>
          <w:color w:val="000000"/>
          <w:kern w:val="2"/>
          <w:szCs w:val="24"/>
          <w:lang w:val="en-AU" w:eastAsia="ar-SA"/>
        </w:rPr>
        <w:t>28.03.2</w:t>
      </w:r>
      <w:r>
        <w:rPr>
          <w:rFonts w:eastAsia="Andale Sans UI" w:cs="Times New Roman"/>
          <w:kern w:val="2"/>
          <w:szCs w:val="24"/>
          <w:lang w:val="en-AU" w:eastAsia="ar-SA"/>
        </w:rPr>
        <w:t>024. godine donosi</w:t>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r>
    </w:p>
    <w:p>
      <w:pPr>
        <w:pStyle w:val="Normal"/>
        <w:widowControl w:val="false"/>
        <w:suppressAutoHyphens w:val="true"/>
        <w:jc w:val="center"/>
        <w:rPr>
          <w:rFonts w:eastAsia="Andale Sans UI" w:cs="Times New Roman"/>
          <w:b/>
          <w:b/>
          <w:bCs/>
          <w:kern w:val="2"/>
          <w:szCs w:val="24"/>
          <w:lang w:val="hr-HR" w:eastAsia="ar-SA"/>
        </w:rPr>
      </w:pPr>
      <w:r>
        <w:rPr>
          <w:rFonts w:eastAsia="Andale Sans UI" w:cs="Times New Roman"/>
          <w:b/>
          <w:bCs/>
          <w:kern w:val="2"/>
          <w:szCs w:val="24"/>
          <w:lang w:val="hr-HR" w:eastAsia="ar-SA"/>
        </w:rPr>
        <w:t>Izvještaj o realizaciji Programa javnih potreba u sportu na području Općine Negoslavci za 2023. godinu</w:t>
      </w:r>
    </w:p>
    <w:p>
      <w:pPr>
        <w:pStyle w:val="Normal"/>
        <w:widowControl w:val="false"/>
        <w:suppressAutoHyphens w:val="true"/>
        <w:jc w:val="center"/>
        <w:rPr>
          <w:rFonts w:eastAsia="Andale Sans UI" w:cs="Times New Roman"/>
          <w:kern w:val="2"/>
          <w:szCs w:val="24"/>
          <w:lang w:val="hr-HR" w:eastAsia="ar-SA"/>
        </w:rPr>
      </w:pPr>
      <w:r>
        <w:rPr>
          <w:rFonts w:eastAsia="Andale Sans UI" w:cs="Times New Roman"/>
          <w:kern w:val="2"/>
          <w:szCs w:val="24"/>
          <w:lang w:val="hr-HR" w:eastAsia="ar-SA"/>
        </w:rPr>
      </w:r>
    </w:p>
    <w:p>
      <w:pPr>
        <w:pStyle w:val="Normal"/>
        <w:widowControl w:val="false"/>
        <w:suppressAutoHyphens w:val="true"/>
        <w:jc w:val="center"/>
        <w:rPr>
          <w:rFonts w:eastAsia="Andale Sans UI" w:cs="Times New Roman"/>
          <w:b/>
          <w:b/>
          <w:kern w:val="2"/>
          <w:szCs w:val="24"/>
          <w:lang w:val="hr-HR" w:eastAsia="ar-SA"/>
        </w:rPr>
      </w:pPr>
      <w:r>
        <w:rPr>
          <w:rFonts w:eastAsia="Andale Sans UI" w:cs="Times New Roman"/>
          <w:b/>
          <w:kern w:val="2"/>
          <w:szCs w:val="24"/>
          <w:lang w:val="hr-HR" w:eastAsia="ar-SA"/>
        </w:rPr>
        <w:t>Članak 1.</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Utvrđuje se da je tijekom 2023. godine izvršen Program javnih potreba u sportu na području Općine Negoslavci za 2023. godinu, kako slijedi.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sredstava i ostvarenja plana: Općinski proračun i kapitalna donacija od Zajedničkog vijeća općina Vukovar.</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2.</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Prikaz planiranih i izvršenih sredstava iz Općinskog proračuna Općine Negoslavci.</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tbl>
      <w:tblPr>
        <w:tblW w:w="9143" w:type="dxa"/>
        <w:jc w:val="left"/>
        <w:tblInd w:w="66" w:type="dxa"/>
        <w:tblLayout w:type="fixed"/>
        <w:tblCellMar>
          <w:top w:w="55" w:type="dxa"/>
          <w:left w:w="55" w:type="dxa"/>
          <w:bottom w:w="55" w:type="dxa"/>
          <w:right w:w="55" w:type="dxa"/>
        </w:tblCellMar>
        <w:tblLook w:firstRow="1" w:noVBand="1" w:lastRow="0" w:firstColumn="1" w:lastColumn="0" w:noHBand="0" w:val="04a0"/>
      </w:tblPr>
      <w:tblGrid>
        <w:gridCol w:w="5458"/>
        <w:gridCol w:w="1839"/>
        <w:gridCol w:w="1846"/>
      </w:tblGrid>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b/>
                <w:b/>
                <w:bCs/>
                <w:szCs w:val="24"/>
                <w:lang w:val="hr-HR" w:eastAsia="ar-SA"/>
              </w:rPr>
            </w:pPr>
            <w:r>
              <w:rPr>
                <w:rFonts w:eastAsia="Andale Sans UI"/>
                <w:b/>
                <w:bCs/>
                <w:szCs w:val="24"/>
                <w:lang w:val="hr-HR" w:eastAsia="ar-SA"/>
              </w:rPr>
              <w:t>NAZIV</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color w:val="000000"/>
                <w:szCs w:val="24"/>
                <w:lang w:val="hr-HR" w:eastAsia="ar-SA"/>
              </w:rPr>
            </w:pPr>
            <w:r>
              <w:rPr>
                <w:rFonts w:eastAsia="Andale Sans UI"/>
                <w:b/>
                <w:bCs/>
                <w:color w:val="000000"/>
                <w:szCs w:val="24"/>
                <w:lang w:val="hr-HR" w:eastAsia="ar-SA"/>
              </w:rPr>
              <w:t>PLAN</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right"/>
              <w:rPr>
                <w:rFonts w:eastAsia="Andale Sans UI"/>
                <w:b/>
                <w:b/>
                <w:bCs/>
                <w:color w:val="000000"/>
                <w:szCs w:val="24"/>
                <w:lang w:val="hr-HR" w:eastAsia="ar-SA"/>
              </w:rPr>
            </w:pPr>
            <w:r>
              <w:rPr>
                <w:rFonts w:eastAsia="Andale Sans UI"/>
                <w:b/>
                <w:bCs/>
                <w:color w:val="000000"/>
                <w:szCs w:val="24"/>
                <w:lang w:val="hr-HR" w:eastAsia="ar-SA"/>
              </w:rPr>
              <w:t>OSTVARENO</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szCs w:val="24"/>
                <w:lang w:val="hr-HR" w:eastAsia="ar-SA"/>
              </w:rPr>
            </w:pPr>
            <w:r>
              <w:rPr>
                <w:rFonts w:eastAsia="Andale Sans UI"/>
                <w:szCs w:val="24"/>
                <w:lang w:val="hr-HR" w:eastAsia="ar-SA"/>
              </w:rPr>
              <w:t>Sredstva predviđena za programe, projekte i aktivnosti koje provode udruge</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68.778,13</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68.690,01</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szCs w:val="24"/>
                <w:lang w:val="hr-HR" w:eastAsia="ar-SA"/>
              </w:rPr>
            </w:pPr>
            <w:r>
              <w:rPr>
                <w:rFonts w:eastAsia="Times New Roman" w:cs="Times New Roman"/>
                <w:szCs w:val="24"/>
                <w:lang w:val="hr-HR" w:eastAsia="zh-CN"/>
              </w:rPr>
              <w:t>Sredstva za sufinanciranje radova na objektima Nogometnog kluba Negoslavci (izgradnja teretane NK Negoslavci, uređenje zgrade)</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20.000,00</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19.969,11</w:t>
            </w:r>
          </w:p>
        </w:tc>
      </w:tr>
      <w:tr>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Times New Roman" w:cs="Times New Roman"/>
                <w:sz w:val="22"/>
                <w:lang w:val="hr-HR" w:eastAsia="zh-CN"/>
              </w:rPr>
            </w:pPr>
            <w:r>
              <w:rPr>
                <w:rFonts w:eastAsia="Times New Roman" w:cs="Times New Roman"/>
                <w:sz w:val="22"/>
                <w:lang w:val="hr-HR" w:eastAsia="zh-CN"/>
              </w:rPr>
              <w:t>Uređenje malonogometnog igrališta</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42.471,30</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szCs w:val="24"/>
                <w:lang w:val="hr-HR" w:eastAsia="ar-SA"/>
              </w:rPr>
            </w:pPr>
            <w:r>
              <w:rPr>
                <w:rFonts w:eastAsia="Andale Sans UI"/>
                <w:szCs w:val="24"/>
                <w:lang w:val="hr-HR" w:eastAsia="ar-SA"/>
              </w:rPr>
              <w:t>8.266,56</w:t>
            </w:r>
          </w:p>
        </w:tc>
      </w:tr>
      <w:tr>
        <w:trPr>
          <w:trHeight w:val="23" w:hRule="atLeast"/>
        </w:trPr>
        <w:tc>
          <w:tcPr>
            <w:tcW w:w="5458" w:type="dxa"/>
            <w:tcBorders>
              <w:top w:val="single" w:sz="4" w:space="0" w:color="000000"/>
              <w:left w:val="single" w:sz="4" w:space="0" w:color="000000"/>
              <w:bottom w:val="single" w:sz="4" w:space="0" w:color="000000"/>
            </w:tcBorders>
          </w:tcPr>
          <w:p>
            <w:pPr>
              <w:pStyle w:val="Normal"/>
              <w:widowControl w:val="false"/>
              <w:suppressLineNumbers/>
              <w:rPr>
                <w:rFonts w:eastAsia="Andale Sans UI"/>
                <w:b/>
                <w:b/>
                <w:bCs/>
                <w:szCs w:val="24"/>
                <w:lang w:val="hr-HR" w:eastAsia="ar-SA"/>
              </w:rPr>
            </w:pPr>
            <w:r>
              <w:rPr>
                <w:rFonts w:eastAsia="Andale Sans UI"/>
                <w:b/>
                <w:bCs/>
                <w:szCs w:val="24"/>
                <w:lang w:val="hr-HR" w:eastAsia="ar-SA"/>
              </w:rPr>
              <w:t>UKUPNO</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b/>
                <w:b/>
                <w:bCs/>
                <w:szCs w:val="24"/>
                <w:lang w:val="hr-HR" w:eastAsia="ar-SA"/>
              </w:rPr>
            </w:pPr>
            <w:r>
              <w:rPr>
                <w:rFonts w:eastAsia="Andale Sans UI"/>
                <w:b/>
                <w:bCs/>
                <w:szCs w:val="24"/>
                <w:lang w:val="hr-HR" w:eastAsia="ar-SA"/>
              </w:rPr>
              <w:t>131.249,43</w:t>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jc w:val="center"/>
              <w:rPr>
                <w:rFonts w:eastAsia="Andale Sans UI"/>
                <w:b/>
                <w:b/>
                <w:bCs/>
                <w:szCs w:val="24"/>
                <w:lang w:val="hr-HR" w:eastAsia="ar-SA"/>
              </w:rPr>
            </w:pPr>
            <w:r>
              <w:rPr>
                <w:rFonts w:eastAsia="Andale Sans UI"/>
                <w:b/>
                <w:bCs/>
                <w:szCs w:val="24"/>
                <w:lang w:val="hr-HR" w:eastAsia="ar-SA"/>
              </w:rPr>
              <w:t>96.925,68</w:t>
            </w:r>
          </w:p>
        </w:tc>
      </w:tr>
    </w:tbl>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3.</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Izvještaj se dostavlja Općinskom vijeću na razmatranje i odlučivanje.</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r>
    </w:p>
    <w:p>
      <w:pPr>
        <w:pStyle w:val="Normal"/>
        <w:widowControl w:val="false"/>
        <w:suppressAutoHyphens w:val="true"/>
        <w:jc w:val="center"/>
        <w:rPr>
          <w:rFonts w:eastAsia="Andale Sans UI" w:cs="Times New Roman"/>
          <w:b/>
          <w:b/>
          <w:kern w:val="2"/>
          <w:szCs w:val="24"/>
          <w:lang w:val="en-AU" w:eastAsia="ar-SA"/>
        </w:rPr>
      </w:pPr>
      <w:r>
        <w:rPr>
          <w:rFonts w:eastAsia="Andale Sans UI" w:cs="Times New Roman"/>
          <w:b/>
          <w:kern w:val="2"/>
          <w:szCs w:val="24"/>
          <w:lang w:val="en-AU" w:eastAsia="ar-SA"/>
        </w:rPr>
        <w:t>Članak 4.</w:t>
      </w:r>
    </w:p>
    <w:p>
      <w:pPr>
        <w:pStyle w:val="Normal"/>
        <w:widowControl w:val="false"/>
        <w:suppressAutoHyphens w:val="true"/>
        <w:jc w:val="both"/>
        <w:rPr>
          <w:rFonts w:eastAsia="Andale Sans UI" w:cs="Times New Roman"/>
          <w:kern w:val="2"/>
          <w:szCs w:val="24"/>
          <w:lang w:val="en-AU" w:eastAsia="ar-SA"/>
        </w:rPr>
      </w:pPr>
      <w:r>
        <w:rPr>
          <w:rFonts w:eastAsia="Andale Sans UI" w:cs="Times New Roman"/>
          <w:kern w:val="2"/>
          <w:szCs w:val="24"/>
          <w:lang w:val="en-AU" w:eastAsia="ar-SA"/>
        </w:rPr>
        <w:tab/>
        <w:t>Izvješće će se objaviti u “Službenom glasniku Općine Negoslavci” i na internet stranici Općine Negoslavci.</w:t>
      </w:r>
      <w:r>
        <w:rPr>
          <w:rFonts w:eastAsia="Times New Roman" w:cs="Times New Roman"/>
          <w:kern w:val="2"/>
          <w:szCs w:val="24"/>
          <w:lang w:val="en-AU" w:eastAsia="ar-SA"/>
        </w:rPr>
        <w:t xml:space="preserve">                          </w:t>
      </w:r>
      <w:r>
        <w:rPr>
          <w:rFonts w:eastAsia="Andale Sans UI" w:cs="Times New Roman"/>
          <w:kern w:val="2"/>
          <w:szCs w:val="24"/>
          <w:lang w:val="en-AU" w:eastAsia="ar-SA"/>
        </w:rPr>
        <w:tab/>
        <w:tab/>
        <w:tab/>
        <w:tab/>
        <w:tab/>
        <w:tab/>
        <w:t xml:space="preserve">                </w:t>
      </w:r>
    </w:p>
    <w:p>
      <w:pPr>
        <w:pStyle w:val="Normal"/>
        <w:widowControl w:val="false"/>
        <w:suppressAutoHyphens w:val="true"/>
        <w:rPr>
          <w:rFonts w:eastAsia="Andale Sans UI" w:cs="Times New Roman"/>
          <w:b/>
          <w:b/>
          <w:bCs/>
          <w:kern w:val="2"/>
          <w:szCs w:val="24"/>
          <w:lang w:val="en-AU" w:eastAsia="ar-SA"/>
        </w:rPr>
      </w:pPr>
      <w:r>
        <w:rPr>
          <w:rFonts w:eastAsia="Andale Sans UI" w:cs="Times New Roman"/>
          <w:b/>
          <w:bCs/>
          <w:kern w:val="2"/>
          <w:szCs w:val="24"/>
          <w:lang w:val="en-AU" w:eastAsia="ar-SA"/>
        </w:rPr>
      </w:r>
    </w:p>
    <w:p>
      <w:pPr>
        <w:pStyle w:val="Normal"/>
        <w:suppressAutoHyphens w:val="true"/>
        <w:jc w:val="both"/>
        <w:rPr>
          <w:b w:val="false"/>
          <w:b w:val="false"/>
          <w:bCs w:val="false"/>
        </w:rPr>
      </w:pPr>
      <w:r>
        <w:rPr>
          <w:rFonts w:eastAsia="Calibri" w:cs="Times New Roman"/>
          <w:b w:val="false"/>
          <w:bCs w:val="false"/>
          <w:kern w:val="2"/>
          <w:szCs w:val="24"/>
          <w:lang w:val="hr-HR" w:eastAsia="zh-CN"/>
        </w:rPr>
        <w:t xml:space="preserve">KLASA: </w:t>
      </w:r>
      <w:r>
        <w:rPr>
          <w:rFonts w:eastAsia="Calibri" w:cs="Times New Roman"/>
          <w:b w:val="false"/>
          <w:bCs w:val="false"/>
          <w:szCs w:val="24"/>
          <w:lang w:val="hr-HR"/>
        </w:rPr>
        <w:t>400-04/24-0</w:t>
      </w:r>
      <w:r>
        <w:rPr>
          <w:rFonts w:eastAsia="Calibri" w:cs="Times New Roman"/>
          <w:b w:val="false"/>
          <w:bCs w:val="false"/>
          <w:color w:val="000000"/>
          <w:szCs w:val="24"/>
          <w:lang w:val="hr-HR"/>
        </w:rPr>
        <w:t>1/02</w:t>
      </w:r>
    </w:p>
    <w:p>
      <w:pPr>
        <w:pStyle w:val="Normal"/>
        <w:suppressAutoHyphens w:val="true"/>
        <w:jc w:val="both"/>
        <w:rPr>
          <w:b w:val="false"/>
          <w:b w:val="false"/>
          <w:bCs w:val="false"/>
        </w:rPr>
      </w:pPr>
      <w:r>
        <w:rPr>
          <w:rFonts w:eastAsia="Calibri" w:cs="Times New Roman"/>
          <w:b w:val="false"/>
          <w:bCs w:val="false"/>
          <w:color w:val="000000"/>
          <w:kern w:val="2"/>
          <w:szCs w:val="24"/>
          <w:lang w:val="hr-HR" w:eastAsia="zh-CN"/>
        </w:rPr>
        <w:t xml:space="preserve">URBROJ: </w:t>
      </w:r>
      <w:bookmarkStart w:id="37" w:name="_Hlk10003939316"/>
      <w:r>
        <w:rPr>
          <w:rFonts w:eastAsia="Calibri" w:cs="Times New Roman"/>
          <w:b w:val="false"/>
          <w:bCs w:val="false"/>
          <w:color w:val="000000"/>
          <w:kern w:val="2"/>
          <w:szCs w:val="24"/>
          <w:lang w:val="hr-HR" w:eastAsia="zh-CN"/>
        </w:rPr>
        <w:t>2196-19-01-24</w:t>
      </w:r>
      <w:r>
        <w:rPr>
          <w:rFonts w:eastAsia="Calibri" w:cs="Times New Roman"/>
          <w:b w:val="false"/>
          <w:bCs w:val="false"/>
          <w:color w:val="000000" w:themeColor="text1"/>
          <w:kern w:val="2"/>
          <w:szCs w:val="24"/>
          <w:lang w:val="hr-HR" w:eastAsia="zh-CN"/>
        </w:rPr>
        <w:t>-</w:t>
      </w:r>
      <w:bookmarkEnd w:id="37"/>
      <w:r>
        <w:rPr>
          <w:rFonts w:eastAsia="Calibri" w:cs="Times New Roman"/>
          <w:b w:val="false"/>
          <w:bCs w:val="false"/>
          <w:color w:val="000000"/>
          <w:kern w:val="2"/>
          <w:szCs w:val="24"/>
          <w:lang w:val="hr-HR" w:eastAsia="zh-CN"/>
        </w:rPr>
        <w:t>12</w:t>
      </w:r>
    </w:p>
    <w:p>
      <w:pPr>
        <w:pStyle w:val="Normal"/>
        <w:suppressAutoHyphens w:val="true"/>
        <w:jc w:val="both"/>
        <w:rPr>
          <w:b w:val="false"/>
          <w:b w:val="false"/>
          <w:bCs w:val="false"/>
        </w:rPr>
      </w:pPr>
      <w:r>
        <w:rPr>
          <w:rFonts w:eastAsia="Calibri"/>
          <w:b w:val="false"/>
          <w:bCs w:val="false"/>
          <w:lang w:val="hr-HR" w:eastAsia="zh-CN"/>
        </w:rPr>
        <w:t xml:space="preserve">Negoslavci, </w:t>
      </w:r>
      <w:r>
        <w:rPr>
          <w:rFonts w:eastAsia="Calibri"/>
          <w:b w:val="false"/>
          <w:bCs w:val="false"/>
          <w:color w:val="000000"/>
          <w:lang w:val="hr-HR" w:eastAsia="zh-CN"/>
        </w:rPr>
        <w:t>28.03.202</w:t>
      </w:r>
      <w:r>
        <w:rPr>
          <w:rFonts w:eastAsia="Calibri"/>
          <w:b w:val="false"/>
          <w:bCs w:val="false"/>
          <w:lang w:val="hr-HR" w:eastAsia="zh-CN"/>
        </w:rPr>
        <w:t>4. godine</w:t>
      </w:r>
    </w:p>
    <w:p>
      <w:pPr>
        <w:pStyle w:val="Normal"/>
        <w:widowControl w:val="false"/>
        <w:suppressAutoHyphens w:val="true"/>
        <w:ind w:hanging="0"/>
        <w:jc w:val="center"/>
        <w:rPr>
          <w:rFonts w:eastAsia="Calibri" w:cs="Times New Roman"/>
          <w:b w:val="false"/>
          <w:b w:val="false"/>
          <w:bCs w:val="false"/>
          <w:kern w:val="2"/>
          <w:szCs w:val="24"/>
          <w:lang w:val="hr-HR" w:eastAsia="zh-CN"/>
        </w:rPr>
      </w:pPr>
      <w:r>
        <w:rPr>
          <w:rFonts w:eastAsia="Calibri" w:cs="Times New Roman"/>
          <w:b w:val="false"/>
          <w:bCs w:val="false"/>
          <w:kern w:val="2"/>
          <w:szCs w:val="24"/>
          <w:lang w:val="hr-HR" w:eastAsia="zh-CN"/>
        </w:rPr>
      </w:r>
    </w:p>
    <w:p>
      <w:pPr>
        <w:pStyle w:val="Normal"/>
        <w:widowControl w:val="false"/>
        <w:suppressAutoHyphens w:val="true"/>
        <w:ind w:hanging="0"/>
        <w:jc w:val="center"/>
        <w:rPr/>
      </w:pPr>
      <w:r>
        <w:rPr>
          <w:rFonts w:eastAsia="Andale Sans UI" w:cs="Times New Roman"/>
          <w:b/>
          <w:bCs/>
          <w:kern w:val="2"/>
          <w:szCs w:val="24"/>
          <w:lang w:val="en-AU" w:eastAsia="ar-SA"/>
        </w:rPr>
        <w:t>OPĆINSKI NAČELNIK:</w:t>
      </w:r>
    </w:p>
    <w:p>
      <w:pPr>
        <w:pStyle w:val="Normal"/>
        <w:widowControl w:val="false"/>
        <w:suppressAutoHyphens w:val="true"/>
        <w:jc w:val="center"/>
        <w:rPr/>
      </w:pPr>
      <w:r>
        <w:rPr>
          <w:rFonts w:eastAsia="Andale Sans UI" w:cs="Times New Roman"/>
          <w:kern w:val="2"/>
          <w:szCs w:val="24"/>
          <w:lang w:val="en-AU" w:eastAsia="ar-SA"/>
        </w:rPr>
        <w:t xml:space="preserve">Dušan Jeckov </w:t>
      </w:r>
    </w:p>
    <w:p>
      <w:pPr>
        <w:pStyle w:val="Normal"/>
        <w:widowControl w:val="false"/>
        <w:suppressAutoHyphens w:val="true"/>
        <w:jc w:val="center"/>
        <w:rPr/>
      </w:pPr>
      <w:r>
        <w:rPr/>
        <w:drawing>
          <wp:inline distT="0" distB="0" distL="0" distR="0">
            <wp:extent cx="5761355" cy="36830"/>
            <wp:effectExtent l="0" t="0" r="0" b="0"/>
            <wp:docPr id="33" name="Slik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32" descr=""/>
                    <pic:cNvPicPr>
                      <a:picLocks noChangeAspect="1" noChangeArrowheads="1"/>
                    </pic:cNvPicPr>
                  </pic:nvPicPr>
                  <pic:blipFill>
                    <a:blip r:embed="rId41"/>
                    <a:stretch>
                      <a:fillRect/>
                    </a:stretch>
                  </pic:blipFill>
                  <pic:spPr bwMode="auto">
                    <a:xfrm>
                      <a:off x="0" y="0"/>
                      <a:ext cx="5761355" cy="36830"/>
                    </a:xfrm>
                    <a:prstGeom prst="rect">
                      <a:avLst/>
                    </a:prstGeom>
                  </pic:spPr>
                </pic:pic>
              </a:graphicData>
            </a:graphic>
          </wp:inline>
        </w:drawing>
      </w:r>
    </w:p>
    <w:p>
      <w:pPr>
        <w:pStyle w:val="Normal"/>
        <w:widowControl w:val="false"/>
        <w:suppressAutoHyphens w:val="true"/>
        <w:jc w:val="center"/>
        <w:rPr/>
      </w:pPr>
      <w:r>
        <w:rPr/>
      </w:r>
    </w:p>
    <w:p>
      <w:pPr>
        <w:pStyle w:val="Normal"/>
        <w:widowControl w:val="false"/>
        <w:suppressAutoHyphens w:val="true"/>
        <w:jc w:val="center"/>
        <w:rPr/>
      </w:pPr>
      <w:r>
        <w:rPr/>
      </w:r>
    </w:p>
    <w:p>
      <w:pPr>
        <w:pStyle w:val="Normal"/>
        <w:widowControl w:val="false"/>
        <w:suppressAutoHyphens w:val="true"/>
        <w:jc w:val="center"/>
        <w:rPr/>
      </w:pPr>
      <w:r>
        <w:rPr/>
      </w:r>
    </w:p>
    <w:p>
      <w:pPr>
        <w:pStyle w:val="Normal"/>
        <w:widowControl w:val="false"/>
        <w:suppressAutoHyphens w:val="true"/>
        <w:jc w:val="center"/>
        <w:rPr/>
      </w:pPr>
      <w:r>
        <w:rPr/>
      </w:r>
    </w:p>
    <w:p>
      <w:pPr>
        <w:pStyle w:val="Normal"/>
        <w:widowControl w:val="false"/>
        <w:suppressAutoHyphens w:val="true"/>
        <w:jc w:val="center"/>
        <w:rPr/>
      </w:pPr>
      <w:r>
        <w:rPr/>
      </w:r>
    </w:p>
    <w:p>
      <w:pPr>
        <w:pStyle w:val="Normal"/>
        <w:widowControl w:val="false"/>
        <w:suppressAutoHyphens w:val="true"/>
        <w:jc w:val="center"/>
        <w:rPr/>
      </w:pPr>
      <w:r>
        <w:rPr/>
      </w:r>
    </w:p>
    <w:p>
      <w:pPr>
        <w:pStyle w:val="Normal"/>
        <w:widowControl w:val="false"/>
        <w:suppressAutoHyphens w:val="true"/>
        <w:jc w:val="center"/>
        <w:rPr/>
      </w:pPr>
      <w:r>
        <w:rPr/>
      </w:r>
    </w:p>
    <w:p>
      <w:pPr>
        <w:pStyle w:val="Normal"/>
        <w:bidi w:val="0"/>
        <w:jc w:val="left"/>
        <w:rPr>
          <w:b w:val="false"/>
          <w:b w:val="false"/>
          <w:bCs w:val="false"/>
        </w:rPr>
      </w:pPr>
      <w:r>
        <w:rPr>
          <w:b w:val="false"/>
          <w:bCs w:val="false"/>
          <w:lang w:val="hr-HR"/>
        </w:rPr>
        <w:t>KLASA: 351-03/24-01</w:t>
      </w:r>
      <w:r>
        <w:rPr>
          <w:b w:val="false"/>
          <w:bCs w:val="false"/>
          <w:color w:val="000000"/>
          <w:lang w:val="hr-HR"/>
        </w:rPr>
        <w:t>/01</w:t>
      </w:r>
    </w:p>
    <w:p>
      <w:pPr>
        <w:pStyle w:val="Normal"/>
        <w:bidi w:val="0"/>
        <w:jc w:val="left"/>
        <w:rPr>
          <w:b w:val="false"/>
          <w:b w:val="false"/>
          <w:bCs w:val="false"/>
        </w:rPr>
      </w:pPr>
      <w:r>
        <w:rPr>
          <w:b w:val="false"/>
          <w:bCs w:val="false"/>
          <w:lang w:val="hr-HR"/>
        </w:rPr>
        <w:t>URBORJ: 2196-19-01-24-01</w:t>
      </w:r>
    </w:p>
    <w:p>
      <w:pPr>
        <w:pStyle w:val="Normal"/>
        <w:bidi w:val="0"/>
        <w:jc w:val="left"/>
        <w:rPr>
          <w:b w:val="false"/>
          <w:b w:val="false"/>
          <w:bCs w:val="false"/>
        </w:rPr>
      </w:pPr>
      <w:r>
        <w:rPr>
          <w:b w:val="false"/>
          <w:bCs w:val="false"/>
          <w:lang w:val="hr-HR"/>
        </w:rPr>
        <w:t>Negoslavci, 25.03.2024. godine</w:t>
      </w:r>
    </w:p>
    <w:p>
      <w:pPr>
        <w:pStyle w:val="Default"/>
        <w:jc w:val="center"/>
        <w:rPr>
          <w:rFonts w:ascii="Calibri" w:hAnsi="Calibri" w:cs="Calibri"/>
          <w:color w:val="auto"/>
        </w:rPr>
      </w:pPr>
      <w:r>
        <w:rPr>
          <w:rFonts w:cs="Calibri" w:ascii="Calibri" w:hAnsi="Calibri"/>
          <w:color w:val="auto"/>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lang w:val="hr-HR"/>
        </w:rPr>
      </w:pPr>
      <w:r>
        <w:rPr>
          <w:rFonts w:cs="Calibri"/>
          <w:lang w:val="hr-HR"/>
        </w:rPr>
      </w:r>
    </w:p>
    <w:p>
      <w:pPr>
        <w:pStyle w:val="Normal"/>
        <w:bidi w:val="0"/>
        <w:jc w:val="center"/>
        <w:rPr>
          <w:rFonts w:cs="Calibri"/>
          <w:sz w:val="40"/>
          <w:szCs w:val="40"/>
          <w:lang w:val="hr-HR"/>
        </w:rPr>
      </w:pPr>
      <w:r>
        <w:rPr>
          <w:rFonts w:cs="Calibri"/>
          <w:sz w:val="40"/>
          <w:szCs w:val="40"/>
          <w:lang w:val="hr-HR"/>
        </w:rPr>
        <w:t xml:space="preserve">IZVJEŠĆE O GOSPODARENJU OTPADOM OPĆINE NEGOSLAVCI ZA 2023. GODINU </w:t>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rFonts w:cs="Calibri"/>
          <w:sz w:val="40"/>
          <w:szCs w:val="40"/>
          <w:lang w:val="hr-HR"/>
        </w:rPr>
      </w:pPr>
      <w:r>
        <w:rPr>
          <w:rFonts w:cs="Calibri"/>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left"/>
        <w:rPr>
          <w:sz w:val="32"/>
          <w:szCs w:val="32"/>
          <w:lang w:val="hr-HR"/>
        </w:rPr>
      </w:pPr>
      <w:r>
        <w:rPr>
          <w:sz w:val="32"/>
          <w:szCs w:val="32"/>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jc w:val="center"/>
        <w:rPr>
          <w:sz w:val="40"/>
          <w:szCs w:val="40"/>
          <w:lang w:val="hr-HR"/>
        </w:rPr>
      </w:pPr>
      <w:r>
        <w:rPr>
          <w:sz w:val="40"/>
          <w:szCs w:val="40"/>
          <w:lang w:val="hr-HR"/>
        </w:rPr>
      </w:r>
    </w:p>
    <w:p>
      <w:pPr>
        <w:pStyle w:val="Normal"/>
        <w:bidi w:val="0"/>
        <w:spacing w:lineRule="auto" w:line="276"/>
        <w:jc w:val="both"/>
        <w:rPr/>
      </w:pPr>
      <w:r>
        <w:rPr>
          <w:b/>
          <w:bCs/>
          <w:lang w:val="hr-HR"/>
        </w:rPr>
        <w:t xml:space="preserve">SADRŽAJ: </w:t>
      </w:r>
    </w:p>
    <w:sdt>
      <w:sdtPr>
        <w:docPartObj>
          <w:docPartGallery w:val="Table of Contents"/>
          <w:docPartUnique w:val="true"/>
        </w:docPartObj>
      </w:sdtPr>
      <w:sdtContent>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fldChar w:fldCharType="begin"/>
          </w:r>
          <w:r>
            <w:rPr>
              <w:sz w:val="20"/>
              <w:u w:val="none"/>
              <w:b w:val="false"/>
              <w:szCs w:val="20"/>
              <w:rFonts w:cs="Arial" w:ascii="Arial" w:hAnsi="Arial"/>
              <w:lang w:val="hr-HR"/>
            </w:rPr>
            <w:instrText xml:space="preserve"> TOC \o "1-3" \h</w:instrText>
          </w:r>
          <w:r>
            <w:rPr>
              <w:sz w:val="20"/>
              <w:u w:val="none"/>
              <w:b w:val="false"/>
              <w:szCs w:val="20"/>
              <w:rFonts w:cs="Arial" w:ascii="Arial" w:hAnsi="Arial"/>
              <w:lang w:val="hr-HR"/>
            </w:rPr>
            <w:fldChar w:fldCharType="separate"/>
          </w:r>
          <w:r>
            <w:rPr>
              <w:rFonts w:cs="Arial" w:ascii="Arial" w:hAnsi="Arial"/>
              <w:b w:val="false"/>
              <w:sz w:val="20"/>
              <w:szCs w:val="20"/>
              <w:u w:val="none"/>
              <w:lang w:val="hr-HR"/>
            </w:rPr>
            <w:t>1.</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lang w:val="hr-HR"/>
            </w:rPr>
            <w:t>UVOD</w:t>
          </w:r>
          <w:r>
            <w:rPr>
              <w:rFonts w:cs="Arial" w:ascii="Arial" w:hAnsi="Arial"/>
              <w:b w:val="false"/>
              <w:sz w:val="20"/>
              <w:szCs w:val="20"/>
              <w:u w:val="none"/>
            </w:rPr>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2.</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PROVEDBA ZAKONSKIH OBVEZA</w:t>
            <w:tab/>
            <w:t>3</w:t>
          </w:r>
        </w:p>
        <w:p>
          <w:pPr>
            <w:pStyle w:val="Sadraj1"/>
            <w:tabs>
              <w:tab w:val="clear" w:pos="709"/>
              <w:tab w:val="left" w:pos="403" w:leader="none"/>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3.</w:t>
          </w:r>
          <w:r>
            <w:rPr>
              <w:rFonts w:eastAsia="" w:cs="Arial" w:ascii="Arial" w:hAnsi="Arial" w:eastAsiaTheme="minorEastAsia"/>
              <w:b w:val="false"/>
              <w:caps w:val="false"/>
              <w:smallCaps w:val="false"/>
              <w:sz w:val="20"/>
              <w:szCs w:val="20"/>
              <w:u w:val="none"/>
              <w:lang w:val="hr-HR" w:eastAsia="hr-HR"/>
            </w:rPr>
            <w:tab/>
          </w:r>
          <w:r>
            <w:rPr>
              <w:rFonts w:cs="Arial" w:ascii="Arial" w:hAnsi="Arial"/>
              <w:b w:val="false"/>
              <w:sz w:val="20"/>
              <w:szCs w:val="20"/>
              <w:u w:val="none"/>
            </w:rPr>
            <w:t>STANJE U GOSPODARENJU OTPADOM</w:t>
            <w:tab/>
            <w:t>3</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3.2. Evidencija nastajanja otpada</w:t>
            <w:tab/>
            <w:t>4</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 GOSPODARENJE OTPADOM</w:t>
            <w:tab/>
            <w:t>5</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4.1. Komunalni otpad</w:t>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4.2. Odlagališta otpada i sanacija</w:t>
          </w:r>
          <w:r>
            <w:rPr>
              <w:rFonts w:cs="Arial" w:ascii="Arial" w:hAnsi="Arial"/>
              <w:b w:val="false"/>
              <w:color w:val="FF0000"/>
              <w:sz w:val="20"/>
              <w:szCs w:val="20"/>
              <w:u w:val="none"/>
            </w:rPr>
            <w:t xml:space="preserve"> </w:t>
          </w:r>
          <w:r>
            <w:rPr>
              <w:rFonts w:cs="Arial" w:ascii="Arial" w:hAnsi="Arial"/>
              <w:b w:val="false"/>
              <w:sz w:val="20"/>
              <w:szCs w:val="20"/>
              <w:u w:val="none"/>
            </w:rPr>
            <w:tab/>
            <w:t>5</w:t>
          </w:r>
        </w:p>
        <w:p>
          <w:pPr>
            <w:pStyle w:val="Sadraj1"/>
            <w:tabs>
              <w:tab w:val="clear" w:pos="709"/>
              <w:tab w:val="right" w:pos="9056" w:leader="dot"/>
            </w:tabs>
            <w:bidi w:val="0"/>
            <w:jc w:val="left"/>
            <w:rPr>
              <w:rFonts w:ascii="Arial" w:hAnsi="Arial" w:eastAsia="" w:cs="Arial" w:eastAsiaTheme="minorEastAsia"/>
              <w:b w:val="false"/>
              <w:b w:val="false"/>
              <w:caps w:val="false"/>
              <w:smallCaps w:val="false"/>
              <w:sz w:val="20"/>
              <w:szCs w:val="20"/>
              <w:u w:val="none"/>
              <w:lang w:val="hr-HR" w:eastAsia="hr-HR"/>
            </w:rPr>
          </w:pPr>
          <w:r>
            <w:rPr>
              <w:rFonts w:cs="Arial" w:ascii="Arial" w:hAnsi="Arial"/>
              <w:b w:val="false"/>
              <w:sz w:val="20"/>
              <w:szCs w:val="20"/>
              <w:u w:val="none"/>
            </w:rPr>
            <w:t>5. PROVEDBA MJERA GOSPODARENJA OTPADOM ODREĐENIH PLANOM GOSPODARENJA OTPADOM RH</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5.1. Cilj 1 – unaprijediti sustav gospodarenja komunalnim otpadom</w:t>
            <w:tab/>
            <w:t>6</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5.2. Cilj 2. Unaprijediti sustav gospodarenja posebnim kategorijama otpada</w:t>
            <w:tab/>
            <w:t>7</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5.3. Cilj 3. Sanacija lokacija onečišćenih otpadom</w:t>
            <w:tab/>
            <w:t>8</w:t>
          </w:r>
        </w:p>
        <w:p>
          <w:pPr>
            <w:pStyle w:val="Sadraj2"/>
            <w:tabs>
              <w:tab w:val="clear" w:pos="709"/>
              <w:tab w:val="right" w:pos="9056" w:leader="dot"/>
            </w:tabs>
            <w:bidi w:val="0"/>
            <w:jc w:val="left"/>
            <w:rPr>
              <w:rFonts w:ascii="Arial" w:hAnsi="Arial" w:eastAsia="" w:cs="Arial" w:eastAsiaTheme="minorEastAsia"/>
              <w:b w:val="false"/>
              <w:b w:val="false"/>
              <w:caps w:val="false"/>
              <w:smallCaps w:val="false"/>
              <w:sz w:val="20"/>
              <w:szCs w:val="20"/>
              <w:lang w:val="hr-HR" w:eastAsia="hr-HR"/>
            </w:rPr>
          </w:pPr>
          <w:r>
            <w:rPr>
              <w:rFonts w:cs="Arial" w:ascii="Arial" w:hAnsi="Arial"/>
              <w:b w:val="false"/>
              <w:sz w:val="20"/>
              <w:szCs w:val="20"/>
            </w:rPr>
            <w:t>5.4. Cilj 4. Kontinuirano provoditi izobrazno informativne aktivnosti</w:t>
            <w:tab/>
            <w:t>8</w:t>
          </w:r>
        </w:p>
        <w:p>
          <w:pPr>
            <w:pStyle w:val="Sadraj1"/>
            <w:tabs>
              <w:tab w:val="clear" w:pos="709"/>
              <w:tab w:val="right" w:pos="9056" w:leader="dot"/>
            </w:tabs>
            <w:bidi w:val="0"/>
            <w:jc w:val="left"/>
            <w:rPr>
              <w:rFonts w:eastAsia="" w:cs="" w:asciiTheme="minorHAnsi" w:cstheme="minorBidi" w:eastAsiaTheme="minorEastAsia" w:hAnsiTheme="minorHAnsi"/>
              <w:b w:val="false"/>
              <w:b w:val="false"/>
              <w:caps w:val="false"/>
              <w:smallCaps w:val="false"/>
              <w:u w:val="none"/>
              <w:lang w:val="hr-HR" w:eastAsia="hr-HR"/>
            </w:rPr>
          </w:pPr>
          <w:r>
            <w:rPr>
              <w:rFonts w:cs="Arial" w:ascii="Arial" w:hAnsi="Arial"/>
              <w:b w:val="false"/>
              <w:sz w:val="20"/>
              <w:szCs w:val="20"/>
              <w:u w:val="none"/>
            </w:rPr>
            <w:t>6. PRILOZI</w:t>
          </w:r>
          <w:r>
            <w:rPr>
              <w:sz w:val="20"/>
              <w:u w:val="none"/>
              <w:b w:val="false"/>
              <w:szCs w:val="20"/>
              <w:rFonts w:cs="Arial" w:ascii="Arial" w:hAnsi="Arial"/>
            </w:rPr>
            <w:fldChar w:fldCharType="end"/>
          </w:r>
        </w:p>
      </w:sdtContent>
    </w:sdt>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Stilnaslova1"/>
        <w:numPr>
          <w:ilvl w:val="0"/>
          <w:numId w:val="2"/>
        </w:numPr>
        <w:bidi w:val="0"/>
        <w:jc w:val="left"/>
        <w:rPr>
          <w:rFonts w:ascii="Arial" w:hAnsi="Arial" w:cs="Arial"/>
          <w:color w:val="auto"/>
          <w:sz w:val="24"/>
          <w:szCs w:val="24"/>
          <w:lang w:val="hr-HR"/>
        </w:rPr>
      </w:pPr>
      <w:bookmarkStart w:id="38" w:name="_Toc15672607"/>
      <w:bookmarkStart w:id="39" w:name="_Toc15672870"/>
      <w:bookmarkStart w:id="40" w:name="_Toc17183788"/>
      <w:bookmarkStart w:id="41" w:name="_Toc45717965"/>
      <w:bookmarkStart w:id="42" w:name="_Toc90972712"/>
      <w:r>
        <w:rPr>
          <w:rFonts w:cs="Arial" w:ascii="Arial" w:hAnsi="Arial"/>
          <w:color w:val="auto"/>
          <w:sz w:val="24"/>
          <w:szCs w:val="24"/>
          <w:lang w:val="hr-HR"/>
        </w:rPr>
        <w:t>UVOD</w:t>
      </w:r>
      <w:bookmarkEnd w:id="38"/>
      <w:bookmarkEnd w:id="39"/>
      <w:bookmarkEnd w:id="40"/>
      <w:bookmarkEnd w:id="41"/>
      <w:bookmarkEnd w:id="42"/>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b/>
          <w:b/>
          <w:sz w:val="20"/>
          <w:szCs w:val="20"/>
        </w:rPr>
      </w:pPr>
      <w:r>
        <w:rPr>
          <w:rFonts w:cs="Arial" w:ascii="Arial" w:hAnsi="Arial"/>
          <w:sz w:val="20"/>
          <w:szCs w:val="20"/>
        </w:rPr>
        <w:t>Zakon o održivom gospodarenju otpadom utvrđuje mjere za sprječavanje ili smanjenje štetnog djelovanja otpada na ljudsko zdravlje i okoliš. Navedenim mjerama postiže se smanjenje količine otpada u nastanku i/ili proizvodnji, uređuje gospodarenje otpadom bez uporabe rizičnih postupaka po ljudsko zdravlje i okoliš, te potiče korištenje vrijednih svojstava otpada.</w:t>
      </w:r>
      <w:r>
        <w:rPr>
          <w:rFonts w:cs="Arial" w:ascii="Arial" w:hAnsi="Arial"/>
          <w:b/>
          <w:sz w:val="20"/>
          <w:szCs w:val="20"/>
        </w:rPr>
        <w:t xml:space="preserve"> </w:t>
      </w:r>
    </w:p>
    <w:p>
      <w:pPr>
        <w:pStyle w:val="Normal"/>
        <w:bidi w:val="0"/>
        <w:spacing w:lineRule="auto" w:line="276"/>
        <w:ind w:firstLine="360"/>
        <w:jc w:val="both"/>
        <w:rPr>
          <w:rFonts w:ascii="Arial" w:hAnsi="Arial" w:cs="Arial"/>
          <w:b/>
          <w:b/>
          <w:color w:val="FF0000"/>
          <w:sz w:val="20"/>
          <w:szCs w:val="20"/>
        </w:rPr>
      </w:pPr>
      <w:r>
        <w:rPr>
          <w:rFonts w:cs="Arial" w:ascii="Arial" w:hAnsi="Arial"/>
          <w:b/>
          <w:color w:val="FF0000"/>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 xml:space="preserve">Na području Općine Negoslavci prema rezultatima popisa stanovništva iz 2021. godine živi </w:t>
      </w:r>
      <w:r>
        <w:rPr>
          <w:rFonts w:cs="Arial" w:ascii="Arial" w:hAnsi="Arial"/>
          <w:color w:val="000000" w:themeColor="text1"/>
          <w:sz w:val="20"/>
          <w:szCs w:val="20"/>
        </w:rPr>
        <w:t>ukupo 983 stanovnika</w:t>
      </w:r>
      <w:r>
        <w:rPr>
          <w:rFonts w:cs="Arial" w:ascii="Arial" w:hAnsi="Arial"/>
          <w:sz w:val="20"/>
          <w:szCs w:val="20"/>
        </w:rPr>
        <w:t xml:space="preserve">.  </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Realizacija navedenih ciljeva, prema Planu gospodarenja otpadom RH, obuhvaća određene mjere koje su u nadležnosti županije i one koje su u nadležnosti jedinica lokalne samouprave. </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sz w:val="20"/>
          <w:szCs w:val="20"/>
        </w:rPr>
        <w:t xml:space="preserve">Mjere u nadležnosti jedinica lokalne samouprave uključuju: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provedbu kućnog kompostiranja (suradnja s FZOEU),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nabavu opreme, vozila za odvojeno prikupljanje papira, kartona, metala, plastike, stakla i tekstila,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 xml:space="preserve">izgradnja sortirnica - postrojenja za sortiranje odvojeno prikupljenog papira, kartona, metala, plastike, stakla i tekstila, </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reciklažnih dvorišta,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uvođenje naplate prikupljanja i obrade miješanog i biorazgradivog komunalnog otpada po količini (suradnja s MZOE),</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nabava opreme i vozila za odvojeno prikupljanje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postrojenja za biološku obradu odvojeno prikupljenog biootpada,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praćenje udjela biorazgradivog otpada u miješanom komunalnom otpadu,</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i opremanje reciklažnih dvorišta za građevinski otpad, u suradnji sa županijom, i uz mogućnost privatnog ulaganja,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uspostavljanje sustava gospodarenja muljem (suradnja s MZOE, Ministarstvom poljoprivrede, Hrvatskim vodama i isporučiteljem vodnih usluga),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Studije procjene količine otpada koji sadrži azbest po županijama (suradnja s HAOP-om),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izgradnja odlagališnih ploha za odlaganje građevinskog otpada koji sadrži azbest (suradnja s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izrada Plana zatvaranja odlagališta neopasnog otpada (suradnja s MZOE, HAOP-om i županijom),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odlagališta neopasnog otpada,</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sanacija lokacija onečišćenih otpadom odbačenim u okoliš.</w:t>
      </w:r>
    </w:p>
    <w:p>
      <w:pPr>
        <w:pStyle w:val="ListParagraph"/>
        <w:numPr>
          <w:ilvl w:val="0"/>
          <w:numId w:val="4"/>
        </w:numPr>
        <w:bidi w:val="0"/>
        <w:spacing w:lineRule="auto" w:line="276"/>
        <w:jc w:val="both"/>
        <w:rPr>
          <w:rFonts w:ascii="Arial" w:hAnsi="Arial" w:cs="Arial"/>
          <w:sz w:val="20"/>
          <w:szCs w:val="20"/>
        </w:rPr>
      </w:pPr>
      <w:r>
        <w:rPr>
          <w:rFonts w:cs="Arial" w:ascii="Arial" w:hAnsi="Arial"/>
          <w:sz w:val="20"/>
          <w:szCs w:val="20"/>
        </w:rPr>
        <w:t>provedba izobrazno-informativnih aktivnosti o održivom gospodarenju otpadom (suradnja s MZOE, FZOEU, HAOP-om, JLS i civilnim društvom),</w:t>
      </w:r>
    </w:p>
    <w:p>
      <w:pPr>
        <w:pStyle w:val="ListParagraph"/>
        <w:numPr>
          <w:ilvl w:val="0"/>
          <w:numId w:val="3"/>
        </w:numPr>
        <w:bidi w:val="0"/>
        <w:spacing w:lineRule="auto" w:line="276"/>
        <w:jc w:val="both"/>
        <w:rPr>
          <w:rFonts w:ascii="Arial" w:hAnsi="Arial" w:cs="Arial"/>
          <w:sz w:val="20"/>
          <w:szCs w:val="20"/>
        </w:rPr>
      </w:pPr>
      <w:r>
        <w:rPr>
          <w:rFonts w:cs="Arial" w:ascii="Arial" w:hAnsi="Arial"/>
          <w:sz w:val="20"/>
          <w:szCs w:val="20"/>
        </w:rPr>
        <w:t>izobrazba svih sudionika uključenih u nadzor gospodarenja otpadom.</w:t>
      </w:r>
    </w:p>
    <w:p>
      <w:pPr>
        <w:pStyle w:val="ListParagraph"/>
        <w:numPr>
          <w:ilvl w:val="0"/>
          <w:numId w:val="0"/>
        </w:numPr>
        <w:bidi w:val="0"/>
        <w:spacing w:lineRule="auto" w:line="276"/>
        <w:ind w:left="720" w:hanging="0"/>
        <w:jc w:val="both"/>
        <w:rPr>
          <w:rFonts w:ascii="Arial" w:hAnsi="Arial" w:cs="Arial"/>
          <w:sz w:val="20"/>
          <w:szCs w:val="20"/>
        </w:rPr>
      </w:pPr>
      <w:r>
        <w:rPr>
          <w:rFonts w:cs="Arial" w:ascii="Arial" w:hAnsi="Arial"/>
          <w:sz w:val="20"/>
          <w:szCs w:val="20"/>
        </w:rPr>
      </w:r>
    </w:p>
    <w:p>
      <w:pPr>
        <w:pStyle w:val="Stilnaslova1"/>
        <w:numPr>
          <w:ilvl w:val="0"/>
          <w:numId w:val="2"/>
        </w:numPr>
        <w:bidi w:val="0"/>
        <w:jc w:val="left"/>
        <w:rPr>
          <w:rFonts w:ascii="Arial" w:hAnsi="Arial" w:cs="Arial"/>
          <w:color w:val="auto"/>
          <w:sz w:val="24"/>
          <w:szCs w:val="24"/>
        </w:rPr>
      </w:pPr>
      <w:bookmarkStart w:id="43" w:name="_Toc15672608"/>
      <w:bookmarkStart w:id="44" w:name="_Toc15672871"/>
      <w:bookmarkStart w:id="45" w:name="_Toc17183789"/>
      <w:bookmarkStart w:id="46" w:name="_Toc90972713"/>
      <w:r>
        <w:rPr>
          <w:rFonts w:cs="Arial" w:ascii="Arial" w:hAnsi="Arial"/>
          <w:color w:val="auto"/>
          <w:sz w:val="24"/>
          <w:szCs w:val="24"/>
        </w:rPr>
        <w:t>PROVEDBA ZAKONSKIH OBVEZA</w:t>
      </w:r>
      <w:bookmarkEnd w:id="43"/>
      <w:bookmarkEnd w:id="44"/>
      <w:bookmarkEnd w:id="45"/>
      <w:bookmarkEnd w:id="46"/>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Gradovi i općine imaju zakonsku obvezu izrade i donošenja Plana gospodarenja otpadom</w:t>
      </w:r>
      <w:r>
        <w:rPr>
          <w:rFonts w:cs="Arial" w:ascii="Arial" w:hAnsi="Arial"/>
          <w:color w:val="FF0000"/>
          <w:sz w:val="20"/>
          <w:szCs w:val="20"/>
        </w:rPr>
        <w:t xml:space="preserve"> </w:t>
      </w:r>
      <w:r>
        <w:rPr>
          <w:rFonts w:cs="Arial" w:ascii="Arial" w:hAnsi="Arial"/>
          <w:sz w:val="20"/>
          <w:szCs w:val="20"/>
        </w:rPr>
        <w:t>koji treba biti usklađen s odredbama Zakona, propisa donesenih na temelju njega i PGO RH, te sukladno tome izradu godišnjih Izvješća o provedbi PGO RH na svom području. Plan gospodarenja otpadom za Općinu Negoslavci je donesen 25.05.2018. godine i vrijedi za razdoblje od 2018. do 2024. godine.</w:t>
      </w:r>
    </w:p>
    <w:p>
      <w:pPr>
        <w:pStyle w:val="Normal"/>
        <w:bidi w:val="0"/>
        <w:spacing w:lineRule="auto" w:line="276"/>
        <w:ind w:firstLine="360"/>
        <w:jc w:val="both"/>
        <w:rPr>
          <w:rFonts w:ascii="Arial" w:hAnsi="Arial" w:cs="Arial"/>
          <w:sz w:val="20"/>
          <w:szCs w:val="20"/>
        </w:rPr>
      </w:pPr>
      <w:r>
        <w:rPr>
          <w:rFonts w:cs="Arial" w:ascii="Arial" w:hAnsi="Arial"/>
          <w:sz w:val="20"/>
          <w:szCs w:val="20"/>
        </w:rPr>
      </w:r>
    </w:p>
    <w:p>
      <w:pPr>
        <w:pStyle w:val="Stilnaslova1"/>
        <w:numPr>
          <w:ilvl w:val="0"/>
          <w:numId w:val="2"/>
        </w:numPr>
        <w:bidi w:val="0"/>
        <w:spacing w:lineRule="auto" w:line="276"/>
        <w:jc w:val="left"/>
        <w:rPr>
          <w:rFonts w:ascii="Arial" w:hAnsi="Arial" w:cs="Arial"/>
          <w:color w:val="auto"/>
          <w:sz w:val="24"/>
          <w:szCs w:val="24"/>
        </w:rPr>
      </w:pPr>
      <w:bookmarkStart w:id="47" w:name="_Toc15672609"/>
      <w:bookmarkStart w:id="48" w:name="_Toc15672872"/>
      <w:bookmarkStart w:id="49" w:name="_Toc90972714"/>
      <w:r>
        <w:rPr>
          <w:rFonts w:cs="Arial" w:ascii="Arial" w:hAnsi="Arial"/>
          <w:color w:val="auto"/>
          <w:sz w:val="24"/>
          <w:szCs w:val="24"/>
        </w:rPr>
        <w:t>STANJE U GOSPODARENJU OTPADOM</w:t>
      </w:r>
      <w:bookmarkEnd w:id="47"/>
      <w:bookmarkEnd w:id="48"/>
      <w:bookmarkEnd w:id="49"/>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color w:val="FF0000"/>
          <w:sz w:val="20"/>
          <w:szCs w:val="20"/>
        </w:rPr>
      </w:pPr>
      <w:r>
        <w:rPr>
          <w:rFonts w:cs="Arial" w:ascii="Arial" w:hAnsi="Arial"/>
          <w:sz w:val="20"/>
          <w:szCs w:val="20"/>
        </w:rPr>
        <w:t>Gospodarenje otpadom obuhvaća djelatnosti sakupljanja, prijevoza, oporabe i druge obrade otpada. Ono također uključuje nadzor nad tim postupcima, nadzor i mjere koje se provode na lokacijama nakon zbrinjavanja otpada kao i radnje koje poduzima trgovac otpadom ili posrednik. Na području Općine Negoslavci ne postoje veće tvrtke koje odlažu veliku količinu otpada.</w:t>
      </w:r>
    </w:p>
    <w:p>
      <w:pPr>
        <w:pStyle w:val="Stilnaslova2"/>
        <w:numPr>
          <w:ilvl w:val="0"/>
          <w:numId w:val="0"/>
        </w:numPr>
        <w:bidi w:val="0"/>
        <w:spacing w:lineRule="auto" w:line="276"/>
        <w:ind w:left="0" w:hanging="0"/>
        <w:jc w:val="left"/>
        <w:rPr>
          <w:rFonts w:ascii="Arial" w:hAnsi="Arial" w:cs="Arial"/>
          <w:color w:val="auto"/>
          <w:sz w:val="22"/>
          <w:szCs w:val="22"/>
        </w:rPr>
      </w:pPr>
      <w:bookmarkStart w:id="50" w:name="_Toc90972715"/>
      <w:bookmarkStart w:id="51" w:name="_Toc15672611"/>
      <w:bookmarkStart w:id="52" w:name="_Toc15672874"/>
      <w:bookmarkStart w:id="53" w:name="_Toc45717969"/>
      <w:r>
        <w:rPr>
          <w:rFonts w:cs="Arial" w:ascii="Arial" w:hAnsi="Arial"/>
          <w:color w:val="auto"/>
          <w:sz w:val="22"/>
          <w:szCs w:val="22"/>
        </w:rPr>
        <w:t>3.2. Evidencija nastajanja otpada</w:t>
      </w:r>
      <w:bookmarkEnd w:id="50"/>
      <w:bookmarkEnd w:id="51"/>
      <w:bookmarkEnd w:id="52"/>
      <w:bookmarkEnd w:id="53"/>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Na </w:t>
      </w:r>
      <w:r>
        <w:rPr>
          <w:rFonts w:cs="Arial" w:ascii="Arial" w:hAnsi="Arial"/>
          <w:color w:val="000000" w:themeColor="text1"/>
          <w:sz w:val="20"/>
          <w:szCs w:val="20"/>
        </w:rPr>
        <w:t xml:space="preserve">području Općine Negoslavci je tijekom </w:t>
      </w:r>
      <w:r>
        <w:rPr>
          <w:rFonts w:cs="Arial" w:ascii="Arial" w:hAnsi="Arial"/>
          <w:sz w:val="20"/>
          <w:szCs w:val="20"/>
        </w:rPr>
        <w:t xml:space="preserve">2023. godine u raznim djelatnostima proizvedeno </w:t>
      </w:r>
      <w:r>
        <w:rPr>
          <w:rFonts w:cs="Arial" w:ascii="Arial" w:hAnsi="Arial"/>
          <w:color w:val="000000" w:themeColor="text1"/>
          <w:sz w:val="20"/>
          <w:szCs w:val="20"/>
        </w:rPr>
        <w:t>ukupno 312,9014</w:t>
      </w:r>
      <w:r>
        <w:rPr>
          <w:rFonts w:cs="Arial" w:ascii="Arial" w:hAnsi="Arial"/>
          <w:color w:val="000000"/>
          <w:sz w:val="20"/>
          <w:szCs w:val="20"/>
        </w:rPr>
        <w:t xml:space="preserve"> t otpada, od čega </w:t>
      </w:r>
      <w:r>
        <w:rPr>
          <w:rFonts w:cs="Arial" w:ascii="Arial" w:hAnsi="Arial"/>
          <w:b w:val="false"/>
          <w:bCs w:val="false"/>
          <w:color w:val="000000"/>
          <w:sz w:val="20"/>
          <w:szCs w:val="20"/>
        </w:rPr>
        <w:t>312,7484</w:t>
      </w:r>
      <w:r>
        <w:rPr>
          <w:rFonts w:cs="Arial" w:ascii="Arial" w:hAnsi="Arial"/>
          <w:color w:val="000000"/>
          <w:sz w:val="20"/>
          <w:szCs w:val="20"/>
        </w:rPr>
        <w:t xml:space="preserve"> t neopasnog i </w:t>
      </w:r>
      <w:r>
        <w:rPr>
          <w:rFonts w:cs="Arial" w:ascii="Arial" w:hAnsi="Arial"/>
          <w:b w:val="false"/>
          <w:bCs w:val="false"/>
          <w:color w:val="000000"/>
          <w:sz w:val="20"/>
          <w:szCs w:val="20"/>
        </w:rPr>
        <w:t>0,153</w:t>
      </w:r>
      <w:r>
        <w:rPr>
          <w:rFonts w:cs="Arial" w:ascii="Arial" w:hAnsi="Arial"/>
          <w:color w:val="000000"/>
          <w:sz w:val="20"/>
          <w:szCs w:val="20"/>
        </w:rPr>
        <w:t xml:space="preserve"> t opasnog otpada. U </w:t>
      </w:r>
      <w:r>
        <w:rPr>
          <w:rFonts w:cs="Arial" w:ascii="Arial" w:hAnsi="Arial"/>
          <w:b/>
          <w:color w:val="000000"/>
          <w:sz w:val="20"/>
          <w:szCs w:val="20"/>
        </w:rPr>
        <w:t xml:space="preserve">Tablici 1. </w:t>
      </w:r>
      <w:r>
        <w:rPr>
          <w:rFonts w:cs="Arial" w:ascii="Arial" w:hAnsi="Arial"/>
          <w:color w:val="000000"/>
          <w:sz w:val="20"/>
          <w:szCs w:val="20"/>
        </w:rPr>
        <w:t>predstavljene su količine proizvedenog n</w:t>
      </w:r>
      <w:r>
        <w:rPr>
          <w:rFonts w:cs="Arial" w:ascii="Arial" w:hAnsi="Arial"/>
          <w:sz w:val="20"/>
          <w:szCs w:val="20"/>
        </w:rPr>
        <w:t xml:space="preserve">eopasnog otpada po grupama, dok </w:t>
      </w:r>
      <w:r>
        <w:rPr>
          <w:rFonts w:cs="Arial" w:ascii="Arial" w:hAnsi="Arial"/>
          <w:b/>
          <w:sz w:val="20"/>
          <w:szCs w:val="20"/>
        </w:rPr>
        <w:t>Tablica 2.</w:t>
      </w:r>
      <w:r>
        <w:rPr>
          <w:rFonts w:cs="Arial" w:ascii="Arial" w:hAnsi="Arial"/>
          <w:sz w:val="20"/>
          <w:szCs w:val="20"/>
        </w:rPr>
        <w:t xml:space="preserve"> prikazuje popis količina opasnog proizvedenog </w:t>
      </w:r>
      <w:r>
        <w:rPr>
          <w:rFonts w:cs="Arial" w:ascii="Arial" w:hAnsi="Arial"/>
          <w:color w:val="000000" w:themeColor="text1"/>
          <w:sz w:val="20"/>
          <w:szCs w:val="20"/>
        </w:rPr>
        <w:t xml:space="preserve">otpada u Općini Negoslavci za </w:t>
      </w:r>
      <w:r>
        <w:rPr>
          <w:rFonts w:cs="Arial" w:ascii="Arial" w:hAnsi="Arial"/>
          <w:sz w:val="20"/>
          <w:szCs w:val="20"/>
        </w:rPr>
        <w:t>2023. godinu po grupama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b/>
          <w:sz w:val="20"/>
          <w:szCs w:val="20"/>
        </w:rPr>
        <w:t>Tablica 1.</w:t>
      </w:r>
      <w:r>
        <w:rPr>
          <w:rFonts w:cs="Arial" w:ascii="Arial" w:hAnsi="Arial"/>
          <w:sz w:val="20"/>
          <w:szCs w:val="20"/>
        </w:rPr>
        <w:t xml:space="preserve"> Količine prijavljenog nastalog </w:t>
      </w:r>
      <w:r>
        <w:rPr>
          <w:rFonts w:cs="Arial" w:ascii="Arial" w:hAnsi="Arial"/>
          <w:b/>
          <w:sz w:val="20"/>
          <w:szCs w:val="20"/>
        </w:rPr>
        <w:t>neopasnog</w:t>
      </w:r>
      <w:r>
        <w:rPr>
          <w:rFonts w:cs="Arial" w:ascii="Arial" w:hAnsi="Arial"/>
          <w:sz w:val="20"/>
          <w:szCs w:val="20"/>
        </w:rPr>
        <w:t xml:space="preserve"> proizvodnog otpada u 2023. godini</w:t>
      </w:r>
    </w:p>
    <w:tbl>
      <w:tblPr>
        <w:tblW w:w="905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274"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4,17</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03 00 00</w:t>
            </w:r>
            <w:r>
              <w:rPr>
                <w:rFonts w:cs="Arial" w:ascii="Arial" w:hAnsi="Arial"/>
                <w:sz w:val="20"/>
                <w:szCs w:val="20"/>
              </w:rPr>
              <w:t xml:space="preserve"> – Otpad od prerade drveta i proizvodnje ploča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t>127,14</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04 00 00</w:t>
            </w:r>
            <w:r>
              <w:rPr>
                <w:rFonts w:cs="Arial" w:ascii="Arial" w:hAnsi="Arial"/>
                <w:sz w:val="20"/>
                <w:szCs w:val="20"/>
              </w:rPr>
              <w:t xml:space="preserve"> – Otpad iz kožarske, tekstilne i krznarske industrije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10 00 00</w:t>
            </w:r>
            <w:r>
              <w:rPr>
                <w:rFonts w:cs="Arial" w:ascii="Arial" w:hAnsi="Arial"/>
                <w:sz w:val="20"/>
                <w:szCs w:val="20"/>
              </w:rPr>
              <w:t xml:space="preserve"> – Otpad iz termičkih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12 00 00</w:t>
            </w:r>
            <w:r>
              <w:rPr>
                <w:rFonts w:cs="Arial" w:ascii="Arial" w:hAnsi="Arial"/>
                <w:sz w:val="20"/>
                <w:szCs w:val="20"/>
              </w:rPr>
              <w:t xml:space="preserve"> – Otpad od oblikovanja i površinske fizičko-kemijske obrade metala i plastike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t>0,03</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b w:val="false"/>
                <w:b w:val="false"/>
                <w:bCs w:val="false"/>
                <w:color w:val="000000"/>
              </w:rPr>
            </w:pPr>
            <w:r>
              <w:rPr>
                <w:b w:val="false"/>
                <w:bCs w:val="false"/>
                <w:color w:val="00000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18 00 00 </w:t>
            </w:r>
            <w:r>
              <w:rPr>
                <w:rFonts w:cs="Arial" w:ascii="Arial" w:hAnsi="Arial"/>
                <w:sz w:val="20"/>
                <w:szCs w:val="20"/>
              </w:rPr>
              <w:t>– Otpad koji nastaje kod zaštite zdravlja ljudi i životinja i/ili srodnih istraživanja (osim otpada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rFonts w:ascii="Arial" w:hAnsi="Arial" w:cs="Arial"/>
                <w:b w:val="false"/>
                <w:b w:val="false"/>
                <w:bCs w:val="false"/>
                <w:color w:val="000000"/>
                <w:sz w:val="20"/>
                <w:szCs w:val="20"/>
              </w:rPr>
            </w:pPr>
            <w:r>
              <w:rPr>
                <w:rFonts w:cs="Arial" w:ascii="Arial" w:hAnsi="Arial"/>
                <w:b w:val="false"/>
                <w:bCs w:val="false"/>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b w:val="false"/>
                <w:b w:val="false"/>
                <w:bCs w:val="false"/>
                <w:color w:val="000000"/>
              </w:rPr>
            </w:pPr>
            <w:r>
              <w:rPr>
                <w:rFonts w:cs="Arial" w:ascii="Arial" w:hAnsi="Arial"/>
                <w:b w:val="false"/>
                <w:bCs w:val="false"/>
                <w:color w:val="000000"/>
                <w:sz w:val="20"/>
                <w:szCs w:val="20"/>
              </w:rPr>
              <w:t>181,4084</w:t>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9"/>
                <w:tab w:val="right" w:pos="7434" w:leader="none"/>
              </w:tabs>
              <w:bidi w:val="0"/>
              <w:spacing w:lineRule="auto" w:line="276"/>
              <w:jc w:val="both"/>
              <w:rPr>
                <w:rFonts w:ascii="Arial" w:hAnsi="Arial" w:cs="Arial"/>
                <w:b/>
                <w:b/>
                <w:sz w:val="20"/>
                <w:szCs w:val="20"/>
              </w:rPr>
            </w:pPr>
            <w:r>
              <w:rPr>
                <w:rFonts w:cs="Arial" w:ascii="Arial" w:hAnsi="Arial"/>
                <w:b/>
                <w:sz w:val="20"/>
                <w:szCs w:val="20"/>
              </w:rPr>
              <w:t>UKUPNO:</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bidi w:val="0"/>
              <w:spacing w:lineRule="auto" w:line="276"/>
              <w:jc w:val="right"/>
              <w:rPr>
                <w:b/>
                <w:b/>
                <w:bCs/>
                <w:color w:val="000000"/>
              </w:rPr>
            </w:pPr>
            <w:r>
              <w:rPr>
                <w:rFonts w:cs="Arial" w:ascii="Arial" w:hAnsi="Arial"/>
                <w:b/>
                <w:bCs/>
                <w:color w:val="000000"/>
                <w:sz w:val="20"/>
                <w:szCs w:val="20"/>
              </w:rPr>
              <w:t>312,7484</w:t>
            </w:r>
          </w:p>
        </w:tc>
      </w:tr>
    </w:tbl>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jc w:val="both"/>
        <w:rPr>
          <w:rFonts w:ascii="Arial" w:hAnsi="Arial" w:cs="Arial"/>
          <w:sz w:val="20"/>
          <w:szCs w:val="20"/>
        </w:rPr>
      </w:pPr>
      <w:r>
        <w:rPr>
          <w:rFonts w:cs="Arial" w:ascii="Arial" w:hAnsi="Arial"/>
          <w:b/>
          <w:sz w:val="20"/>
          <w:szCs w:val="20"/>
        </w:rPr>
        <w:t>Tablica 2.</w:t>
      </w:r>
      <w:r>
        <w:rPr>
          <w:rFonts w:cs="Arial" w:ascii="Arial" w:hAnsi="Arial"/>
          <w:sz w:val="20"/>
          <w:szCs w:val="20"/>
        </w:rPr>
        <w:t xml:space="preserve"> Količine prijavljenog nastalog </w:t>
      </w:r>
      <w:r>
        <w:rPr>
          <w:rFonts w:cs="Arial" w:ascii="Arial" w:hAnsi="Arial"/>
          <w:b/>
          <w:sz w:val="20"/>
          <w:szCs w:val="20"/>
        </w:rPr>
        <w:t>opasnog</w:t>
      </w:r>
      <w:r>
        <w:rPr>
          <w:rFonts w:cs="Arial" w:ascii="Arial" w:hAnsi="Arial"/>
          <w:sz w:val="20"/>
          <w:szCs w:val="20"/>
        </w:rPr>
        <w:t xml:space="preserve"> proizvodnog otpada u 2023. godini</w:t>
      </w:r>
    </w:p>
    <w:tbl>
      <w:tblPr>
        <w:tblW w:w="905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7649"/>
        <w:gridCol w:w="1406"/>
      </w:tblGrid>
      <w:tr>
        <w:trPr>
          <w:trHeight w:val="350" w:hRule="atLeast"/>
        </w:trPr>
        <w:tc>
          <w:tcPr>
            <w:tcW w:w="76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Grupa otpada:</w:t>
            </w:r>
          </w:p>
        </w:tc>
        <w:tc>
          <w:tcPr>
            <w:tcW w:w="14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lineRule="auto" w:line="276"/>
              <w:jc w:val="both"/>
              <w:rPr>
                <w:rFonts w:ascii="Arial" w:hAnsi="Arial" w:cs="Arial"/>
                <w:b/>
                <w:b/>
                <w:color w:val="FF0000"/>
                <w:sz w:val="20"/>
                <w:szCs w:val="20"/>
              </w:rPr>
            </w:pPr>
            <w:r>
              <w:rPr>
                <w:rFonts w:cs="Arial" w:ascii="Arial" w:hAnsi="Arial"/>
                <w:b/>
                <w:color w:val="000000" w:themeColor="text1"/>
                <w:sz w:val="20"/>
                <w:szCs w:val="20"/>
              </w:rPr>
              <w:t>Količina (t)</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02 00 00</w:t>
            </w:r>
            <w:r>
              <w:rPr>
                <w:rFonts w:cs="Arial" w:ascii="Arial" w:hAnsi="Arial"/>
                <w:sz w:val="20"/>
                <w:szCs w:val="20"/>
              </w:rPr>
              <w:t xml:space="preserve"> – Otpad iz poljoprivrede, vrtlarstva, proizvodnje vodenih kultura, šumarstva, lova i ribolova i pripremanja hrane i obrade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03 00 00 </w:t>
            </w:r>
            <w:r>
              <w:rPr>
                <w:rFonts w:cs="Arial" w:ascii="Arial" w:hAnsi="Arial"/>
                <w:sz w:val="20"/>
                <w:szCs w:val="20"/>
              </w:rPr>
              <w:t>– Otpad od prerade drveta i proizvodnje drvnih panela i namještaja, celuloze, papira i kartona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b/>
                <w:b/>
                <w:sz w:val="20"/>
                <w:szCs w:val="20"/>
              </w:rPr>
            </w:pPr>
            <w:r>
              <w:rPr>
                <w:rFonts w:cs="Arial" w:ascii="Arial" w:hAnsi="Arial"/>
                <w:b/>
                <w:sz w:val="20"/>
                <w:szCs w:val="20"/>
              </w:rPr>
              <w:t xml:space="preserve">06 00 00 </w:t>
            </w:r>
            <w:r>
              <w:rPr>
                <w:rFonts w:cs="Arial" w:ascii="Arial" w:hAnsi="Arial"/>
                <w:sz w:val="20"/>
                <w:szCs w:val="20"/>
              </w:rPr>
              <w:t>– Otpad iz anorganskih kemijskih procesa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07 00 00</w:t>
            </w:r>
            <w:r>
              <w:rPr>
                <w:rFonts w:cs="Arial" w:ascii="Arial" w:hAnsi="Arial"/>
                <w:sz w:val="20"/>
                <w:szCs w:val="20"/>
              </w:rPr>
              <w:t xml:space="preserve"> – Otpad iz organskih kemijskih spojeva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08 00 00</w:t>
            </w:r>
            <w:r>
              <w:rPr>
                <w:rFonts w:cs="Arial" w:ascii="Arial" w:hAnsi="Arial"/>
                <w:sz w:val="20"/>
                <w:szCs w:val="20"/>
              </w:rPr>
              <w:t xml:space="preserve"> – Otpad od proizvodnje formulacija, prodaje i primjene premaza (boje, lakovi i staklasti emajl) ljepila, sredstva za brtvljenje i tiskarskih boja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11 00 00</w:t>
            </w:r>
            <w:r>
              <w:rPr>
                <w:rFonts w:cs="Arial" w:ascii="Arial" w:hAnsi="Arial"/>
                <w:sz w:val="20"/>
                <w:szCs w:val="20"/>
              </w:rPr>
              <w:t xml:space="preserve"> – Otpad od kemijske površinske obrade i prevlačenja metala i drugih materijala; hidrometalurgije obojenih metala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 xml:space="preserve">12 00 00 </w:t>
            </w:r>
            <w:r>
              <w:rPr>
                <w:rFonts w:cs="Arial" w:ascii="Arial" w:hAnsi="Arial"/>
                <w:sz w:val="20"/>
                <w:szCs w:val="20"/>
              </w:rPr>
              <w:t>– Otpad od mehaničkog oblikovanja, te fizikalne i mehaničke obrade metala i plastike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13 00 00</w:t>
            </w:r>
            <w:r>
              <w:rPr>
                <w:rFonts w:cs="Arial" w:ascii="Arial" w:hAnsi="Arial"/>
                <w:sz w:val="20"/>
                <w:szCs w:val="20"/>
              </w:rPr>
              <w:t xml:space="preserve"> – Otpadna ulja i otpad od tekućih goriva (osim jestivog ulja i otpada grupe 05, 12, 19)</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14 00 00</w:t>
            </w:r>
            <w:r>
              <w:rPr>
                <w:rFonts w:cs="Arial" w:ascii="Arial" w:hAnsi="Arial"/>
                <w:sz w:val="20"/>
                <w:szCs w:val="20"/>
              </w:rPr>
              <w:t xml:space="preserve"> – Otpadna organska otapala, rashladni i potisni mediji (osim 07 00 00 i 08 00 00)</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sz w:val="20"/>
                <w:szCs w:val="20"/>
              </w:rPr>
            </w:pPr>
            <w:r>
              <w:rPr>
                <w:rFonts w:cs="Arial" w:ascii="Arial" w:hAnsi="Arial"/>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15 00 00</w:t>
            </w:r>
            <w:r>
              <w:rPr>
                <w:rFonts w:cs="Arial" w:ascii="Arial" w:hAnsi="Arial"/>
                <w:sz w:val="20"/>
                <w:szCs w:val="20"/>
              </w:rPr>
              <w:t xml:space="preserve"> – Otpadna ambalaža; apsorbensi, materijali za brisanje i upijanje, filtarski materijali i zaštitna odjeća koja nije specifirana na drugi način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t>0,054</w:t>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16 00 00</w:t>
            </w:r>
            <w:r>
              <w:rPr>
                <w:rFonts w:cs="Arial" w:ascii="Arial" w:hAnsi="Arial"/>
                <w:sz w:val="20"/>
                <w:szCs w:val="20"/>
              </w:rPr>
              <w:t xml:space="preserve"> – Otpad koji nije drugdje specificiran</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17 00 00</w:t>
            </w:r>
            <w:r>
              <w:rPr>
                <w:rFonts w:cs="Arial" w:ascii="Arial" w:hAnsi="Arial"/>
                <w:sz w:val="20"/>
                <w:szCs w:val="20"/>
              </w:rPr>
              <w:t xml:space="preserve"> – Građevinski otpad i otpad od rušenja objekata (uključujući i otpad iz iskapanja onečišćenog tla)</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18 00 00</w:t>
            </w:r>
            <w:r>
              <w:rPr>
                <w:rFonts w:cs="Arial" w:ascii="Arial" w:hAnsi="Arial"/>
                <w:sz w:val="20"/>
                <w:szCs w:val="20"/>
              </w:rPr>
              <w:t xml:space="preserve"> – Otpad koji nastaje kod zaštite zdravlja ljudi i životinja i/ili srodnih istraživanja (isključujući otpad iz kuhinja i restorana koji ne potječe iz neposredne zdravstvene zaštite)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19 00 00</w:t>
            </w:r>
            <w:r>
              <w:rPr>
                <w:rFonts w:cs="Arial" w:ascii="Arial" w:hAnsi="Arial"/>
                <w:sz w:val="20"/>
                <w:szCs w:val="20"/>
              </w:rPr>
              <w:t xml:space="preserve"> – Otpad iz uređaja za obradu otpada, gradskih otpadnih voda i pripremu pitke vode i vode za industrijsku uporabu</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r>
          </w:p>
        </w:tc>
      </w:tr>
      <w:tr>
        <w:trPr/>
        <w:tc>
          <w:tcPr>
            <w:tcW w:w="76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jc w:val="both"/>
              <w:rPr>
                <w:rFonts w:ascii="Arial" w:hAnsi="Arial" w:cs="Arial"/>
                <w:sz w:val="20"/>
                <w:szCs w:val="20"/>
              </w:rPr>
            </w:pPr>
            <w:r>
              <w:rPr>
                <w:rFonts w:cs="Arial" w:ascii="Arial" w:hAnsi="Arial"/>
                <w:b/>
                <w:sz w:val="20"/>
                <w:szCs w:val="20"/>
              </w:rPr>
              <w:t>20 00 00</w:t>
            </w:r>
            <w:r>
              <w:rPr>
                <w:rFonts w:cs="Arial" w:ascii="Arial" w:hAnsi="Arial"/>
                <w:sz w:val="20"/>
                <w:szCs w:val="20"/>
              </w:rPr>
              <w:t xml:space="preserve"> – Komunalni otpad (otpad iz domaćinstava, trgovine, zanatstva i slični otpad iz proizvodnih pogona i institucija), uključujući odovojeno prikupljene frakcije</w:t>
            </w:r>
          </w:p>
        </w:tc>
        <w:tc>
          <w:tcPr>
            <w:tcW w:w="140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76"/>
              <w:jc w:val="right"/>
              <w:rPr>
                <w:rFonts w:ascii="Arial" w:hAnsi="Arial" w:cs="Arial"/>
                <w:color w:val="000000"/>
                <w:sz w:val="20"/>
                <w:szCs w:val="20"/>
              </w:rPr>
            </w:pPr>
            <w:r>
              <w:rPr>
                <w:rFonts w:cs="Arial" w:ascii="Arial" w:hAnsi="Arial"/>
                <w:color w:val="000000"/>
                <w:sz w:val="20"/>
                <w:szCs w:val="20"/>
              </w:rPr>
              <w:t>0,099</w:t>
            </w:r>
          </w:p>
        </w:tc>
      </w:tr>
      <w:tr>
        <w:trPr/>
        <w:tc>
          <w:tcPr>
            <w:tcW w:w="76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left"/>
              <w:rPr>
                <w:rFonts w:ascii="Arial" w:hAnsi="Arial" w:cs="Arial"/>
                <w:b/>
                <w:b/>
                <w:sz w:val="20"/>
                <w:szCs w:val="20"/>
              </w:rPr>
            </w:pPr>
            <w:r>
              <w:rPr>
                <w:rFonts w:cs="Arial" w:ascii="Arial" w:hAnsi="Arial"/>
                <w:b/>
                <w:sz w:val="20"/>
                <w:szCs w:val="20"/>
              </w:rPr>
              <w:t>UKUPNO:</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right"/>
              <w:rPr>
                <w:rFonts w:ascii="Arial" w:hAnsi="Arial" w:cs="Arial"/>
                <w:b/>
                <w:b/>
                <w:color w:val="000000"/>
                <w:sz w:val="20"/>
                <w:szCs w:val="20"/>
              </w:rPr>
            </w:pPr>
            <w:r>
              <w:rPr>
                <w:rFonts w:cs="Arial" w:ascii="Arial" w:hAnsi="Arial"/>
                <w:b/>
                <w:color w:val="000000"/>
                <w:sz w:val="20"/>
                <w:szCs w:val="20"/>
              </w:rPr>
              <w:t>0,153</w:t>
            </w:r>
          </w:p>
        </w:tc>
      </w:tr>
    </w:tbl>
    <w:p>
      <w:pPr>
        <w:pStyle w:val="Stilnaslova1"/>
        <w:numPr>
          <w:ilvl w:val="0"/>
          <w:numId w:val="2"/>
        </w:numPr>
        <w:bidi w:val="0"/>
        <w:jc w:val="left"/>
        <w:rPr>
          <w:rFonts w:ascii="Arial" w:hAnsi="Arial" w:cs="Arial"/>
          <w:color w:val="auto"/>
          <w:sz w:val="24"/>
          <w:szCs w:val="24"/>
        </w:rPr>
      </w:pPr>
      <w:r>
        <w:rPr>
          <w:rFonts w:cs="Arial" w:ascii="Arial" w:hAnsi="Arial"/>
          <w:color w:val="auto"/>
          <w:sz w:val="24"/>
          <w:szCs w:val="24"/>
        </w:rPr>
      </w:r>
    </w:p>
    <w:p>
      <w:pPr>
        <w:pStyle w:val="Stilnaslova1"/>
        <w:numPr>
          <w:ilvl w:val="0"/>
          <w:numId w:val="2"/>
        </w:numPr>
        <w:bidi w:val="0"/>
        <w:jc w:val="left"/>
        <w:rPr>
          <w:rFonts w:ascii="Arial" w:hAnsi="Arial" w:cs="Arial"/>
          <w:color w:val="auto"/>
          <w:sz w:val="24"/>
          <w:szCs w:val="24"/>
        </w:rPr>
      </w:pPr>
      <w:bookmarkStart w:id="54" w:name="_Toc15672612"/>
      <w:bookmarkStart w:id="55" w:name="_Toc15672875"/>
      <w:bookmarkStart w:id="56" w:name="_Toc90972716"/>
      <w:r>
        <w:rPr>
          <w:rFonts w:cs="Arial" w:ascii="Arial" w:hAnsi="Arial"/>
          <w:color w:val="auto"/>
          <w:sz w:val="24"/>
          <w:szCs w:val="24"/>
        </w:rPr>
        <w:t>4. GOSPODARENJE OTPADOM</w:t>
      </w:r>
      <w:bookmarkEnd w:id="54"/>
      <w:bookmarkEnd w:id="55"/>
      <w:bookmarkEnd w:id="56"/>
    </w:p>
    <w:p>
      <w:pPr>
        <w:pStyle w:val="Normal"/>
        <w:bidi w:val="0"/>
        <w:jc w:val="left"/>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57" w:name="_Toc15672613"/>
      <w:bookmarkStart w:id="58" w:name="_Toc15672748"/>
      <w:bookmarkStart w:id="59" w:name="_Toc15672876"/>
      <w:bookmarkStart w:id="60" w:name="_Toc90972717"/>
      <w:r>
        <w:rPr>
          <w:rFonts w:cs="Arial" w:ascii="Arial" w:hAnsi="Arial"/>
          <w:color w:val="auto"/>
          <w:sz w:val="22"/>
          <w:szCs w:val="22"/>
        </w:rPr>
        <w:t>4.1. Komunalni otpad</w:t>
      </w:r>
      <w:bookmarkEnd w:id="57"/>
      <w:bookmarkEnd w:id="58"/>
      <w:bookmarkEnd w:id="59"/>
      <w:bookmarkEnd w:id="60"/>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color w:val="000000" w:themeColor="text1"/>
          <w:sz w:val="20"/>
          <w:szCs w:val="20"/>
        </w:rPr>
      </w:pPr>
      <w:r>
        <w:rPr>
          <w:rFonts w:cs="Arial" w:ascii="Arial" w:hAnsi="Arial"/>
          <w:sz w:val="20"/>
          <w:szCs w:val="20"/>
        </w:rPr>
        <w:t xml:space="preserve">Na </w:t>
      </w:r>
      <w:r>
        <w:rPr>
          <w:rFonts w:cs="Arial" w:ascii="Arial" w:hAnsi="Arial"/>
          <w:color w:val="000000" w:themeColor="text1"/>
          <w:sz w:val="20"/>
          <w:szCs w:val="20"/>
        </w:rPr>
        <w:t xml:space="preserve">području Općine Negoslavci organizirano </w:t>
      </w:r>
      <w:r>
        <w:rPr>
          <w:rFonts w:cs="Arial" w:ascii="Arial" w:hAnsi="Arial"/>
          <w:sz w:val="20"/>
          <w:szCs w:val="20"/>
        </w:rPr>
        <w:t xml:space="preserve">se sakuplja komunalni otpad koji nastaje u kućanstvima i obrtima na području Općine. </w:t>
      </w:r>
      <w:r>
        <w:rPr>
          <w:rFonts w:cs="Arial" w:ascii="Arial" w:hAnsi="Arial"/>
          <w:color w:val="000000" w:themeColor="text1"/>
          <w:sz w:val="20"/>
          <w:szCs w:val="20"/>
        </w:rPr>
        <w:t xml:space="preserve">On se evidentira pri komunalnom poduzeću Komunalac d.o.o. Vukovar, koji obavlja djelatnost sakupljanja tog otpada. </w:t>
      </w:r>
      <w:r>
        <w:rPr>
          <w:rFonts w:cs="Arial" w:ascii="Arial" w:hAnsi="Arial"/>
          <w:color w:val="000000"/>
          <w:sz w:val="20"/>
          <w:szCs w:val="20"/>
        </w:rPr>
        <w:t xml:space="preserve">Otpad se sakuplja u plastičnim posudama volumena 120 litara po domaćinstvima, posudama od 240 i 1.100 litara na nekoliko mjesta na području Općine i jednom kontejneru </w:t>
      </w:r>
      <w:r>
        <w:rPr>
          <w:rFonts w:cs="Arial" w:ascii="Arial" w:hAnsi="Arial"/>
          <w:color w:val="000000"/>
          <w:sz w:val="20"/>
          <w:szCs w:val="20"/>
          <w:lang w:val="hr-HR"/>
        </w:rPr>
        <w:t xml:space="preserve">od </w:t>
      </w:r>
      <w:r>
        <w:rPr>
          <w:rFonts w:cs="Arial" w:ascii="Arial" w:hAnsi="Arial"/>
          <w:color w:val="000000"/>
          <w:sz w:val="20"/>
          <w:szCs w:val="20"/>
        </w:rPr>
        <w:t>7m</w:t>
      </w:r>
      <w:r>
        <w:rPr>
          <w:rFonts w:cs="Arial" w:ascii="Arial" w:hAnsi="Arial"/>
          <w:color w:val="000000"/>
          <w:sz w:val="20"/>
          <w:szCs w:val="20"/>
          <w:vertAlign w:val="superscript"/>
        </w:rPr>
        <w:t>3</w:t>
      </w:r>
      <w:r>
        <w:rPr>
          <w:rFonts w:cs="Arial" w:ascii="Arial" w:hAnsi="Arial"/>
          <w:color w:val="000000"/>
          <w:sz w:val="20"/>
          <w:szCs w:val="20"/>
        </w:rPr>
        <w:t>, te odlaže bez prethodne obrade na odlagalište. Organizirano se i odvojeno prikuplja papir i karton, plastika, staklo i biootpad na kućnom pragu. Miješani komunalni otpad odvozi se jednom tjedno, a glomazni otpad dva puta godišnje. Biološki otpad od svinjokolja se odlaže u kontejner od 1.000 litara i odvozi prema potrebi od strane Agroproteinka d.d. Sesvete i uništava spaljivanjem. Građevinski otpad melje Žrvanj d.o.o. Ivankovo te posipa po rupama na poljskim putevima na području Općine Negoslavci.</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U Tablici 3. prikazano je gospodarenje miješanim komunalnim otpadom i način obračuna troškova na </w:t>
      </w:r>
      <w:r>
        <w:rPr>
          <w:rFonts w:cs="Arial" w:ascii="Arial" w:hAnsi="Arial"/>
          <w:color w:val="000000" w:themeColor="text1"/>
          <w:sz w:val="20"/>
          <w:szCs w:val="20"/>
        </w:rPr>
        <w:t xml:space="preserve">području Općine Negoslavci za </w:t>
      </w:r>
      <w:r>
        <w:rPr>
          <w:rFonts w:cs="Arial" w:ascii="Arial" w:hAnsi="Arial"/>
          <w:sz w:val="20"/>
          <w:szCs w:val="20"/>
        </w:rPr>
        <w:t>2023. godinu.</w:t>
      </w:r>
      <w:r>
        <w:rPr>
          <w:rFonts w:cs="Arial" w:ascii="Arial" w:hAnsi="Arial"/>
          <w:color w:val="FF0000"/>
          <w:sz w:val="20"/>
          <w:szCs w:val="20"/>
        </w:rPr>
        <w:t xml:space="preserve"> </w:t>
      </w:r>
      <w:r>
        <w:rPr>
          <w:rFonts w:cs="Arial" w:ascii="Arial" w:hAnsi="Arial"/>
          <w:sz w:val="20"/>
          <w:szCs w:val="20"/>
        </w:rPr>
        <w:t xml:space="preserve">Miješanog komunalnog otpada u 2023. godini sa </w:t>
      </w:r>
      <w:r>
        <w:rPr>
          <w:rFonts w:cs="Arial" w:ascii="Arial" w:hAnsi="Arial"/>
          <w:color w:val="000000" w:themeColor="text1"/>
          <w:sz w:val="20"/>
          <w:szCs w:val="20"/>
        </w:rPr>
        <w:t xml:space="preserve">područja Općine Negoslavci za </w:t>
      </w:r>
      <w:r>
        <w:rPr>
          <w:rFonts w:cs="Arial" w:ascii="Arial" w:hAnsi="Arial"/>
          <w:sz w:val="20"/>
          <w:szCs w:val="20"/>
        </w:rPr>
        <w:t>2023. godinu odloženo je ukupno</w:t>
      </w:r>
      <w:r>
        <w:rPr>
          <w:rFonts w:cs="Arial" w:ascii="Arial" w:hAnsi="Arial"/>
          <w:color w:val="C9211E"/>
          <w:sz w:val="20"/>
          <w:szCs w:val="20"/>
        </w:rPr>
        <w:t xml:space="preserve"> </w:t>
      </w:r>
      <w:r>
        <w:rPr>
          <w:rFonts w:cs="Arial" w:ascii="Arial" w:hAnsi="Arial"/>
          <w:b w:val="false"/>
          <w:bCs w:val="false"/>
          <w:color w:val="000000"/>
          <w:sz w:val="20"/>
          <w:szCs w:val="20"/>
        </w:rPr>
        <w:t>181,4084</w:t>
      </w:r>
      <w:r>
        <w:rPr>
          <w:rFonts w:cs="Arial" w:ascii="Arial" w:hAnsi="Arial"/>
          <w:color w:val="C9211E"/>
          <w:sz w:val="20"/>
          <w:szCs w:val="20"/>
        </w:rPr>
        <w:t xml:space="preserve"> </w:t>
      </w:r>
      <w:r>
        <w:rPr>
          <w:rFonts w:cs="Arial" w:ascii="Arial" w:hAnsi="Arial"/>
          <w:color w:val="000000"/>
          <w:sz w:val="20"/>
          <w:szCs w:val="20"/>
        </w:rPr>
        <w:t xml:space="preserve">t. </w:t>
      </w:r>
    </w:p>
    <w:p>
      <w:pPr>
        <w:pStyle w:val="Normal"/>
        <w:bidi w:val="0"/>
        <w:spacing w:lineRule="auto" w:line="276"/>
        <w:jc w:val="both"/>
        <w:rPr>
          <w:rFonts w:ascii="Arial" w:hAnsi="Arial" w:cs="Arial"/>
          <w:color w:val="000000" w:themeColor="text1"/>
          <w:sz w:val="20"/>
          <w:szCs w:val="20"/>
        </w:rPr>
      </w:pPr>
      <w:r>
        <w:rPr>
          <w:rFonts w:cs="Arial" w:ascii="Arial" w:hAnsi="Arial"/>
          <w:color w:val="000000" w:themeColor="text1"/>
          <w:sz w:val="20"/>
          <w:szCs w:val="20"/>
        </w:rPr>
      </w:r>
    </w:p>
    <w:p>
      <w:pPr>
        <w:pStyle w:val="Normal"/>
        <w:bidi w:val="0"/>
        <w:spacing w:lineRule="auto" w:line="276"/>
        <w:jc w:val="left"/>
        <w:rPr>
          <w:rFonts w:ascii="Arial" w:hAnsi="Arial" w:cs="Arial"/>
          <w:sz w:val="20"/>
          <w:szCs w:val="20"/>
        </w:rPr>
      </w:pPr>
      <w:r>
        <w:rPr>
          <w:rFonts w:cs="Arial" w:ascii="Arial" w:hAnsi="Arial"/>
          <w:b/>
          <w:color w:val="000000" w:themeColor="text1"/>
          <w:sz w:val="20"/>
          <w:szCs w:val="20"/>
        </w:rPr>
        <w:t>Tablica 3</w:t>
      </w:r>
      <w:r>
        <w:rPr>
          <w:rFonts w:cs="Arial" w:ascii="Arial" w:hAnsi="Arial"/>
          <w:color w:val="000000" w:themeColor="text1"/>
          <w:sz w:val="20"/>
          <w:szCs w:val="20"/>
        </w:rPr>
        <w:t>. Gospodarenje komunalnim otpadom na području Općine Negoslavci za 2023</w:t>
      </w:r>
      <w:r>
        <w:rPr>
          <w:rFonts w:cs="Arial" w:ascii="Arial" w:hAnsi="Arial"/>
          <w:sz w:val="20"/>
          <w:szCs w:val="20"/>
        </w:rPr>
        <w:t>. godinu</w:t>
      </w:r>
    </w:p>
    <w:tbl>
      <w:tblPr>
        <w:tblpPr w:vertAnchor="text" w:horzAnchor="text" w:leftFromText="180" w:rightFromText="180" w:tblpX="52" w:tblpY="161"/>
        <w:tblW w:w="89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518"/>
        <w:gridCol w:w="1538"/>
        <w:gridCol w:w="1819"/>
        <w:gridCol w:w="1150"/>
        <w:gridCol w:w="1323"/>
        <w:gridCol w:w="1607"/>
      </w:tblGrid>
      <w:tr>
        <w:trPr>
          <w:trHeight w:val="1389" w:hRule="atLeast"/>
        </w:trPr>
        <w:tc>
          <w:tcPr>
            <w:tcW w:w="15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Broj stanovništva  obuhvaćen organiziranim sakupljanjem otpada</w:t>
            </w:r>
          </w:p>
        </w:tc>
        <w:tc>
          <w:tcPr>
            <w:tcW w:w="1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Sakupljač</w:t>
            </w:r>
          </w:p>
        </w:tc>
        <w:tc>
          <w:tcPr>
            <w:tcW w:w="11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Mjesto odlaganja otpada</w:t>
            </w:r>
          </w:p>
        </w:tc>
        <w:tc>
          <w:tcPr>
            <w:tcW w:w="13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pPr>
            <w:r>
              <w:rPr>
                <w:rFonts w:cs="Arial" w:ascii="Arial" w:hAnsi="Arial"/>
                <w:sz w:val="20"/>
                <w:szCs w:val="20"/>
              </w:rPr>
              <w:t>Količina otpada (t) odložena na odlagalište</w:t>
            </w:r>
          </w:p>
        </w:tc>
        <w:tc>
          <w:tcPr>
            <w:tcW w:w="16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Način obračuna troškova</w:t>
            </w:r>
          </w:p>
        </w:tc>
      </w:tr>
      <w:tr>
        <w:trPr>
          <w:trHeight w:val="440" w:hRule="atLeast"/>
        </w:trPr>
        <w:tc>
          <w:tcPr>
            <w:tcW w:w="151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983</w:t>
            </w:r>
          </w:p>
        </w:tc>
        <w:tc>
          <w:tcPr>
            <w:tcW w:w="1819"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Komunalac d.o.o.  Vukovar</w:t>
            </w:r>
          </w:p>
        </w:tc>
        <w:tc>
          <w:tcPr>
            <w:tcW w:w="1150"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Petrovačka dola</w:t>
            </w:r>
          </w:p>
        </w:tc>
        <w:tc>
          <w:tcPr>
            <w:tcW w:w="1323"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181,4084</w:t>
            </w:r>
          </w:p>
        </w:tc>
        <w:tc>
          <w:tcPr>
            <w:tcW w:w="1607" w:type="dxa"/>
            <w:tcBorders>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ascii="Arial" w:hAnsi="Arial"/>
                <w:color w:val="000000"/>
                <w:sz w:val="18"/>
                <w:szCs w:val="18"/>
              </w:rPr>
              <w:t>Naplata po korisniku</w:t>
            </w:r>
          </w:p>
        </w:tc>
      </w:tr>
      <w:tr>
        <w:trPr>
          <w:trHeight w:val="4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000000" w:themeColor="text1"/>
                <w:sz w:val="18"/>
                <w:szCs w:val="18"/>
              </w:rPr>
            </w:pPr>
            <w:r>
              <w:rPr>
                <w:rFonts w:cs="Arial" w:ascii="Arial" w:hAnsi="Arial"/>
                <w:color w:val="000000" w:themeColor="text1"/>
                <w:sz w:val="18"/>
                <w:szCs w:val="18"/>
              </w:rPr>
              <w:t>Negoslavci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983</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Agroproteinka d.d. Sesvete, samo otpad od svinjokolja</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Spaljivanje</w:t>
            </w:r>
          </w:p>
        </w:tc>
        <w:tc>
          <w:tcPr>
            <w:tcW w:w="13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4,17 spaljenog otpada</w:t>
            </w:r>
          </w:p>
        </w:tc>
        <w:tc>
          <w:tcPr>
            <w:tcW w:w="1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Naplata po odvozu, plaća Općina</w:t>
            </w:r>
          </w:p>
        </w:tc>
      </w:tr>
    </w:tbl>
    <w:p>
      <w:pPr>
        <w:pStyle w:val="Stilnaslova1"/>
        <w:numPr>
          <w:ilvl w:val="0"/>
          <w:numId w:val="2"/>
        </w:numPr>
        <w:bidi w:val="0"/>
        <w:jc w:val="left"/>
        <w:rPr>
          <w:rFonts w:ascii="Arial" w:hAnsi="Arial" w:cs="Arial"/>
          <w:b/>
          <w:b/>
          <w:color w:val="FF0000"/>
          <w:sz w:val="22"/>
          <w:szCs w:val="22"/>
        </w:rPr>
      </w:pPr>
      <w:r>
        <w:rPr>
          <w:rFonts w:cs="Arial" w:ascii="Arial" w:hAnsi="Arial"/>
          <w:color w:val="auto"/>
          <w:sz w:val="22"/>
          <w:szCs w:val="22"/>
        </w:rPr>
        <w:t xml:space="preserve">4.2. </w:t>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b/>
          <w:color w:val="FF0000"/>
          <w:sz w:val="22"/>
          <w:szCs w:val="22"/>
        </w:rPr>
      </w:r>
    </w:p>
    <w:p>
      <w:pPr>
        <w:pStyle w:val="Stilnaslova1"/>
        <w:numPr>
          <w:ilvl w:val="0"/>
          <w:numId w:val="2"/>
        </w:numPr>
        <w:bidi w:val="0"/>
        <w:jc w:val="left"/>
        <w:rPr>
          <w:rFonts w:ascii="Arial" w:hAnsi="Arial" w:cs="Arial"/>
          <w:b/>
          <w:b/>
          <w:color w:val="FF0000"/>
          <w:sz w:val="22"/>
          <w:szCs w:val="22"/>
        </w:rPr>
      </w:pPr>
      <w:r>
        <w:rPr>
          <w:rFonts w:cs="Arial" w:ascii="Arial" w:hAnsi="Arial"/>
          <w:color w:val="auto"/>
          <w:sz w:val="22"/>
          <w:szCs w:val="22"/>
        </w:rPr>
        <w:t>Odlagališta otpada i sanacija</w:t>
      </w:r>
      <w:r>
        <w:rPr>
          <w:rFonts w:cs="Arial" w:ascii="Arial" w:hAnsi="Arial"/>
          <w:b/>
          <w:color w:val="FF0000"/>
          <w:sz w:val="22"/>
          <w:szCs w:val="22"/>
        </w:rPr>
        <w:t xml:space="preserve"> </w:t>
      </w:r>
    </w:p>
    <w:p>
      <w:pPr>
        <w:pStyle w:val="Normal"/>
        <w:bidi w:val="0"/>
        <w:jc w:val="left"/>
        <w:rPr/>
      </w:pPr>
      <w:r>
        <w:rPr/>
      </w:r>
    </w:p>
    <w:p>
      <w:pPr>
        <w:pStyle w:val="Normal"/>
        <w:bidi w:val="0"/>
        <w:jc w:val="left"/>
        <w:rPr>
          <w:rFonts w:ascii="Arial" w:hAnsi="Arial"/>
          <w:sz w:val="20"/>
          <w:szCs w:val="20"/>
        </w:rPr>
      </w:pPr>
      <w:r>
        <w:rPr>
          <w:rFonts w:ascii="Arial" w:hAnsi="Arial"/>
          <w:sz w:val="20"/>
          <w:szCs w:val="20"/>
        </w:rPr>
        <w:tab/>
        <w:t>Na području Općine Neg</w:t>
      </w:r>
      <w:r>
        <w:rPr>
          <w:rFonts w:ascii="Arial" w:hAnsi="Arial"/>
          <w:color w:val="000000"/>
          <w:sz w:val="20"/>
          <w:szCs w:val="20"/>
        </w:rPr>
        <w:t>oslavci ne postoji odlagalište. Otpad se odlaže na odlagalište Vukovarsko-srijemske županije “Petrovačka dola”.</w:t>
      </w:r>
    </w:p>
    <w:p>
      <w:pPr>
        <w:pStyle w:val="Stilnaslova1"/>
        <w:numPr>
          <w:ilvl w:val="0"/>
          <w:numId w:val="2"/>
        </w:numPr>
        <w:bidi w:val="0"/>
        <w:spacing w:lineRule="auto" w:line="276"/>
        <w:ind w:left="360" w:hanging="0"/>
        <w:jc w:val="left"/>
        <w:rPr>
          <w:rFonts w:ascii="Arial" w:hAnsi="Arial" w:cs="Arial"/>
          <w:color w:val="auto"/>
          <w:sz w:val="24"/>
          <w:szCs w:val="24"/>
        </w:rPr>
      </w:pPr>
      <w:bookmarkStart w:id="61" w:name="_Toc15672615"/>
      <w:bookmarkStart w:id="62" w:name="_Toc15672878"/>
      <w:bookmarkStart w:id="63" w:name="_Toc17183796"/>
      <w:bookmarkStart w:id="64" w:name="_Toc90972719"/>
      <w:r>
        <w:rPr>
          <w:rFonts w:cs="Arial" w:ascii="Arial" w:hAnsi="Arial"/>
          <w:color w:val="auto"/>
          <w:sz w:val="24"/>
          <w:szCs w:val="24"/>
        </w:rPr>
        <w:t>5. PROVEDBA MJERA GOSPODARENJA OTPADOM ODREĐENIH PLANOM GOSPODARENJA OTPADOM RH</w:t>
      </w:r>
      <w:bookmarkEnd w:id="61"/>
      <w:bookmarkEnd w:id="62"/>
      <w:bookmarkEnd w:id="63"/>
      <w:bookmarkEnd w:id="64"/>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cs="Arial"/>
          <w:sz w:val="20"/>
          <w:szCs w:val="20"/>
        </w:rPr>
      </w:pPr>
      <w:r>
        <w:rPr>
          <w:rFonts w:cs="Arial" w:ascii="Arial" w:hAnsi="Arial"/>
          <w:sz w:val="20"/>
          <w:szCs w:val="20"/>
        </w:rPr>
        <w:t>Županije i JLS obvezni su na svom području osigurati uvjete i provedbu mjera za gospodarenje otpadom koje propisuju Vlada RH i MZOE. Njih definira Plan gospodarenja otpadom RH kojim su određeni ciljevi gospodarenja otpadom koje je potrebno postići do 2023. u odnosu na 2015. godinu. Mjere za ostvarenje ciljeva čiji su nosioci županija i JLS su sljedeći:</w:t>
      </w:r>
    </w:p>
    <w:p>
      <w:pPr>
        <w:pStyle w:val="Normal"/>
        <w:bidi w:val="0"/>
        <w:spacing w:lineRule="auto" w:line="276"/>
        <w:jc w:val="both"/>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65" w:name="_Toc15672616"/>
      <w:bookmarkStart w:id="66" w:name="_Toc15672879"/>
      <w:bookmarkStart w:id="67" w:name="_Toc90972720"/>
      <w:r>
        <w:rPr>
          <w:rFonts w:cs="Arial" w:ascii="Arial" w:hAnsi="Arial"/>
          <w:color w:val="auto"/>
          <w:sz w:val="22"/>
          <w:szCs w:val="22"/>
        </w:rPr>
        <w:t>5.1. Cilj 1 – unaprijediti sustav gospodarenja komunalnim otpadom</w:t>
      </w:r>
      <w:bookmarkEnd w:id="65"/>
      <w:bookmarkEnd w:id="66"/>
      <w:bookmarkEnd w:id="67"/>
    </w:p>
    <w:p>
      <w:pPr>
        <w:pStyle w:val="Normal"/>
        <w:bidi w:val="0"/>
        <w:spacing w:lineRule="auto" w:line="276"/>
        <w:jc w:val="both"/>
        <w:rPr>
          <w:rFonts w:ascii="Arial" w:hAnsi="Arial" w:cs="Arial"/>
          <w:color w:val="31849B" w:themeColor="accent5" w:themeShade="bf"/>
          <w:sz w:val="22"/>
          <w:szCs w:val="22"/>
        </w:rPr>
      </w:pPr>
      <w:r>
        <w:rPr>
          <w:rFonts w:cs="Arial" w:ascii="Arial" w:hAnsi="Arial"/>
          <w:color w:val="31849B" w:themeColor="accent5" w:themeShade="bf"/>
          <w:sz w:val="22"/>
          <w:szCs w:val="22"/>
        </w:rPr>
      </w:r>
    </w:p>
    <w:p>
      <w:pPr>
        <w:pStyle w:val="ListParagraph"/>
        <w:numPr>
          <w:ilvl w:val="0"/>
          <w:numId w:val="3"/>
        </w:numPr>
        <w:bidi w:val="0"/>
        <w:spacing w:lineRule="auto" w:line="276"/>
        <w:jc w:val="both"/>
        <w:rPr>
          <w:rFonts w:ascii="Arial" w:hAnsi="Arial" w:cs="Arial"/>
          <w:sz w:val="20"/>
          <w:szCs w:val="20"/>
        </w:rPr>
      </w:pPr>
      <w:r>
        <w:rPr>
          <w:rFonts w:cs="Arial" w:ascii="Arial" w:hAnsi="Arial"/>
          <w:sz w:val="22"/>
          <w:szCs w:val="22"/>
        </w:rPr>
        <w:t>1.1. Smanjiti ukupnu količinu proizvedenog komunalnog otpada</w:t>
      </w:r>
      <w:r>
        <w:rPr>
          <w:rFonts w:cs="Arial" w:ascii="Arial" w:hAnsi="Arial"/>
          <w:sz w:val="20"/>
          <w:szCs w:val="20"/>
        </w:rPr>
        <w:t xml:space="preserve"> za 5%</w:t>
      </w:r>
    </w:p>
    <w:p>
      <w:pPr>
        <w:pStyle w:val="Normal"/>
        <w:bidi w:val="0"/>
        <w:spacing w:lineRule="auto" w:line="276"/>
        <w:jc w:val="both"/>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eastAsia="Times New Roman" w:cs="Arial" w:ascii="Arial" w:hAnsi="Arial"/>
          <w:sz w:val="20"/>
          <w:szCs w:val="20"/>
          <w:lang w:val="hr-HR"/>
        </w:rPr>
        <w:t xml:space="preserve">Mjere koje potiču smanjenje ukupne količine proizvedenog komunalnog otpada </w:t>
      </w:r>
      <w:r>
        <w:rPr>
          <w:rFonts w:cs="Arial" w:ascii="Arial" w:hAnsi="Arial"/>
          <w:sz w:val="20"/>
          <w:szCs w:val="20"/>
        </w:rPr>
        <w:t>uključuju poticanje stanovnika na kompostiranje u vlastitim kućnim komposterima ili u vlastitom vrtu (u ruralnim sredinama), te izobrazba djelatni</w:t>
      </w:r>
      <w:r>
        <w:rPr>
          <w:rFonts w:cs="Arial" w:ascii="Arial" w:hAnsi="Arial"/>
          <w:color w:val="000000"/>
          <w:sz w:val="20"/>
          <w:szCs w:val="20"/>
        </w:rPr>
        <w:t>ka službi za komunalno redarstvo radi unaprijeđenja nadzora nad gospodarenjem otpadom. Na području Općine Negoslavci 2023. godine je podijeljeno svim domaćinstvima (ukupno 320) po jedan komposter. Edukacija građana o korištenju kompostera je provedena 30.03.2023. godine od strane Eko-menadžment d.o.o.. Posebna izobrazba komunalnog redara nije provedena.</w:t>
      </w:r>
    </w:p>
    <w:p>
      <w:pPr>
        <w:pStyle w:val="Normal"/>
        <w:bidi w:val="0"/>
        <w:spacing w:lineRule="auto" w:line="276"/>
        <w:jc w:val="left"/>
        <w:rPr>
          <w:rFonts w:ascii="Arial" w:hAnsi="Arial" w:cs="Arial"/>
          <w:b/>
          <w:b/>
          <w:color w:val="000000"/>
          <w:sz w:val="20"/>
          <w:szCs w:val="20"/>
        </w:rPr>
      </w:pPr>
      <w:r>
        <w:rPr>
          <w:rFonts w:cs="Arial" w:ascii="Arial" w:hAnsi="Arial"/>
          <w:b/>
          <w:color w:val="000000"/>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1.2. Izdvojeno prikupiti 60% mase proizvedenog komunalnog otpada (papir, staklo, </w:t>
      </w:r>
    </w:p>
    <w:p>
      <w:pPr>
        <w:pStyle w:val="ListParagraph"/>
        <w:bidi w:val="0"/>
        <w:spacing w:lineRule="auto" w:line="276"/>
        <w:ind w:left="360" w:hanging="0"/>
        <w:jc w:val="both"/>
        <w:rPr>
          <w:rFonts w:ascii="Arial" w:hAnsi="Arial" w:cs="Arial"/>
          <w:sz w:val="22"/>
          <w:szCs w:val="22"/>
        </w:rPr>
      </w:pPr>
      <w:r>
        <w:rPr>
          <w:rFonts w:cs="Arial" w:ascii="Arial" w:hAnsi="Arial"/>
          <w:sz w:val="22"/>
          <w:szCs w:val="22"/>
        </w:rPr>
        <w:t>plastika, metal, biootpad, itd.)</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color w:val="000000"/>
        </w:rPr>
      </w:pPr>
      <w:r>
        <w:rPr>
          <w:rFonts w:cs="Arial" w:ascii="Arial" w:hAnsi="Arial"/>
          <w:color w:val="000000"/>
          <w:sz w:val="20"/>
          <w:szCs w:val="20"/>
        </w:rPr>
        <w:t xml:space="preserve">Za ostvarenje ovog cilja potrebno je osigurati odgovarajuću infrastrukturu za odvojeno prikupljanje pojedinih vrsta komunalnog otpada (papir, staklo, plastika, metal, biootpad, glomazni otpad i dr.).  Jedinice lokalne samouprave prema Zakonu imaju obavezu osiguranja uspostave minimalnog broja reciklažnih dvorišta ili mobilnih jedinica, ovisno o broju stanovnika. Uslugu prikupljanja i obrade miješanog i biorazgradivog komunalnog otpada obaveza je za JLS, a naplata se vrši po količini predanog otpada. Uspostavljen je sustav razvrstavanja otpada na kućnom pragu: papir i karton, staklo i plastika. Općina Negoslavci ne posjeduje reciklažno dvorište, nego se jednom mjesečno vršio odvoz putem mobilnog reciklažnog dvorišta od strane Komunalac d.o.o.. Glomazni otpad se odvozi dva puta godišnje. </w:t>
      </w:r>
    </w:p>
    <w:p>
      <w:pPr>
        <w:pStyle w:val="Normal"/>
        <w:bidi w:val="0"/>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5.</w:t>
      </w:r>
      <w:r>
        <w:rPr>
          <w:rFonts w:cs="Arial" w:ascii="Arial" w:hAnsi="Arial"/>
          <w:sz w:val="20"/>
          <w:szCs w:val="20"/>
        </w:rPr>
        <w:t xml:space="preserve"> Mjere za odvojeno prikupljanje komunalnog otpada</w:t>
      </w:r>
    </w:p>
    <w:tbl>
      <w:tblPr>
        <w:tblW w:w="9844" w:type="dxa"/>
        <w:jc w:val="left"/>
        <w:tblInd w:w="-418" w:type="dxa"/>
        <w:tblLayout w:type="fixed"/>
        <w:tblCellMar>
          <w:top w:w="0" w:type="dxa"/>
          <w:left w:w="108" w:type="dxa"/>
          <w:bottom w:w="0" w:type="dxa"/>
          <w:right w:w="108" w:type="dxa"/>
        </w:tblCellMar>
        <w:tblLook w:firstRow="1" w:noVBand="1" w:lastRow="0" w:firstColumn="1" w:lastColumn="0" w:noHBand="0" w:val="04a0"/>
      </w:tblPr>
      <w:tblGrid>
        <w:gridCol w:w="1640"/>
        <w:gridCol w:w="3132"/>
        <w:gridCol w:w="1733"/>
        <w:gridCol w:w="3338"/>
      </w:tblGrid>
      <w:tr>
        <w:trPr>
          <w:trHeight w:val="1134" w:hRule="atLeast"/>
        </w:trPr>
        <w:tc>
          <w:tcPr>
            <w:tcW w:w="16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3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Nabava opreme i vozila za odvojeno prikupljanje papira, kartona, metala, stakla, plastike i tekstila</w:t>
            </w:r>
          </w:p>
        </w:tc>
        <w:tc>
          <w:tcPr>
            <w:tcW w:w="17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Obveza izgradnje RD</w:t>
            </w:r>
          </w:p>
        </w:tc>
        <w:tc>
          <w:tcPr>
            <w:tcW w:w="33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Naplata troškova gospodarenja otpadom (prikupljanje i obrade miješanog i biorazgradivog komunalnog otpada)</w:t>
            </w:r>
          </w:p>
        </w:tc>
      </w:tr>
      <w:tr>
        <w:trPr/>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color w:val="FF0000"/>
                <w:sz w:val="18"/>
                <w:szCs w:val="18"/>
              </w:rPr>
            </w:pPr>
            <w:r>
              <w:rPr>
                <w:rFonts w:cs="Arial" w:ascii="Arial" w:hAnsi="Arial"/>
                <w:color w:val="000000" w:themeColor="text1"/>
                <w:sz w:val="18"/>
                <w:szCs w:val="18"/>
              </w:rPr>
              <w:t>Negoslavci</w:t>
            </w:r>
          </w:p>
        </w:tc>
        <w:tc>
          <w:tcPr>
            <w:tcW w:w="3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 osigurani spremnici za razvrstavanje otpada svakom domaćinstvu (320),</w:t>
            </w:r>
          </w:p>
          <w:p>
            <w:pPr>
              <w:pStyle w:val="Normal"/>
              <w:widowControl w:val="false"/>
              <w:bidi w:val="0"/>
              <w:spacing w:lineRule="auto" w:line="276"/>
              <w:jc w:val="center"/>
              <w:rPr>
                <w:color w:val="000000"/>
              </w:rPr>
            </w:pPr>
            <w:r>
              <w:rPr>
                <w:rFonts w:cs="Arial" w:ascii="Arial" w:hAnsi="Arial"/>
                <w:color w:val="000000"/>
                <w:sz w:val="18"/>
                <w:szCs w:val="18"/>
              </w:rPr>
              <w:t>- osigurano je 5 spremnika od 240 litara na 5 mjesta na području Općine i 1.100 litara  (7 spremnika) na 4 mjesta na području Općine,</w:t>
            </w:r>
          </w:p>
          <w:p>
            <w:pPr>
              <w:pStyle w:val="Normal"/>
              <w:widowControl w:val="false"/>
              <w:bidi w:val="0"/>
              <w:spacing w:lineRule="auto" w:line="276"/>
              <w:jc w:val="center"/>
              <w:rPr>
                <w:color w:val="000000"/>
              </w:rPr>
            </w:pPr>
            <w:r>
              <w:rPr>
                <w:rFonts w:cs="Arial" w:ascii="Arial" w:hAnsi="Arial"/>
                <w:color w:val="000000"/>
                <w:sz w:val="18"/>
                <w:szCs w:val="18"/>
              </w:rPr>
              <w:t>- kontejner za odlaganje otpada (7 m</w:t>
            </w:r>
            <w:r>
              <w:rPr>
                <w:rFonts w:cs="Arial" w:ascii="Arial" w:hAnsi="Arial"/>
                <w:color w:val="000000"/>
                <w:sz w:val="18"/>
                <w:szCs w:val="18"/>
                <w:vertAlign w:val="superscript"/>
              </w:rPr>
              <w:t>3</w:t>
            </w:r>
            <w:r>
              <w:rPr>
                <w:rFonts w:cs="Arial" w:ascii="Arial" w:hAnsi="Arial"/>
                <w:color w:val="000000"/>
                <w:sz w:val="18"/>
                <w:szCs w:val="18"/>
              </w:rPr>
              <w:t>) na području groblja,</w:t>
            </w:r>
          </w:p>
          <w:p>
            <w:pPr>
              <w:pStyle w:val="Normal"/>
              <w:widowControl w:val="false"/>
              <w:bidi w:val="0"/>
              <w:spacing w:lineRule="auto" w:line="276"/>
              <w:jc w:val="center"/>
              <w:rPr>
                <w:color w:val="000000"/>
              </w:rPr>
            </w:pPr>
            <w:r>
              <w:rPr>
                <w:rFonts w:cs="Arial" w:ascii="Arial" w:hAnsi="Arial"/>
                <w:color w:val="000000"/>
                <w:sz w:val="18"/>
                <w:szCs w:val="18"/>
              </w:rPr>
              <w:t>- kontejner u vrijeme sezone svinjokolje,</w:t>
            </w:r>
          </w:p>
          <w:p>
            <w:pPr>
              <w:pStyle w:val="Normal"/>
              <w:widowControl w:val="false"/>
              <w:bidi w:val="0"/>
              <w:spacing w:lineRule="auto" w:line="276"/>
              <w:jc w:val="center"/>
              <w:rPr>
                <w:color w:val="000000"/>
              </w:rPr>
            </w:pPr>
            <w:r>
              <w:rPr>
                <w:rFonts w:cs="Arial" w:ascii="Arial" w:hAnsi="Arial"/>
                <w:color w:val="000000"/>
                <w:sz w:val="18"/>
                <w:szCs w:val="18"/>
              </w:rPr>
              <w:t>- mobilno reciklažno dvorište za naselje jednom mjesečno,</w:t>
            </w:r>
          </w:p>
        </w:tc>
        <w:tc>
          <w:tcPr>
            <w:tcW w:w="17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Ne. Mobilno reciklažno dvorište  jednom mjesečno.</w:t>
            </w:r>
          </w:p>
        </w:tc>
        <w:tc>
          <w:tcPr>
            <w:tcW w:w="33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18"/>
                <w:szCs w:val="18"/>
              </w:rPr>
              <w:t>Po broju pražnjenja</w:t>
            </w:r>
          </w:p>
        </w:tc>
      </w:tr>
    </w:tbl>
    <w:p>
      <w:pPr>
        <w:pStyle w:val="Normal"/>
        <w:bidi w:val="0"/>
        <w:jc w:val="both"/>
        <w:rPr>
          <w:rFonts w:ascii="Arial" w:hAnsi="Arial" w:cs="Arial"/>
          <w:b/>
          <w:b/>
          <w:sz w:val="20"/>
          <w:szCs w:val="20"/>
        </w:rPr>
      </w:pPr>
      <w:r>
        <w:rPr>
          <w:rFonts w:cs="Arial" w:ascii="Arial" w:hAnsi="Arial"/>
          <w:b/>
          <w:sz w:val="20"/>
          <w:szCs w:val="20"/>
        </w:rPr>
      </w:r>
    </w:p>
    <w:p>
      <w:pPr>
        <w:pStyle w:val="ListParagraph"/>
        <w:numPr>
          <w:ilvl w:val="0"/>
          <w:numId w:val="3"/>
        </w:numPr>
        <w:bidi w:val="0"/>
        <w:spacing w:lineRule="auto" w:line="276"/>
        <w:jc w:val="both"/>
        <w:rPr>
          <w:rFonts w:ascii="Arial" w:hAnsi="Arial" w:cs="Arial"/>
          <w:sz w:val="22"/>
          <w:szCs w:val="22"/>
        </w:rPr>
      </w:pPr>
      <w:r>
        <w:rPr>
          <w:rFonts w:cs="Arial" w:ascii="Arial" w:hAnsi="Arial"/>
          <w:sz w:val="22"/>
          <w:szCs w:val="22"/>
        </w:rPr>
        <w:t xml:space="preserve">1.3. Odvojeno prikupiti 40% mase proizvedenog biootpada koji je sastavni dio </w:t>
      </w:r>
    </w:p>
    <w:p>
      <w:pPr>
        <w:pStyle w:val="Normal"/>
        <w:bidi w:val="0"/>
        <w:spacing w:lineRule="auto" w:line="276"/>
        <w:jc w:val="both"/>
        <w:rPr>
          <w:rFonts w:ascii="Arial" w:hAnsi="Arial" w:cs="Arial"/>
          <w:sz w:val="22"/>
          <w:szCs w:val="22"/>
        </w:rPr>
      </w:pPr>
      <w:r>
        <w:rPr>
          <w:rFonts w:cs="Arial" w:ascii="Arial" w:hAnsi="Arial"/>
          <w:sz w:val="22"/>
          <w:szCs w:val="22"/>
        </w:rPr>
        <w:tab/>
        <w:t>komunalnog otpada</w:t>
      </w:r>
    </w:p>
    <w:p>
      <w:pPr>
        <w:pStyle w:val="Normal"/>
        <w:bidi w:val="0"/>
        <w:spacing w:lineRule="auto" w:line="276"/>
        <w:ind w:hanging="0"/>
        <w:jc w:val="both"/>
        <w:rPr>
          <w:rFonts w:ascii="Arial" w:hAnsi="Arial" w:cs="Arial"/>
          <w:sz w:val="20"/>
          <w:szCs w:val="20"/>
        </w:rPr>
      </w:pPr>
      <w:r>
        <w:rPr>
          <w:rFonts w:cs="Arial" w:ascii="Arial" w:hAnsi="Arial"/>
          <w:sz w:val="20"/>
          <w:szCs w:val="20"/>
        </w:rPr>
        <w:tab/>
        <w:t>Biootpad predstavlja biološki razgradivi otpad iz vrtova i parkova, hranu i kuhinjski otpad iz kućanstava, ugostiteljskih i maloprodajnih objekata, te slični otpad iz proizvodnje prehrambenih proizvoda. Za odvojeno prikupljanje biootpada potrebno je na razini JLS osigurati opremu i vozila za njihovo odvojeno prikupljanje, te izgraditi postrojenja za njihovu biološku obradu. U tim postrojenjima se biootpad aerobno (kompostište) ili anaerobno razgrađuje te proizvodi kompost, digestat ili bioplin. Ovom mjerom se dodatno smanjuje i ukupna količina odloženog otpada na odlagališta. Na području Općine Negoslavci je postavljen kontejner u svrhu odlaganja i odvoza otpada životinjskog porijekla. Ovaj otpad se odlaže posebno u doba svinjokolja na području Općine i odvozi se prema potrebi tj. kada se napuni kontejner. U procesu je uspostava kompostera po svakom domaćinstvu na području Općine Negoslavci radi razgradnje i raspolaganja biljnog biološkog otpada.</w:t>
      </w:r>
    </w:p>
    <w:p>
      <w:pPr>
        <w:pStyle w:val="Normal"/>
        <w:bidi w:val="0"/>
        <w:spacing w:lineRule="auto" w:line="276"/>
        <w:jc w:val="both"/>
        <w:rPr>
          <w:rFonts w:ascii="Arial" w:hAnsi="Arial" w:cs="Arial"/>
          <w:sz w:val="20"/>
          <w:szCs w:val="20"/>
        </w:rPr>
      </w:pPr>
      <w:r>
        <w:rPr>
          <w:rFonts w:cs="Arial" w:ascii="Arial" w:hAnsi="Arial"/>
          <w:sz w:val="20"/>
          <w:szCs w:val="20"/>
        </w:rPr>
      </w:r>
    </w:p>
    <w:p>
      <w:pPr>
        <w:pStyle w:val="ListParagraph"/>
        <w:numPr>
          <w:ilvl w:val="0"/>
          <w:numId w:val="3"/>
        </w:numPr>
        <w:bidi w:val="0"/>
        <w:spacing w:lineRule="auto" w:line="276"/>
        <w:jc w:val="left"/>
        <w:rPr>
          <w:rFonts w:ascii="Arial" w:hAnsi="Arial" w:cs="Arial"/>
          <w:sz w:val="22"/>
          <w:szCs w:val="22"/>
        </w:rPr>
      </w:pPr>
      <w:r>
        <w:rPr>
          <w:rFonts w:cs="Arial" w:ascii="Arial" w:hAnsi="Arial"/>
          <w:sz w:val="22"/>
          <w:szCs w:val="22"/>
        </w:rPr>
        <w:t>1.4. Odložiti na odlagališta manje od 25% mase proizvedenog komunalnog otpada</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360"/>
        <w:jc w:val="both"/>
        <w:rPr>
          <w:rFonts w:ascii="Arial" w:hAnsi="Arial" w:eastAsia="Times New Roman" w:cs="Arial"/>
          <w:sz w:val="20"/>
          <w:szCs w:val="20"/>
          <w:lang w:val="hr-HR"/>
        </w:rPr>
      </w:pPr>
      <w:r>
        <w:rPr>
          <w:rFonts w:cs="Arial" w:ascii="Arial" w:hAnsi="Arial"/>
          <w:sz w:val="20"/>
          <w:szCs w:val="20"/>
        </w:rPr>
        <w:t>Odvojeno odloženi miješani komunalni otpad u 2023. godini iznosi</w:t>
      </w:r>
      <w:r>
        <w:rPr>
          <w:rFonts w:cs="Arial" w:ascii="Arial" w:hAnsi="Arial"/>
          <w:color w:val="000000"/>
          <w:sz w:val="20"/>
          <w:szCs w:val="20"/>
        </w:rPr>
        <w:t xml:space="preserve">o </w:t>
      </w:r>
      <w:r>
        <w:rPr>
          <w:rFonts w:cs="Arial" w:ascii="Arial" w:hAnsi="Arial"/>
          <w:color w:val="000000" w:themeColor="text1"/>
          <w:sz w:val="20"/>
          <w:szCs w:val="20"/>
        </w:rPr>
        <w:t>je</w:t>
      </w:r>
      <w:r>
        <w:rPr>
          <w:rFonts w:cs="Arial" w:ascii="Arial" w:hAnsi="Arial"/>
          <w:b/>
          <w:bCs/>
          <w:color w:val="000000"/>
          <w:sz w:val="20"/>
          <w:szCs w:val="20"/>
        </w:rPr>
        <w:t xml:space="preserve"> </w:t>
      </w:r>
      <w:bookmarkStart w:id="68" w:name="_GoBack3"/>
      <w:bookmarkEnd w:id="68"/>
      <w:r>
        <w:rPr>
          <w:rFonts w:cs="Arial" w:ascii="Arial" w:hAnsi="Arial"/>
          <w:b/>
          <w:bCs/>
          <w:color w:val="000000"/>
          <w:sz w:val="20"/>
          <w:szCs w:val="20"/>
        </w:rPr>
        <w:t>57,98%</w:t>
      </w:r>
      <w:r>
        <w:rPr>
          <w:rFonts w:cs="Arial" w:ascii="Arial" w:hAnsi="Arial"/>
          <w:color w:val="000000" w:themeColor="text1"/>
          <w:sz w:val="20"/>
          <w:szCs w:val="20"/>
        </w:rPr>
        <w:t xml:space="preserve"> od </w:t>
      </w:r>
      <w:r>
        <w:rPr>
          <w:rFonts w:cs="Arial" w:ascii="Arial" w:hAnsi="Arial"/>
          <w:color w:val="000000"/>
          <w:sz w:val="20"/>
          <w:szCs w:val="20"/>
        </w:rPr>
        <w:t>uk</w:t>
      </w:r>
      <w:r>
        <w:rPr>
          <w:rFonts w:cs="Arial" w:ascii="Arial" w:hAnsi="Arial"/>
          <w:sz w:val="20"/>
          <w:szCs w:val="20"/>
        </w:rPr>
        <w:t xml:space="preserve">upno prikupljenog otpada. </w:t>
      </w:r>
    </w:p>
    <w:p>
      <w:pPr>
        <w:pStyle w:val="Normal"/>
        <w:bidi w:val="0"/>
        <w:jc w:val="left"/>
        <w:rPr>
          <w:rFonts w:ascii="Arial" w:hAnsi="Arial" w:cs="Arial"/>
          <w:color w:val="000000" w:themeColor="text1"/>
          <w:sz w:val="20"/>
          <w:szCs w:val="20"/>
          <w:lang w:val="hr-HR"/>
        </w:rPr>
      </w:pPr>
      <w:r>
        <w:rPr>
          <w:rFonts w:cs="Arial" w:ascii="Arial" w:hAnsi="Arial"/>
          <w:color w:val="000000" w:themeColor="text1"/>
          <w:sz w:val="20"/>
          <w:szCs w:val="20"/>
          <w:lang w:val="hr-HR"/>
        </w:rPr>
      </w:r>
    </w:p>
    <w:p>
      <w:pPr>
        <w:pStyle w:val="Normal"/>
        <w:bidi w:val="0"/>
        <w:spacing w:lineRule="auto" w:line="276"/>
        <w:ind w:firstLine="720"/>
        <w:jc w:val="both"/>
        <w:rPr>
          <w:rFonts w:ascii="Arial" w:hAnsi="Arial" w:cs="Arial"/>
          <w:i/>
          <w:i/>
          <w:sz w:val="20"/>
          <w:szCs w:val="20"/>
        </w:rPr>
      </w:pPr>
      <w:r>
        <w:rPr>
          <w:rFonts w:cs="Arial" w:ascii="Arial" w:hAnsi="Arial"/>
          <w:color w:val="000000" w:themeColor="text1"/>
          <w:sz w:val="20"/>
          <w:szCs w:val="20"/>
          <w:lang w:val="hr-HR" w:eastAsia="hr-HR"/>
        </w:rPr>
        <w:t>U 2023. godini je na mobilnim reciklažnim dvorištima sakuplj</w:t>
      </w:r>
      <w:r>
        <w:rPr>
          <w:rFonts w:cs="Arial" w:ascii="Arial" w:hAnsi="Arial"/>
          <w:color w:val="000000" w:themeColor="text1"/>
          <w:sz w:val="20"/>
          <w:szCs w:val="20"/>
          <w:u w:val="none"/>
          <w:lang w:val="hr-HR" w:eastAsia="hr-HR"/>
        </w:rPr>
        <w:t xml:space="preserve">eno 0,698 </w:t>
      </w:r>
      <w:r>
        <w:rPr>
          <w:rFonts w:cs="Arial" w:ascii="Arial" w:hAnsi="Arial"/>
          <w:color w:val="000000"/>
          <w:sz w:val="20"/>
          <w:szCs w:val="20"/>
          <w:u w:val="none"/>
          <w:lang w:val="hr-HR" w:eastAsia="hr-HR"/>
        </w:rPr>
        <w:t>t</w:t>
      </w:r>
      <w:r>
        <w:rPr>
          <w:rFonts w:cs="Arial" w:ascii="Arial" w:hAnsi="Arial"/>
          <w:b/>
          <w:color w:val="000000"/>
          <w:sz w:val="20"/>
          <w:szCs w:val="20"/>
          <w:u w:val="none"/>
          <w:lang w:val="hr-HR" w:eastAsia="hr-HR"/>
        </w:rPr>
        <w:t xml:space="preserve"> </w:t>
      </w:r>
      <w:r>
        <w:rPr>
          <w:rFonts w:cs="Arial" w:ascii="Arial" w:hAnsi="Arial"/>
          <w:color w:val="000000" w:themeColor="text1"/>
          <w:sz w:val="20"/>
          <w:szCs w:val="20"/>
          <w:u w:val="none"/>
          <w:lang w:val="hr-HR" w:eastAsia="hr-HR"/>
        </w:rPr>
        <w:t>otp</w:t>
      </w:r>
      <w:r>
        <w:rPr>
          <w:rFonts w:cs="Arial" w:ascii="Arial" w:hAnsi="Arial"/>
          <w:color w:val="000000" w:themeColor="text1"/>
          <w:sz w:val="20"/>
          <w:szCs w:val="20"/>
          <w:lang w:val="hr-HR" w:eastAsia="hr-HR"/>
        </w:rPr>
        <w:t>ada</w:t>
      </w:r>
      <w:r>
        <w:rPr>
          <w:rFonts w:cs="Arial" w:ascii="Arial" w:hAnsi="Arial"/>
          <w:color w:val="000000"/>
          <w:sz w:val="20"/>
          <w:szCs w:val="20"/>
          <w:lang w:val="hr-HR" w:eastAsia="hr-HR"/>
        </w:rPr>
        <w:t xml:space="preserve">. </w:t>
      </w:r>
    </w:p>
    <w:p>
      <w:pPr>
        <w:pStyle w:val="Normal"/>
        <w:bidi w:val="0"/>
        <w:spacing w:lineRule="auto" w:line="276"/>
        <w:jc w:val="both"/>
        <w:rPr>
          <w:rFonts w:ascii="Arial" w:hAnsi="Arial" w:cs="Arial"/>
          <w:sz w:val="20"/>
          <w:szCs w:val="20"/>
          <w:lang w:val="hr-HR"/>
        </w:rPr>
      </w:pPr>
      <w:r>
        <w:rPr>
          <w:rFonts w:cs="Arial" w:ascii="Arial" w:hAnsi="Arial"/>
          <w:sz w:val="20"/>
          <w:szCs w:val="20"/>
          <w:lang w:val="hr-HR"/>
        </w:rPr>
      </w:r>
    </w:p>
    <w:p>
      <w:pPr>
        <w:pStyle w:val="Stilnaslova2"/>
        <w:numPr>
          <w:ilvl w:val="0"/>
          <w:numId w:val="0"/>
        </w:numPr>
        <w:bidi w:val="0"/>
        <w:ind w:left="0" w:hanging="0"/>
        <w:jc w:val="left"/>
        <w:rPr>
          <w:rFonts w:ascii="Arial" w:hAnsi="Arial" w:cs="Arial"/>
          <w:color w:val="auto"/>
          <w:sz w:val="22"/>
          <w:szCs w:val="22"/>
        </w:rPr>
      </w:pPr>
      <w:bookmarkStart w:id="69" w:name="_Toc90972721"/>
      <w:bookmarkStart w:id="70" w:name="_Toc15672617"/>
      <w:bookmarkStart w:id="71" w:name="_Toc15672880"/>
      <w:r>
        <w:rPr>
          <w:rFonts w:cs="Arial" w:ascii="Arial" w:hAnsi="Arial"/>
          <w:color w:val="auto"/>
          <w:sz w:val="22"/>
          <w:szCs w:val="22"/>
        </w:rPr>
        <w:t>5.2. Cilj 2. Unaprijediti sustav gospodarenja posebnim kategorijama otpada</w:t>
      </w:r>
      <w:bookmarkEnd w:id="69"/>
      <w:bookmarkEnd w:id="70"/>
      <w:bookmarkEnd w:id="71"/>
    </w:p>
    <w:p>
      <w:pPr>
        <w:pStyle w:val="Stilnaslova2"/>
        <w:numPr>
          <w:ilvl w:val="0"/>
          <w:numId w:val="0"/>
        </w:numPr>
        <w:bidi w:val="0"/>
        <w:ind w:left="1080" w:hanging="0"/>
        <w:jc w:val="left"/>
        <w:rPr>
          <w:rFonts w:ascii="Arial" w:hAnsi="Arial" w:cs="Arial"/>
          <w:color w:val="31849B" w:themeColor="accent5" w:themeShade="bf"/>
          <w:sz w:val="22"/>
          <w:szCs w:val="22"/>
        </w:rPr>
      </w:pPr>
      <w:r>
        <w:rPr>
          <w:rFonts w:cs="Arial" w:ascii="Arial" w:hAnsi="Arial"/>
          <w:color w:val="31849B" w:themeColor="accent5" w:themeShade="bf"/>
          <w:sz w:val="22"/>
          <w:szCs w:val="22"/>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U sustave gospodarenja posebnim kategorijama otpada spadaju: gospodarenje građevinskim otpadom, otpadnim muljem iz uređaja za pročišćavanje otpadnih voda i građevinskim otpadom koje sadrži azbest. </w:t>
      </w:r>
      <w:bookmarkStart w:id="72" w:name="_Toc15672618"/>
      <w:bookmarkStart w:id="73" w:name="_Toc15672881"/>
      <w:r>
        <w:rPr>
          <w:rFonts w:cs="Arial" w:ascii="Arial" w:hAnsi="Arial"/>
          <w:sz w:val="20"/>
          <w:szCs w:val="20"/>
        </w:rPr>
        <w:t>Žrvanj d.o.o. uglavnom redovito vrši</w:t>
      </w:r>
      <w:r>
        <w:rPr>
          <w:rFonts w:cs="Arial" w:ascii="Arial" w:hAnsi="Arial"/>
          <w:color w:val="FF0000"/>
          <w:sz w:val="20"/>
          <w:szCs w:val="20"/>
        </w:rPr>
        <w:t xml:space="preserve"> </w:t>
      </w:r>
      <w:r>
        <w:rPr>
          <w:rFonts w:cs="Arial" w:ascii="Arial" w:hAnsi="Arial"/>
          <w:sz w:val="20"/>
          <w:szCs w:val="20"/>
        </w:rPr>
        <w:t xml:space="preserve">mljevenje građevinskog otpada i sadržaj posipa po rupama na poljskim putevima na području Općine, međutim, 2023. godine nije izvršio navedenu uslugu. U planu je usluga u 2024. godini. </w:t>
      </w:r>
    </w:p>
    <w:p>
      <w:pPr>
        <w:pStyle w:val="Normal"/>
        <w:bidi w:val="0"/>
        <w:spacing w:lineRule="auto" w:line="276"/>
        <w:ind w:firstLine="720"/>
        <w:jc w:val="both"/>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74" w:name="_Toc90972722"/>
      <w:r>
        <w:rPr>
          <w:rFonts w:cs="Arial" w:ascii="Arial" w:hAnsi="Arial"/>
          <w:color w:val="auto"/>
          <w:sz w:val="22"/>
          <w:szCs w:val="22"/>
        </w:rPr>
        <w:t>5.3. Cilj 3. Sanacija lokacija onečišćenih otpadom</w:t>
      </w:r>
      <w:bookmarkEnd w:id="72"/>
      <w:bookmarkEnd w:id="73"/>
      <w:bookmarkEnd w:id="74"/>
    </w:p>
    <w:p>
      <w:pPr>
        <w:pStyle w:val="Normal"/>
        <w:bidi w:val="0"/>
        <w:jc w:val="left"/>
        <w:rPr>
          <w:rFonts w:ascii="Arial" w:hAnsi="Arial" w:cs="Arial"/>
          <w:sz w:val="22"/>
          <w:szCs w:val="22"/>
        </w:rPr>
      </w:pPr>
      <w:r>
        <w:rPr>
          <w:rFonts w:cs="Arial" w:ascii="Arial" w:hAnsi="Arial"/>
          <w:sz w:val="22"/>
          <w:szCs w:val="22"/>
        </w:rPr>
      </w:r>
    </w:p>
    <w:p>
      <w:pPr>
        <w:pStyle w:val="Normal"/>
        <w:bidi w:val="0"/>
        <w:spacing w:lineRule="auto" w:line="276"/>
        <w:ind w:firstLine="720"/>
        <w:jc w:val="both"/>
        <w:rPr>
          <w:rFonts w:ascii="Arial" w:hAnsi="Arial" w:cs="Arial"/>
          <w:sz w:val="20"/>
          <w:szCs w:val="20"/>
        </w:rPr>
      </w:pPr>
      <w:r>
        <w:rPr>
          <w:rFonts w:cs="Arial" w:ascii="Arial" w:hAnsi="Arial"/>
          <w:sz w:val="20"/>
          <w:szCs w:val="20"/>
        </w:rPr>
        <w:t>Mjere sa</w:t>
      </w:r>
      <w:r>
        <w:rPr>
          <w:rFonts w:cs="Arial" w:ascii="Arial" w:hAnsi="Arial"/>
          <w:color w:val="000000"/>
          <w:sz w:val="20"/>
          <w:szCs w:val="20"/>
        </w:rPr>
        <w:t>nacija lokacija onečišćenih otpadom i sanacija odlagališta neopasnog otpada u nadležnosti su jedinica lokalne samouprave. Na području Općine Negoslavci je postojalo divlje odlagalište “Grabovo”. Divlje odlagalište je sanirano krajem 2022. godine od strane Cestorad d.d. Vinkovci. Radi prevencije naknadnog odlaganja na toj lokaciji 2023. godine je postavljen videonadzor na tom području.</w:t>
      </w:r>
    </w:p>
    <w:p>
      <w:pPr>
        <w:pStyle w:val="Normal"/>
        <w:bidi w:val="0"/>
        <w:spacing w:lineRule="auto" w:line="276"/>
        <w:ind w:firstLine="720"/>
        <w:jc w:val="both"/>
        <w:rPr>
          <w:rFonts w:ascii="Arial" w:hAnsi="Arial" w:cs="Arial"/>
          <w:color w:val="000000"/>
          <w:sz w:val="20"/>
          <w:szCs w:val="20"/>
        </w:rPr>
      </w:pPr>
      <w:r>
        <w:rPr>
          <w:rFonts w:cs="Arial" w:ascii="Arial" w:hAnsi="Arial"/>
          <w:color w:val="000000"/>
          <w:sz w:val="20"/>
          <w:szCs w:val="20"/>
        </w:rPr>
      </w:r>
    </w:p>
    <w:p>
      <w:pPr>
        <w:pStyle w:val="Normal"/>
        <w:bidi w:val="0"/>
        <w:spacing w:lineRule="auto" w:line="276"/>
        <w:jc w:val="left"/>
        <w:rPr>
          <w:rFonts w:ascii="Arial" w:hAnsi="Arial" w:cs="Arial"/>
          <w:sz w:val="20"/>
          <w:szCs w:val="20"/>
        </w:rPr>
      </w:pPr>
      <w:r>
        <w:rPr>
          <w:rFonts w:cs="Arial" w:ascii="Arial" w:hAnsi="Arial"/>
          <w:b/>
          <w:sz w:val="20"/>
          <w:szCs w:val="20"/>
        </w:rPr>
        <w:t>Tablica 6.</w:t>
      </w:r>
      <w:r>
        <w:rPr>
          <w:rFonts w:cs="Arial" w:ascii="Arial" w:hAnsi="Arial"/>
          <w:sz w:val="20"/>
          <w:szCs w:val="20"/>
        </w:rPr>
        <w:t xml:space="preserve"> Mjere sanacija lokacija onečišćenih otpadom</w:t>
      </w:r>
    </w:p>
    <w:tbl>
      <w:tblPr>
        <w:tblW w:w="957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595"/>
        <w:gridCol w:w="1833"/>
        <w:gridCol w:w="2091"/>
        <w:gridCol w:w="1936"/>
        <w:gridCol w:w="2115"/>
      </w:tblGrid>
      <w:tr>
        <w:trPr>
          <w:trHeight w:val="999" w:hRule="atLeast"/>
        </w:trPr>
        <w:tc>
          <w:tcPr>
            <w:tcW w:w="1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Grad/Općina</w:t>
            </w:r>
          </w:p>
        </w:tc>
        <w:tc>
          <w:tcPr>
            <w:tcW w:w="18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Odlagalište</w:t>
            </w:r>
          </w:p>
        </w:tc>
        <w:tc>
          <w:tcPr>
            <w:tcW w:w="2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Aktivnosti na sanaciji odlagališta</w:t>
            </w:r>
          </w:p>
        </w:tc>
        <w:tc>
          <w:tcPr>
            <w:tcW w:w="1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Lokacije onečišćene otpadom</w:t>
            </w:r>
          </w:p>
        </w:tc>
        <w:tc>
          <w:tcPr>
            <w:tcW w:w="21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Uklanjanje otpada odbačenog u okoliš</w:t>
            </w:r>
          </w:p>
        </w:tc>
      </w:tr>
      <w:tr>
        <w:trPr>
          <w:trHeight w:val="645" w:hRule="atLeast"/>
        </w:trPr>
        <w:tc>
          <w:tcPr>
            <w:tcW w:w="15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Negoslavci</w:t>
            </w:r>
          </w:p>
        </w:tc>
        <w:tc>
          <w:tcPr>
            <w:tcW w:w="1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Divlje odlagalište “Grabovo”</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krajem 2022. godine</w:t>
            </w:r>
          </w:p>
        </w:tc>
        <w:tc>
          <w:tcPr>
            <w:tcW w:w="19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k.č. br. 1937/1 i 1937/2, k.o. Negoslavci, sanirano</w:t>
            </w:r>
          </w:p>
        </w:tc>
        <w:tc>
          <w:tcPr>
            <w:tcW w:w="21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Sanacija je  izvršena od strane  Cestorad d.d. Vinkovci sukladno Ugovoru o sanaciji 2022. godine. 2023. godine radi prevencije naknadnog odlaganja na toj lokaciji, postavljen  je videonadzor na tom području.</w:t>
            </w:r>
          </w:p>
        </w:tc>
      </w:tr>
    </w:tbl>
    <w:p>
      <w:pPr>
        <w:pStyle w:val="Normal"/>
        <w:bidi w:val="0"/>
        <w:spacing w:lineRule="auto" w:line="276"/>
        <w:jc w:val="left"/>
        <w:rPr>
          <w:rFonts w:ascii="Arial" w:hAnsi="Arial" w:cs="Arial"/>
          <w:sz w:val="20"/>
          <w:szCs w:val="20"/>
        </w:rPr>
      </w:pPr>
      <w:r>
        <w:rPr>
          <w:rFonts w:cs="Arial" w:ascii="Arial" w:hAnsi="Arial"/>
          <w:sz w:val="20"/>
          <w:szCs w:val="20"/>
        </w:rPr>
      </w:r>
    </w:p>
    <w:p>
      <w:pPr>
        <w:pStyle w:val="Stilnaslova2"/>
        <w:numPr>
          <w:ilvl w:val="0"/>
          <w:numId w:val="0"/>
        </w:numPr>
        <w:bidi w:val="0"/>
        <w:ind w:left="0" w:hanging="0"/>
        <w:jc w:val="left"/>
        <w:rPr>
          <w:rFonts w:ascii="Arial" w:hAnsi="Arial" w:cs="Arial"/>
          <w:color w:val="auto"/>
          <w:sz w:val="22"/>
          <w:szCs w:val="22"/>
        </w:rPr>
      </w:pPr>
      <w:bookmarkStart w:id="75" w:name="_Toc15672619"/>
      <w:bookmarkStart w:id="76" w:name="_Toc15672882"/>
      <w:bookmarkStart w:id="77" w:name="_Toc90972723"/>
      <w:r>
        <w:rPr>
          <w:rFonts w:cs="Arial" w:ascii="Arial" w:hAnsi="Arial"/>
          <w:color w:val="auto"/>
          <w:sz w:val="22"/>
          <w:szCs w:val="22"/>
        </w:rPr>
        <w:t>5.4. Cilj 4. Kontinuirano provoditi izobrazno informativne aktivnosti</w:t>
      </w:r>
      <w:bookmarkEnd w:id="75"/>
      <w:bookmarkEnd w:id="76"/>
      <w:bookmarkEnd w:id="77"/>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ind w:firstLine="720"/>
        <w:jc w:val="both"/>
        <w:rPr>
          <w:rFonts w:ascii="Arial" w:hAnsi="Arial" w:cs="Arial"/>
          <w:sz w:val="20"/>
          <w:szCs w:val="20"/>
        </w:rPr>
      </w:pPr>
      <w:r>
        <w:rPr>
          <w:rFonts w:cs="Arial" w:ascii="Arial" w:hAnsi="Arial"/>
          <w:sz w:val="20"/>
          <w:szCs w:val="20"/>
        </w:rPr>
        <w:t xml:space="preserve">Sukladno "Programu izobrazno-informativnih aktivnosti o održivom gospodarenju otpadom" koje je donijelo Ministarstvo zaštite okoliša i energetike u prosincu 2017. godine definirane su aktivnosti koje JLS trebaju provoditi za javnost, a vezane su za područje održivog gospodarenja komunalnim otpadom. Uz to je također nužno provoditi i izobrazbu djelatnika službi za komunalno redarstvo, a koji su uključeni u nadzor gospodarenja otpadom. 2023. godine (30.03.2023.) je provedena edukacija građana o razvrstavanju otpadom i kompostiranju od strane Eko-menadžment d.o.o.. </w:t>
      </w:r>
      <w:r>
        <w:rPr>
          <w:rFonts w:cs="Arial" w:ascii="Arial" w:hAnsi="Arial"/>
          <w:color w:val="000000"/>
          <w:sz w:val="20"/>
          <w:szCs w:val="20"/>
        </w:rPr>
        <w:t>U planu je provedba edukacije komunalnog redara.</w:t>
      </w:r>
    </w:p>
    <w:p>
      <w:pPr>
        <w:pStyle w:val="Normal"/>
        <w:bidi w:val="0"/>
        <w:spacing w:lineRule="auto" w:line="276"/>
        <w:ind w:firstLine="720"/>
        <w:jc w:val="both"/>
        <w:rPr>
          <w:rFonts w:ascii="Arial" w:hAnsi="Arial" w:cs="Arial"/>
          <w:sz w:val="20"/>
          <w:szCs w:val="20"/>
        </w:rPr>
      </w:pPr>
      <w:r>
        <w:rPr>
          <w:rFonts w:cs="Arial" w:ascii="Arial" w:hAnsi="Arial"/>
          <w:sz w:val="20"/>
          <w:szCs w:val="20"/>
        </w:rPr>
      </w:r>
    </w:p>
    <w:tbl>
      <w:tblPr>
        <w:tblpPr w:bottomFromText="0" w:horzAnchor="margin" w:leftFromText="180" w:rightFromText="180" w:tblpX="0" w:tblpY="957" w:topFromText="0" w:vertAnchor="text"/>
        <w:tblW w:w="964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277"/>
        <w:gridCol w:w="1417"/>
        <w:gridCol w:w="1559"/>
        <w:gridCol w:w="1418"/>
        <w:gridCol w:w="1843"/>
        <w:gridCol w:w="2125"/>
      </w:tblGrid>
      <w:tr>
        <w:trPr>
          <w:trHeight w:val="1554" w:hRule="atLeast"/>
        </w:trPr>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Općina/</w:t>
            </w:r>
          </w:p>
          <w:p>
            <w:pPr>
              <w:pStyle w:val="Normal"/>
              <w:widowControl w:val="false"/>
              <w:bidi w:val="0"/>
              <w:spacing w:lineRule="auto" w:line="276"/>
              <w:jc w:val="center"/>
              <w:rPr>
                <w:rFonts w:ascii="Arial" w:hAnsi="Arial" w:cs="Arial"/>
                <w:sz w:val="20"/>
                <w:szCs w:val="20"/>
              </w:rPr>
            </w:pPr>
            <w:r>
              <w:rPr>
                <w:rFonts w:cs="Arial" w:ascii="Arial" w:hAnsi="Arial"/>
                <w:sz w:val="20"/>
                <w:szCs w:val="20"/>
              </w:rPr>
              <w:t>Grad</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Informativna publikacija o gospodarenju otpadom</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Specijalizirani prilog u medijima (televizija i radio)</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Uspostava mrežne stranice o gospodarenju otpadom</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Edukacija o gospodarenju otpadom</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Obilježavanje datuma vezanih za zaštitu okoliša</w:t>
            </w:r>
          </w:p>
        </w:tc>
      </w:tr>
      <w:tr>
        <w:trPr>
          <w:trHeight w:val="1244" w:hRule="atLeast"/>
        </w:trPr>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rFonts w:ascii="Arial" w:hAnsi="Arial" w:cs="Arial"/>
                <w:sz w:val="20"/>
                <w:szCs w:val="20"/>
              </w:rPr>
            </w:pPr>
            <w:r>
              <w:rPr>
                <w:rFonts w:cs="Arial" w:ascii="Arial" w:hAnsi="Arial"/>
                <w:sz w:val="20"/>
                <w:szCs w:val="20"/>
              </w:rPr>
              <w:t>Negoslavci</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Da</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Službena web stranica Općine Negoslavci</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Da</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76"/>
              <w:jc w:val="center"/>
              <w:rPr>
                <w:color w:val="000000"/>
              </w:rPr>
            </w:pPr>
            <w:r>
              <w:rPr>
                <w:rFonts w:cs="Arial" w:ascii="Arial" w:hAnsi="Arial"/>
                <w:color w:val="000000"/>
                <w:sz w:val="20"/>
                <w:szCs w:val="20"/>
              </w:rPr>
              <w:t>Ne</w:t>
            </w:r>
          </w:p>
        </w:tc>
      </w:tr>
    </w:tbl>
    <w:p>
      <w:pPr>
        <w:pStyle w:val="Normal"/>
        <w:bidi w:val="0"/>
        <w:spacing w:lineRule="auto" w:line="276"/>
        <w:jc w:val="left"/>
        <w:rPr>
          <w:rFonts w:ascii="Arial" w:hAnsi="Arial" w:cs="Arial"/>
          <w:sz w:val="20"/>
          <w:szCs w:val="20"/>
        </w:rPr>
      </w:pPr>
      <w:r>
        <w:rPr>
          <w:rFonts w:cs="Arial" w:ascii="Arial" w:hAnsi="Arial"/>
          <w:b/>
          <w:sz w:val="20"/>
          <w:szCs w:val="20"/>
        </w:rPr>
        <w:t xml:space="preserve"> </w:t>
      </w:r>
      <w:r>
        <w:rPr>
          <w:rFonts w:cs="Arial" w:ascii="Arial" w:hAnsi="Arial"/>
          <w:b/>
          <w:sz w:val="20"/>
          <w:szCs w:val="20"/>
        </w:rPr>
        <w:t>Tablica 7.</w:t>
      </w:r>
      <w:r>
        <w:rPr>
          <w:rFonts w:cs="Arial" w:ascii="Arial" w:hAnsi="Arial"/>
          <w:sz w:val="20"/>
          <w:szCs w:val="20"/>
        </w:rPr>
        <w:t xml:space="preserve"> Pregled provedenih izobrazno- informativnih aktivnosti u 2022. godini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sz w:val="24"/>
          <w:szCs w:val="24"/>
        </w:rPr>
      </w:pPr>
      <w:r>
        <w:rPr>
          <w:rFonts w:cs="Arial" w:ascii="Arial" w:hAnsi="Arial"/>
          <w:sz w:val="24"/>
          <w:szCs w:val="24"/>
        </w:rPr>
        <w:t>6. PRILOZI</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bidi w:val="0"/>
        <w:spacing w:lineRule="auto" w:line="276"/>
        <w:jc w:val="left"/>
        <w:rPr>
          <w:rFonts w:ascii="Arial" w:hAnsi="Arial" w:cs="Arial"/>
          <w:sz w:val="20"/>
          <w:szCs w:val="20"/>
        </w:rPr>
      </w:pPr>
      <w:r>
        <w:rPr>
          <w:rFonts w:cs="Arial" w:ascii="Arial" w:hAnsi="Arial"/>
          <w:sz w:val="20"/>
          <w:szCs w:val="20"/>
        </w:rPr>
        <w:t>- Zaključak o usvajanju Izvješća o izvršenju Plana gospodarenja otpadom.</w:t>
      </w:r>
    </w:p>
    <w:p>
      <w:pPr>
        <w:pStyle w:val="Normal"/>
        <w:bidi w:val="0"/>
        <w:spacing w:lineRule="auto" w:line="276"/>
        <w:jc w:val="left"/>
        <w:rPr>
          <w:rFonts w:ascii="Arial" w:hAnsi="Arial" w:cs="Arial"/>
          <w:sz w:val="20"/>
          <w:szCs w:val="20"/>
        </w:rPr>
      </w:pPr>
      <w:r>
        <w:rPr>
          <w:rFonts w:cs="Arial" w:ascii="Arial" w:hAnsi="Arial"/>
          <w:sz w:val="20"/>
          <w:szCs w:val="20"/>
        </w:rPr>
      </w:r>
    </w:p>
    <w:p>
      <w:pPr>
        <w:pStyle w:val="Normal"/>
        <w:widowControl w:val="false"/>
        <w:suppressAutoHyphens w:val="true"/>
        <w:ind w:hanging="0"/>
        <w:jc w:val="center"/>
        <w:rPr/>
      </w:pPr>
      <w:r>
        <w:rPr>
          <w:rFonts w:eastAsia="Andale Sans UI" w:cs="Times New Roman"/>
          <w:b/>
          <w:bCs/>
          <w:kern w:val="2"/>
          <w:szCs w:val="24"/>
          <w:lang w:val="en-AU" w:eastAsia="ar-SA"/>
        </w:rPr>
        <w:t>OPĆINSKI NAČELNIK:</w:t>
      </w:r>
    </w:p>
    <w:p>
      <w:pPr>
        <w:pStyle w:val="Normal"/>
        <w:widowControl w:val="false"/>
        <w:suppressAutoHyphens w:val="true"/>
        <w:jc w:val="center"/>
        <w:rPr/>
      </w:pPr>
      <w:r>
        <w:rPr>
          <w:rFonts w:eastAsia="Andale Sans UI" w:cs="Times New Roman"/>
          <w:kern w:val="2"/>
          <w:szCs w:val="24"/>
          <w:lang w:val="en-AU" w:eastAsia="ar-SA"/>
        </w:rPr>
        <w:t xml:space="preserve">Dušan Jeckov </w:t>
      </w:r>
    </w:p>
    <w:p>
      <w:pPr>
        <w:pStyle w:val="Normal"/>
        <w:widowControl w:val="false"/>
        <w:suppressAutoHyphens w:val="true"/>
        <w:jc w:val="center"/>
        <w:rPr/>
      </w:pPr>
      <w:r>
        <w:rPr/>
        <w:drawing>
          <wp:inline distT="0" distB="0" distL="0" distR="0">
            <wp:extent cx="5761355" cy="36830"/>
            <wp:effectExtent l="0" t="0" r="0" b="0"/>
            <wp:docPr id="34" name="Slik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33" descr=""/>
                    <pic:cNvPicPr>
                      <a:picLocks noChangeAspect="1" noChangeArrowheads="1"/>
                    </pic:cNvPicPr>
                  </pic:nvPicPr>
                  <pic:blipFill>
                    <a:blip r:embed="rId42"/>
                    <a:stretch>
                      <a:fillRect/>
                    </a:stretch>
                  </pic:blipFill>
                  <pic:spPr bwMode="auto">
                    <a:xfrm>
                      <a:off x="0" y="0"/>
                      <a:ext cx="5761355" cy="36830"/>
                    </a:xfrm>
                    <a:prstGeom prst="rect">
                      <a:avLst/>
                    </a:prstGeom>
                  </pic:spPr>
                </pic:pic>
              </a:graphicData>
            </a:graphic>
          </wp:inline>
        </w:drawing>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ListParagraph"/>
        <w:bidi w:val="0"/>
        <w:spacing w:lineRule="auto" w:line="360"/>
        <w:ind w:left="720" w:hanging="0"/>
        <w:jc w:val="left"/>
        <w:rPr/>
      </w:pPr>
      <w:r>
        <w:rPr/>
      </w:r>
    </w:p>
    <w:p>
      <w:pPr>
        <w:pStyle w:val="Normal"/>
        <w:bidi w:val="0"/>
        <w:jc w:val="both"/>
        <w:rPr>
          <w:b/>
          <w:b/>
          <w:bCs/>
        </w:rPr>
      </w:pPr>
      <w:r>
        <w:rPr>
          <w:b w:val="false"/>
          <w:bCs w:val="false"/>
        </w:rPr>
        <w:tab/>
        <w:t xml:space="preserve">Na temelju članka 12. Zakona o poljoprivrednom zemljištu („Narodne novine” broj 20/18, 115/18, 98/19 i 57/22) i članka 15. i 21. Odluke o agrotehničkim mjerama i mjerama za uređivanje i održavanje poljoprivrednih rudina na području Općine Negoslavci („Službeni glasnik Općine Negoslavci” broj 7/23), Općinski načelnik Općine Negoslavci dana 27.03.2024. godine donosi </w:t>
      </w:r>
    </w:p>
    <w:p>
      <w:pPr>
        <w:pStyle w:val="Normal"/>
        <w:bidi w:val="0"/>
        <w:jc w:val="left"/>
        <w:rPr>
          <w:b w:val="false"/>
          <w:b w:val="false"/>
          <w:bCs w:val="false"/>
        </w:rPr>
      </w:pPr>
      <w:r>
        <w:rPr>
          <w:b w:val="false"/>
          <w:bCs w:val="false"/>
        </w:rPr>
      </w:r>
    </w:p>
    <w:p>
      <w:pPr>
        <w:pStyle w:val="Normal"/>
        <w:bidi w:val="0"/>
        <w:jc w:val="center"/>
        <w:rPr>
          <w:b/>
          <w:b/>
          <w:bCs/>
        </w:rPr>
      </w:pPr>
      <w:r>
        <w:rPr>
          <w:b/>
          <w:bCs/>
        </w:rPr>
        <w:t>IZVJEŠĆE</w:t>
      </w:r>
    </w:p>
    <w:p>
      <w:pPr>
        <w:pStyle w:val="Normal"/>
        <w:bidi w:val="0"/>
        <w:jc w:val="center"/>
        <w:rPr>
          <w:b/>
          <w:b/>
          <w:bCs/>
        </w:rPr>
      </w:pPr>
      <w:r>
        <w:rPr>
          <w:b/>
          <w:bCs/>
        </w:rPr>
        <w:t>o primjeni mjera za uređivanje i održavanje poljoprivrednih rudina na području Općine Negoslavci za 2023. godinu</w:t>
      </w:r>
    </w:p>
    <w:p>
      <w:pPr>
        <w:pStyle w:val="Normal"/>
        <w:bidi w:val="0"/>
        <w:jc w:val="center"/>
        <w:rPr>
          <w:b w:val="false"/>
          <w:b w:val="false"/>
          <w:bCs w:val="false"/>
        </w:rPr>
      </w:pPr>
      <w:r>
        <w:rPr>
          <w:b w:val="false"/>
          <w:bCs w:val="false"/>
        </w:rPr>
      </w:r>
    </w:p>
    <w:p>
      <w:pPr>
        <w:pStyle w:val="Normal"/>
        <w:bidi w:val="0"/>
        <w:jc w:val="both"/>
        <w:rPr>
          <w:b/>
          <w:b/>
          <w:bCs/>
        </w:rPr>
      </w:pPr>
      <w:r>
        <w:rPr>
          <w:b w:val="false"/>
          <w:bCs w:val="false"/>
        </w:rPr>
        <w:tab/>
        <w:t xml:space="preserve">  Općinsko vijeće Općine Negoslavci je dana 14.11.2023. godine donijelo Odluku o agrotehničkim mjerama i mjerama za uređivanje i održavanje poljoprivrednih rudina na području Općine Negoslavci, u kojoj su, pored ostalog, člankon 12. određene mjere za uređivanje i održavanje poljoprivrednih rudina, kako slijedi: održavanje živica i međa, održavanje poljskih putova, uređivanje i održavanje kanala oborinske odvodnje, sprječavanje zasjenjivanja susjednih čestica, sadnja i održavanje vjetrobranskih pojasa.</w:t>
      </w:r>
    </w:p>
    <w:p>
      <w:pPr>
        <w:pStyle w:val="Normal"/>
        <w:bidi w:val="0"/>
        <w:jc w:val="both"/>
        <w:rPr>
          <w:b/>
          <w:b/>
          <w:bCs/>
        </w:rPr>
      </w:pPr>
      <w:r>
        <w:rPr>
          <w:b w:val="false"/>
          <w:bCs w:val="false"/>
        </w:rPr>
        <w:tab/>
        <w:t>U 2023. godine Općina Negoslavci je provela sljedeće aktivnosti u vezi mjera te nadzora uređivanja i održavanja poljoprivrednih rudina.</w:t>
      </w:r>
    </w:p>
    <w:p>
      <w:pPr>
        <w:pStyle w:val="Normal"/>
        <w:bidi w:val="0"/>
        <w:jc w:val="left"/>
        <w:rPr>
          <w:b/>
          <w:b/>
          <w:bCs/>
        </w:rPr>
      </w:pPr>
      <w:r>
        <w:rPr>
          <w:b/>
          <w:bCs/>
        </w:rPr>
      </w:r>
    </w:p>
    <w:p>
      <w:pPr>
        <w:pStyle w:val="Normal"/>
        <w:bidi w:val="0"/>
        <w:jc w:val="left"/>
        <w:rPr>
          <w:b/>
          <w:b/>
          <w:bCs/>
        </w:rPr>
      </w:pPr>
      <w:r>
        <w:rPr>
          <w:b/>
          <w:bCs/>
        </w:rPr>
        <w:t>Održavanje živica i međa</w:t>
      </w:r>
    </w:p>
    <w:p>
      <w:pPr>
        <w:pStyle w:val="Normal"/>
        <w:bidi w:val="0"/>
        <w:jc w:val="both"/>
        <w:rPr>
          <w:b w:val="false"/>
          <w:b w:val="false"/>
          <w:bCs w:val="false"/>
        </w:rPr>
      </w:pPr>
      <w:r>
        <w:rPr>
          <w:b w:val="false"/>
          <w:bCs w:val="false"/>
        </w:rPr>
        <w:t xml:space="preserve">Komunalni redar je obilazio pojedina mjesta živica i međa na području Općine Negoslavci i utvrdio da je na nekim mjestima nužno podrezivanje, radi sprječavanja zakorovljenosti. U narednom periodu od strane Općine Negoslavci poduzet će se odgovarajuće aktivnosti u vezi toga.  </w:t>
      </w:r>
    </w:p>
    <w:p>
      <w:pPr>
        <w:pStyle w:val="Normal"/>
        <w:bidi w:val="0"/>
        <w:jc w:val="left"/>
        <w:rPr>
          <w:b/>
          <w:b/>
          <w:bCs/>
        </w:rPr>
      </w:pPr>
      <w:r>
        <w:rPr>
          <w:b/>
          <w:bCs/>
        </w:rPr>
      </w:r>
    </w:p>
    <w:p>
      <w:pPr>
        <w:pStyle w:val="Normal"/>
        <w:bidi w:val="0"/>
        <w:jc w:val="left"/>
        <w:rPr>
          <w:b/>
          <w:b/>
          <w:bCs/>
        </w:rPr>
      </w:pPr>
      <w:r>
        <w:rPr>
          <w:b/>
          <w:bCs/>
        </w:rPr>
        <w:t xml:space="preserve">Održavanje poljskih putova </w:t>
      </w:r>
    </w:p>
    <w:p>
      <w:pPr>
        <w:pStyle w:val="Normal"/>
        <w:bidi w:val="0"/>
        <w:jc w:val="both"/>
        <w:rPr>
          <w:b/>
          <w:b/>
          <w:bCs/>
        </w:rPr>
      </w:pPr>
      <w:r>
        <w:rPr>
          <w:b w:val="false"/>
          <w:bCs w:val="false"/>
        </w:rPr>
        <w:t xml:space="preserve">Komunalni redar je obilazio teren i utvrdio da je nužno ubuduće izvršiti geodetsko snimanje. </w:t>
      </w:r>
    </w:p>
    <w:p>
      <w:pPr>
        <w:pStyle w:val="Normal"/>
        <w:bidi w:val="0"/>
        <w:jc w:val="both"/>
        <w:rPr>
          <w:b/>
          <w:b/>
          <w:bCs/>
        </w:rPr>
      </w:pPr>
      <w:r>
        <w:rPr>
          <w:b w:val="false"/>
          <w:bCs w:val="false"/>
        </w:rPr>
        <w:t xml:space="preserve">U 2023. godini smo izvršili sječu pojedinih stabala ili grana, koje su otežavale korištenje poljskih puteva. Po našem nalogu ove radnje konkretno je izvršila Ilić-šumarstvo d.o.o. </w:t>
      </w:r>
    </w:p>
    <w:p>
      <w:pPr>
        <w:pStyle w:val="Normal"/>
        <w:bidi w:val="0"/>
        <w:jc w:val="left"/>
        <w:rPr>
          <w:b/>
          <w:b/>
          <w:bCs/>
        </w:rPr>
      </w:pPr>
      <w:r>
        <w:rPr>
          <w:b/>
          <w:bCs/>
        </w:rPr>
      </w:r>
    </w:p>
    <w:p>
      <w:pPr>
        <w:pStyle w:val="Normal"/>
        <w:bidi w:val="0"/>
        <w:jc w:val="left"/>
        <w:rPr>
          <w:b/>
          <w:b/>
          <w:bCs/>
        </w:rPr>
      </w:pPr>
      <w:r>
        <w:rPr>
          <w:b/>
          <w:bCs/>
        </w:rPr>
        <w:t>Uređivanje i održavanje kanala oborinske odvodnje</w:t>
      </w:r>
    </w:p>
    <w:p>
      <w:pPr>
        <w:pStyle w:val="Normal"/>
        <w:bidi w:val="0"/>
        <w:jc w:val="left"/>
        <w:rPr>
          <w:b w:val="false"/>
          <w:b w:val="false"/>
          <w:bCs w:val="false"/>
        </w:rPr>
      </w:pPr>
      <w:r>
        <w:rPr>
          <w:b w:val="false"/>
          <w:bCs w:val="false"/>
        </w:rPr>
        <w:t>Održavali smo kanale oborinske odvodnje i uočili neke kritične točke za ubuduće.</w:t>
      </w:r>
    </w:p>
    <w:p>
      <w:pPr>
        <w:pStyle w:val="Normal"/>
        <w:bidi w:val="0"/>
        <w:jc w:val="left"/>
        <w:rPr>
          <w:b/>
          <w:b/>
          <w:bCs/>
        </w:rPr>
      </w:pPr>
      <w:r>
        <w:rPr>
          <w:b/>
          <w:bCs/>
        </w:rPr>
      </w:r>
    </w:p>
    <w:p>
      <w:pPr>
        <w:pStyle w:val="Normal"/>
        <w:bidi w:val="0"/>
        <w:jc w:val="left"/>
        <w:rPr>
          <w:b/>
          <w:b/>
          <w:bCs/>
        </w:rPr>
      </w:pPr>
      <w:r>
        <w:rPr>
          <w:b/>
          <w:bCs/>
        </w:rPr>
        <w:t>Sprječavanje zasjenjivanja susjednih čestica</w:t>
      </w:r>
    </w:p>
    <w:p>
      <w:pPr>
        <w:pStyle w:val="Normal"/>
        <w:bidi w:val="0"/>
        <w:jc w:val="left"/>
        <w:rPr>
          <w:b w:val="false"/>
          <w:b w:val="false"/>
          <w:bCs w:val="false"/>
        </w:rPr>
      </w:pPr>
      <w:r>
        <w:rPr>
          <w:b w:val="false"/>
          <w:bCs w:val="false"/>
        </w:rPr>
        <w:t>Nisu poduzima aktivnosti u ovom području.</w:t>
      </w:r>
    </w:p>
    <w:p>
      <w:pPr>
        <w:pStyle w:val="Normal"/>
        <w:bidi w:val="0"/>
        <w:jc w:val="left"/>
        <w:rPr>
          <w:b/>
          <w:b/>
          <w:bCs/>
        </w:rPr>
      </w:pPr>
      <w:r>
        <w:rPr>
          <w:b/>
          <w:bCs/>
        </w:rPr>
      </w:r>
    </w:p>
    <w:p>
      <w:pPr>
        <w:pStyle w:val="Normal"/>
        <w:bidi w:val="0"/>
        <w:jc w:val="left"/>
        <w:rPr>
          <w:b/>
          <w:b/>
          <w:bCs/>
        </w:rPr>
      </w:pPr>
      <w:r>
        <w:rPr>
          <w:b/>
          <w:bCs/>
        </w:rPr>
        <w:t>Sadnja i održavanje vjetrobranskih pojasa</w:t>
      </w:r>
    </w:p>
    <w:p>
      <w:pPr>
        <w:pStyle w:val="Normal"/>
        <w:bidi w:val="0"/>
        <w:jc w:val="left"/>
        <w:rPr>
          <w:b w:val="false"/>
          <w:b w:val="false"/>
          <w:bCs w:val="false"/>
        </w:rPr>
      </w:pPr>
      <w:r>
        <w:rPr>
          <w:b w:val="false"/>
          <w:bCs w:val="false"/>
        </w:rPr>
        <w:t>Nisu poduzima aktivnosti u ovom području.</w:t>
      </w:r>
    </w:p>
    <w:p>
      <w:pPr>
        <w:pStyle w:val="Normal"/>
        <w:bidi w:val="0"/>
        <w:jc w:val="left"/>
        <w:rPr>
          <w:b/>
          <w:b/>
          <w:bCs/>
        </w:rPr>
      </w:pPr>
      <w:r>
        <w:rPr>
          <w:b/>
          <w:bCs/>
        </w:rPr>
      </w:r>
    </w:p>
    <w:p>
      <w:pPr>
        <w:pStyle w:val="Normal"/>
        <w:bidi w:val="0"/>
        <w:jc w:val="left"/>
        <w:rPr>
          <w:b/>
          <w:b/>
          <w:bCs/>
        </w:rPr>
      </w:pPr>
      <w:r>
        <w:rPr>
          <w:b w:val="false"/>
          <w:bCs w:val="false"/>
        </w:rPr>
        <w:tab/>
        <w:t>Ova Izvješće se dostavlja Općinskom vijeću Općine Negoslavci, radi daljeg postupanja.</w:t>
      </w:r>
    </w:p>
    <w:p>
      <w:pPr>
        <w:pStyle w:val="Normal"/>
        <w:bidi w:val="0"/>
        <w:jc w:val="left"/>
        <w:rPr>
          <w:b/>
          <w:b/>
          <w:bCs/>
        </w:rPr>
      </w:pPr>
      <w:r>
        <w:rPr>
          <w:b/>
          <w:bCs/>
        </w:rPr>
      </w:r>
    </w:p>
    <w:p>
      <w:pPr>
        <w:pStyle w:val="Normal"/>
        <w:bidi w:val="0"/>
        <w:jc w:val="left"/>
        <w:rPr>
          <w:b w:val="false"/>
          <w:b w:val="false"/>
          <w:bCs w:val="false"/>
        </w:rPr>
      </w:pPr>
      <w:r>
        <w:rPr>
          <w:b w:val="false"/>
          <w:bCs w:val="false"/>
        </w:rPr>
        <w:t>KLASA: 320-02/24-01/02</w:t>
      </w:r>
    </w:p>
    <w:p>
      <w:pPr>
        <w:pStyle w:val="Normal"/>
        <w:bidi w:val="0"/>
        <w:jc w:val="left"/>
        <w:rPr>
          <w:b w:val="false"/>
          <w:b w:val="false"/>
          <w:bCs w:val="false"/>
        </w:rPr>
      </w:pPr>
      <w:r>
        <w:rPr>
          <w:b w:val="false"/>
          <w:bCs w:val="false"/>
        </w:rPr>
        <w:t>URBROJ: 2196-19-01-24-01</w:t>
      </w:r>
    </w:p>
    <w:p>
      <w:pPr>
        <w:pStyle w:val="Normal"/>
        <w:bidi w:val="0"/>
        <w:jc w:val="left"/>
        <w:rPr>
          <w:b w:val="false"/>
          <w:b w:val="false"/>
          <w:bCs w:val="false"/>
        </w:rPr>
      </w:pPr>
      <w:r>
        <w:rPr>
          <w:b w:val="false"/>
          <w:bCs w:val="false"/>
        </w:rPr>
        <w:t xml:space="preserve">Negoslavci, 27.03.2024. godine </w:t>
      </w:r>
    </w:p>
    <w:p>
      <w:pPr>
        <w:pStyle w:val="Normal"/>
        <w:bidi w:val="0"/>
        <w:jc w:val="left"/>
        <w:rPr>
          <w:b/>
          <w:b/>
          <w:bCs/>
        </w:rPr>
      </w:pPr>
      <w:r>
        <w:rPr>
          <w:b/>
          <w:bCs/>
        </w:rPr>
      </w:r>
    </w:p>
    <w:p>
      <w:pPr>
        <w:pStyle w:val="Normal"/>
        <w:bidi w:val="0"/>
        <w:jc w:val="center"/>
        <w:rPr/>
      </w:pPr>
      <w:r>
        <w:rPr>
          <w:b/>
          <w:bCs/>
        </w:rPr>
        <w:t>OPĆINSKI NAČELNIK:</w:t>
      </w:r>
    </w:p>
    <w:p>
      <w:pPr>
        <w:pStyle w:val="Normal"/>
        <w:bidi w:val="0"/>
        <w:jc w:val="center"/>
        <w:rPr/>
      </w:pPr>
      <w:r>
        <w:rPr>
          <w:b w:val="false"/>
          <w:bCs w:val="false"/>
        </w:rPr>
        <w:t>Dušan Jeckov</w:t>
      </w:r>
    </w:p>
    <w:p>
      <w:pPr>
        <w:pStyle w:val="Normal"/>
        <w:bidi w:val="0"/>
        <w:jc w:val="center"/>
        <w:rPr/>
      </w:pPr>
      <w:r>
        <w:rPr/>
        <w:drawing>
          <wp:inline distT="0" distB="0" distL="0" distR="0">
            <wp:extent cx="5761355" cy="36830"/>
            <wp:effectExtent l="0" t="0" r="0" b="0"/>
            <wp:docPr id="35" name="Slik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34" descr=""/>
                    <pic:cNvPicPr>
                      <a:picLocks noChangeAspect="1" noChangeArrowheads="1"/>
                    </pic:cNvPicPr>
                  </pic:nvPicPr>
                  <pic:blipFill>
                    <a:blip r:embed="rId43"/>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ab/>
        <w:t>Na temelju članka 20. stavka 1. Zakona o zaštiti prijavitelja nepravilnosti (Narodne novine broj 46/22) i odredbi članka 18. Pravilnika o postupku unutarnjeg prijavljivanja nepravilnosti i postupku imenovanja  povjerljive osobe u i njezina zamjenika (Službeni glasnik Općine Negoslavci 2/24), općinski načelnik donosi</w:t>
      </w:r>
    </w:p>
    <w:p>
      <w:pPr>
        <w:pStyle w:val="ListParagraph"/>
        <w:ind w:left="1276" w:hanging="0"/>
        <w:rPr>
          <w:rFonts w:ascii="Times New Roman" w:hAnsi="Times New Roman" w:cs="Times New Roman"/>
          <w:sz w:val="24"/>
          <w:szCs w:val="24"/>
        </w:rPr>
      </w:pPr>
      <w:r>
        <w:rPr>
          <w:rFonts w:cs="Times New Roman" w:ascii="Times New Roman" w:hAnsi="Times New Roman"/>
          <w:sz w:val="24"/>
          <w:szCs w:val="24"/>
        </w:rPr>
      </w:r>
    </w:p>
    <w:p>
      <w:pPr>
        <w:pStyle w:val="ListParagraph"/>
        <w:ind w:left="284" w:hanging="0"/>
        <w:jc w:val="center"/>
        <w:rPr>
          <w:rFonts w:ascii="Times New Roman" w:hAnsi="Times New Roman" w:cs="Times New Roman"/>
          <w:b/>
          <w:b/>
          <w:bCs/>
          <w:sz w:val="24"/>
          <w:szCs w:val="24"/>
        </w:rPr>
      </w:pPr>
      <w:r>
        <w:rPr>
          <w:rFonts w:cs="Times New Roman" w:ascii="Times New Roman" w:hAnsi="Times New Roman"/>
          <w:b/>
          <w:bCs/>
          <w:sz w:val="24"/>
          <w:szCs w:val="24"/>
        </w:rPr>
        <w:t>Odluku o imenovanju povjerljive osobe i njezina zamjenika</w:t>
      </w:r>
    </w:p>
    <w:p>
      <w:pPr>
        <w:pStyle w:val="ListParagraph"/>
        <w:ind w:left="284"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1.</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Ovom Odlukom imenuje se povjerljiva osoba za unutarnje prijavljivanje nepravilnosti i zamjenik povjerljive osobe za unutarnje prijavljivanje nepravilnosti u Općini Negoslavci i to:</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Marina Stojnović, Pročelnica JUO kao povjerljiva osoba za unutarnje prijavljivanje nepravilnosti;</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Siniša Tripunović, komunalni redar kao zamjenik povjerljive osobe za unutarnje prijavljivanje nepravilnosti.</w:t>
      </w:r>
    </w:p>
    <w:p>
      <w:pPr>
        <w:pStyle w:val="ListParagrap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0" w:hanging="0"/>
        <w:jc w:val="center"/>
        <w:rPr>
          <w:rFonts w:ascii="Times New Roman" w:hAnsi="Times New Roman" w:cs="Times New Roman"/>
          <w:b/>
          <w:b/>
          <w:bCs/>
          <w:sz w:val="24"/>
          <w:szCs w:val="24"/>
        </w:rPr>
      </w:pPr>
      <w:r>
        <w:rPr>
          <w:rFonts w:cs="Times New Roman" w:ascii="Times New Roman" w:hAnsi="Times New Roman"/>
          <w:b/>
          <w:bCs/>
          <w:sz w:val="24"/>
          <w:szCs w:val="24"/>
        </w:rPr>
        <w:t>Članak 2.</w:t>
      </w:r>
    </w:p>
    <w:p>
      <w:pPr>
        <w:pStyle w:val="ListParagraph"/>
        <w:jc w:val="both"/>
        <w:rPr>
          <w:rFonts w:ascii="Times New Roman" w:hAnsi="Times New Roman" w:cs="Times New Roman"/>
          <w:sz w:val="24"/>
          <w:szCs w:val="24"/>
        </w:rPr>
      </w:pPr>
      <w:r>
        <w:rPr>
          <w:rFonts w:cs="Times New Roman" w:ascii="Times New Roman" w:hAnsi="Times New Roman"/>
          <w:sz w:val="24"/>
          <w:szCs w:val="24"/>
        </w:rPr>
        <w:t>Službeni kontakt podaci povjerljive osobe za unutarnje prijavljivanje nepravilnosti su:</w:t>
      </w:r>
    </w:p>
    <w:p>
      <w:pPr>
        <w:pStyle w:val="ListParagraph"/>
        <w:jc w:val="both"/>
        <w:rPr>
          <w:rFonts w:ascii="Times New Roman" w:hAnsi="Times New Roman" w:cs="Times New Roman"/>
          <w:sz w:val="24"/>
          <w:szCs w:val="24"/>
        </w:rPr>
      </w:pPr>
      <w:r>
        <w:rPr>
          <w:rFonts w:cs="Times New Roman" w:ascii="Times New Roman" w:hAnsi="Times New Roman"/>
          <w:sz w:val="24"/>
          <w:szCs w:val="24"/>
        </w:rPr>
        <w:t>- e-mail: marinastojnovic20@gmail.com</w:t>
      </w:r>
    </w:p>
    <w:p>
      <w:pPr>
        <w:pStyle w:val="ListParagraph"/>
        <w:jc w:val="both"/>
        <w:rPr>
          <w:rFonts w:ascii="Times New Roman" w:hAnsi="Times New Roman" w:cs="Times New Roman"/>
          <w:sz w:val="24"/>
          <w:szCs w:val="24"/>
        </w:rPr>
      </w:pPr>
      <w:r>
        <w:rPr>
          <w:rFonts w:cs="Times New Roman" w:ascii="Times New Roman" w:hAnsi="Times New Roman"/>
          <w:sz w:val="24"/>
          <w:szCs w:val="24"/>
        </w:rPr>
        <w:t>- Tel: 032/517-054</w:t>
      </w:r>
    </w:p>
    <w:p>
      <w:pPr>
        <w:pStyle w:val="ListParagraph"/>
        <w:jc w:val="both"/>
        <w:rPr>
          <w:rFonts w:ascii="Times New Roman" w:hAnsi="Times New Roman" w:cs="Times New Roman"/>
          <w:sz w:val="24"/>
          <w:szCs w:val="24"/>
        </w:rPr>
      </w:pPr>
      <w:r>
        <w:rPr>
          <w:rFonts w:cs="Times New Roman" w:ascii="Times New Roman" w:hAnsi="Times New Roman"/>
          <w:sz w:val="24"/>
          <w:szCs w:val="24"/>
        </w:rPr>
        <w:t>Službeni kontakt podaci zamjenika povjerljive osobe za unutarnje prijavljivanje nepravilnosti su:</w:t>
      </w:r>
    </w:p>
    <w:p>
      <w:pPr>
        <w:pStyle w:val="ListParagraph"/>
        <w:jc w:val="both"/>
        <w:rPr>
          <w:rFonts w:ascii="Times New Roman" w:hAnsi="Times New Roman" w:cs="Times New Roman"/>
          <w:sz w:val="24"/>
          <w:szCs w:val="24"/>
        </w:rPr>
      </w:pPr>
      <w:r>
        <w:rPr>
          <w:rFonts w:cs="Times New Roman" w:ascii="Times New Roman" w:hAnsi="Times New Roman"/>
          <w:sz w:val="24"/>
          <w:szCs w:val="24"/>
        </w:rPr>
        <w:t xml:space="preserve">- e-mail: st108002@gmail.com </w:t>
      </w:r>
    </w:p>
    <w:p>
      <w:pPr>
        <w:pStyle w:val="ListParagraph"/>
        <w:jc w:val="both"/>
        <w:rPr>
          <w:rFonts w:ascii="Times New Roman" w:hAnsi="Times New Roman" w:cs="Times New Roman"/>
          <w:sz w:val="24"/>
          <w:szCs w:val="24"/>
        </w:rPr>
      </w:pPr>
      <w:r>
        <w:rPr>
          <w:rFonts w:cs="Times New Roman" w:ascii="Times New Roman" w:hAnsi="Times New Roman"/>
          <w:sz w:val="24"/>
          <w:szCs w:val="24"/>
        </w:rPr>
        <w:t>- Tel: 032/517-054</w:t>
      </w:r>
    </w:p>
    <w:p>
      <w:pPr>
        <w:pStyle w:val="ListParagrap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142" w:hanging="0"/>
        <w:jc w:val="center"/>
        <w:rPr>
          <w:rFonts w:ascii="Times New Roman" w:hAnsi="Times New Roman" w:cs="Times New Roman"/>
          <w:b/>
          <w:b/>
          <w:bCs/>
          <w:sz w:val="24"/>
          <w:szCs w:val="24"/>
        </w:rPr>
      </w:pPr>
      <w:r>
        <w:rPr>
          <w:rFonts w:cs="Times New Roman" w:ascii="Times New Roman" w:hAnsi="Times New Roman"/>
          <w:b/>
          <w:bCs/>
          <w:sz w:val="24"/>
          <w:szCs w:val="24"/>
        </w:rPr>
        <w:t>Članak 3.</w:t>
      </w:r>
    </w:p>
    <w:p>
      <w:pPr>
        <w:pStyle w:val="ListParagraph"/>
        <w:spacing w:before="0" w:after="0"/>
        <w:ind w:left="0" w:firstLine="851"/>
        <w:contextualSpacing/>
        <w:jc w:val="both"/>
        <w:rPr>
          <w:rFonts w:ascii="Times New Roman" w:hAnsi="Times New Roman" w:cs="Times New Roman"/>
          <w:sz w:val="24"/>
          <w:szCs w:val="24"/>
        </w:rPr>
      </w:pPr>
      <w:r>
        <w:rPr>
          <w:rFonts w:cs="Times New Roman" w:ascii="Times New Roman" w:hAnsi="Times New Roman"/>
          <w:sz w:val="24"/>
          <w:szCs w:val="24"/>
        </w:rPr>
        <w:t xml:space="preserve">Ova Odluka stupa na snagu danom donošenja, a objavit će se na web stranici i Službenom glasniku Općine Negoslavci. </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b w:val="false"/>
          <w:b w:val="false"/>
          <w:bCs w:val="false"/>
        </w:rPr>
      </w:pPr>
      <w:r>
        <w:rPr>
          <w:rFonts w:cs="Times New Roman" w:ascii="Times New Roman" w:hAnsi="Times New Roman"/>
          <w:b w:val="false"/>
          <w:bCs w:val="false"/>
          <w:sz w:val="24"/>
          <w:szCs w:val="24"/>
        </w:rPr>
        <w:t>KLASA: 050-01/24-01/02</w:t>
      </w:r>
    </w:p>
    <w:p>
      <w:pPr>
        <w:pStyle w:val="Normal"/>
        <w:spacing w:before="0" w:after="0"/>
        <w:rPr>
          <w:b w:val="false"/>
          <w:b w:val="false"/>
          <w:bCs w:val="false"/>
        </w:rPr>
      </w:pPr>
      <w:r>
        <w:rPr>
          <w:rFonts w:cs="Times New Roman" w:ascii="Times New Roman" w:hAnsi="Times New Roman"/>
          <w:b w:val="false"/>
          <w:bCs w:val="false"/>
          <w:sz w:val="24"/>
          <w:szCs w:val="24"/>
        </w:rPr>
        <w:t>URBROJ: 2196-19-01-24-08</w:t>
      </w:r>
    </w:p>
    <w:p>
      <w:pPr>
        <w:pStyle w:val="Normal"/>
        <w:spacing w:before="0" w:after="0"/>
        <w:rPr>
          <w:b w:val="false"/>
          <w:b w:val="false"/>
          <w:bCs w:val="false"/>
        </w:rPr>
      </w:pPr>
      <w:r>
        <w:rPr>
          <w:b w:val="false"/>
          <w:bCs w:val="false"/>
        </w:rPr>
        <w:t>Negoslavci, 08.04.2024. godine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b w:val="false"/>
          <w:b w:val="false"/>
          <w:bCs w:val="false"/>
        </w:rPr>
      </w:pPr>
      <w:r>
        <w:rPr>
          <w:rFonts w:cs="Times New Roman" w:ascii="Times New Roman" w:hAnsi="Times New Roman"/>
          <w:b w:val="false"/>
          <w:bCs w:val="false"/>
          <w:sz w:val="24"/>
          <w:szCs w:val="24"/>
        </w:rPr>
        <w:t>DOSTAVITI:</w:t>
      </w:r>
    </w:p>
    <w:p>
      <w:pPr>
        <w:pStyle w:val="ListParagraph"/>
        <w:numPr>
          <w:ilvl w:val="0"/>
          <w:numId w:val="2"/>
        </w:numPr>
        <w:spacing w:before="0" w:after="0"/>
        <w:contextualSpacing/>
        <w:rPr>
          <w:b w:val="false"/>
          <w:b w:val="false"/>
          <w:bCs w:val="false"/>
        </w:rPr>
      </w:pPr>
      <w:r>
        <w:rPr>
          <w:rFonts w:cs="Times New Roman" w:ascii="Times New Roman" w:hAnsi="Times New Roman"/>
          <w:b w:val="false"/>
          <w:bCs w:val="false"/>
          <w:sz w:val="24"/>
          <w:szCs w:val="24"/>
        </w:rPr>
        <w:t>Marina Stojnović, ovdje</w:t>
      </w:r>
    </w:p>
    <w:p>
      <w:pPr>
        <w:pStyle w:val="ListParagraph"/>
        <w:numPr>
          <w:ilvl w:val="0"/>
          <w:numId w:val="2"/>
        </w:numPr>
        <w:spacing w:before="0" w:after="0"/>
        <w:contextualSpacing/>
        <w:rPr>
          <w:b w:val="false"/>
          <w:b w:val="false"/>
          <w:bCs w:val="false"/>
        </w:rPr>
      </w:pPr>
      <w:r>
        <w:rPr>
          <w:rFonts w:cs="Times New Roman" w:ascii="Times New Roman" w:hAnsi="Times New Roman"/>
          <w:b w:val="false"/>
          <w:bCs w:val="false"/>
          <w:sz w:val="24"/>
          <w:szCs w:val="24"/>
        </w:rPr>
        <w:t>Siniša Tripunović, ovdje</w:t>
      </w:r>
    </w:p>
    <w:p>
      <w:pPr>
        <w:pStyle w:val="ListParagraph"/>
        <w:numPr>
          <w:ilvl w:val="0"/>
          <w:numId w:val="2"/>
        </w:numPr>
        <w:spacing w:before="0" w:after="0"/>
        <w:contextualSpacing/>
        <w:rPr>
          <w:b w:val="false"/>
          <w:b w:val="false"/>
          <w:bCs w:val="false"/>
        </w:rPr>
      </w:pPr>
      <w:r>
        <w:rPr>
          <w:rFonts w:cs="Times New Roman" w:ascii="Times New Roman" w:hAnsi="Times New Roman"/>
          <w:b w:val="false"/>
          <w:bCs w:val="false"/>
          <w:sz w:val="24"/>
          <w:szCs w:val="24"/>
        </w:rPr>
        <w:t xml:space="preserve">Arhiva,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9"/>
        <w:jc w:val="center"/>
        <w:rPr/>
      </w:pPr>
      <w:r>
        <w:rPr>
          <w:rFonts w:cs="Times New Roman" w:ascii="Times New Roman" w:hAnsi="Times New Roman"/>
          <w:b/>
          <w:bCs/>
          <w:sz w:val="24"/>
          <w:szCs w:val="24"/>
        </w:rPr>
        <w:t>OPĆINSKI NAČELNIK</w:t>
      </w:r>
    </w:p>
    <w:p>
      <w:pPr>
        <w:pStyle w:val="Normal"/>
        <w:spacing w:before="0" w:after="0"/>
        <w:ind w:firstLine="709"/>
        <w:jc w:val="center"/>
        <w:rPr/>
      </w:pPr>
      <w:r>
        <w:rPr>
          <w:rFonts w:cs="Times New Roman" w:ascii="Times New Roman" w:hAnsi="Times New Roman"/>
          <w:sz w:val="24"/>
          <w:szCs w:val="24"/>
        </w:rPr>
        <w:t>Dušan Jeckov</w:t>
      </w:r>
    </w:p>
    <w:p>
      <w:pPr>
        <w:pStyle w:val="Normal"/>
        <w:spacing w:before="0" w:after="0"/>
        <w:ind w:firstLine="709"/>
        <w:jc w:val="center"/>
        <w:rPr>
          <w:rFonts w:ascii="Times New Roman" w:hAnsi="Times New Roman" w:cs="Times New Roman"/>
          <w:sz w:val="24"/>
          <w:szCs w:val="24"/>
        </w:rPr>
      </w:pPr>
      <w:r>
        <w:rPr/>
        <w:drawing>
          <wp:inline distT="0" distB="0" distL="0" distR="0">
            <wp:extent cx="5761355" cy="36830"/>
            <wp:effectExtent l="0" t="0" r="0" b="0"/>
            <wp:docPr id="36" name="Slik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36" descr=""/>
                    <pic:cNvPicPr>
                      <a:picLocks noChangeAspect="1" noChangeArrowheads="1"/>
                    </pic:cNvPicPr>
                  </pic:nvPicPr>
                  <pic:blipFill>
                    <a:blip r:embed="rId44"/>
                    <a:stretch>
                      <a:fillRect/>
                    </a:stretch>
                  </pic:blipFill>
                  <pic:spPr bwMode="auto">
                    <a:xfrm>
                      <a:off x="0" y="0"/>
                      <a:ext cx="5761355" cy="36830"/>
                    </a:xfrm>
                    <a:prstGeom prst="rect">
                      <a:avLst/>
                    </a:prstGeom>
                  </pic:spPr>
                </pic:pic>
              </a:graphicData>
            </a:graphic>
          </wp:inline>
        </w:drawing>
      </w:r>
    </w:p>
    <w:p>
      <w:pPr>
        <w:pStyle w:val="Normal"/>
        <w:spacing w:before="0" w:after="0"/>
        <w:rPr>
          <w:rFonts w:ascii="Times New Roman" w:hAnsi="Times New Roman" w:cs="Times New Roman"/>
          <w:b/>
          <w:b/>
          <w:bCs/>
          <w:sz w:val="24"/>
          <w:szCs w:val="24"/>
        </w:rPr>
      </w:pPr>
      <w:r>
        <w:rPr/>
      </w:r>
    </w:p>
    <w:sectPr>
      <w:headerReference w:type="even" r:id="rId45"/>
      <w:headerReference w:type="default" r:id="rId46"/>
      <w:type w:val="nextPage"/>
      <w:pgSz w:w="11906" w:h="16838"/>
      <w:pgMar w:left="1134" w:right="1134" w:gutter="0" w:header="1134" w:top="1968"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roman"/>
    <w:pitch w:val="variable"/>
  </w:font>
  <w:font w:name="Calibri">
    <w:charset w:val="ee"/>
    <w:family w:val="roman"/>
    <w:pitch w:val="variable"/>
  </w:font>
  <w:font w:name="TimesNewRoman">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aglavlj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1</w:t>
    </w:r>
    <w:r>
      <w:rPr>
        <w:u w:val="single"/>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34</w:t>
    </w:r>
    <w:r>
      <w:rPr>
        <w:u w:val="single"/>
        <w:rFonts w:eastAsia="Times New Roman" w:cs="Times New Roman"/>
        <w:lang w:val="en-AU" w:eastAsia="hr-H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33</w:t>
    </w:r>
    <w:r>
      <w:rPr>
        <w:u w:val="single"/>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0</w:t>
    </w:r>
    <w:r>
      <w:rPr>
        <w:u w:val="single"/>
        <w:rFonts w:eastAsia="Times New Roman" w:cs="Times New Roman"/>
        <w:lang w:val="en-AU" w:eastAsia="hr-H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35</w:t>
    </w:r>
    <w:r>
      <w:rPr>
        <w:u w:val="single"/>
        <w:rFonts w:eastAsia="Times New Roman" w:cs="Times New Roman"/>
        <w:lang w:val="en-AU" w:eastAsia="hr-H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76</w:t>
    </w:r>
    <w:r>
      <w:rPr>
        <w:u w:val="single"/>
        <w:rFonts w:eastAsia="Times New Roman" w:cs="Times New Roman"/>
        <w:lang w:val="en-AU" w:eastAsia="hr-H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3.</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77</w:t>
    </w:r>
    <w:r>
      <w:rPr>
        <w:u w:val="single"/>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2"/>
      <w:numFmt w:val="decimal"/>
      <w:lvlText w:val="%1.%2."/>
      <w:lvlJc w:val="left"/>
      <w:pPr>
        <w:tabs>
          <w:tab w:val="num" w:pos="0"/>
        </w:tabs>
        <w:ind w:left="108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1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numPr>
        <w:ilvl w:val="0"/>
        <w:numId w:val="2"/>
      </w:numPr>
      <w:jc w:val="left"/>
      <w:outlineLvl w:val="0"/>
    </w:pPr>
    <w:rPr>
      <w:rFonts w:ascii="Times New Roman" w:hAnsi="Times New Roman" w:eastAsia="Times New Roman" w:cs="Times New Roman"/>
      <w:sz w:val="24"/>
      <w:szCs w:val="20"/>
      <w:lang w:val="hr-HR"/>
    </w:rPr>
  </w:style>
  <w:style w:type="paragraph" w:styleId="Stilnaslova2">
    <w:name w:val="Heading 2"/>
    <w:basedOn w:val="Normal"/>
    <w:next w:val="Normal"/>
    <w:qFormat/>
    <w:pPr>
      <w:keepNext w:val="true"/>
      <w:keepLines/>
      <w:numPr>
        <w:ilvl w:val="1"/>
        <w:numId w:val="5"/>
      </w:numPr>
      <w:spacing w:before="40" w:after="0"/>
      <w:outlineLvl w:val="1"/>
    </w:pPr>
    <w:rPr>
      <w:rFonts w:ascii="Calibri Light" w:hAnsi="Calibri Light" w:eastAsia="Times New Roman"/>
      <w:color w:val="2E74B5"/>
      <w:sz w:val="26"/>
      <w:szCs w:val="26"/>
    </w:rPr>
  </w:style>
  <w:style w:type="character" w:styleId="Internetskapoveznica">
    <w:name w:val="Hyperlink"/>
    <w:rPr>
      <w:color w:val="000080"/>
      <w:u w:val="single"/>
      <w:lang w:val="zxx" w:eastAsia="zxx" w:bidi="zxx"/>
    </w:rPr>
  </w:style>
  <w:style w:type="character" w:styleId="DefaultParagraphFont">
    <w:name w:val="Default Paragraph Font"/>
    <w:qFormat/>
    <w:rPr/>
  </w:style>
  <w:style w:type="character" w:styleId="St">
    <w:name w:val="st"/>
    <w:basedOn w:val="DefaultParagraphFont"/>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Odlomakpopisa">
    <w:name w:val="Odlomak popisa"/>
    <w:basedOn w:val="Normal"/>
    <w:qFormat/>
    <w:pPr>
      <w:spacing w:before="0" w:after="0"/>
      <w:ind w:left="720" w:firstLine="709"/>
      <w:contextualSpacing/>
      <w:jc w:val="left"/>
    </w:pPr>
    <w:rPr>
      <w:rFonts w:ascii="Calibri" w:hAnsi="Calibri" w:eastAsia="Calibri" w:cs="Times New Roman"/>
    </w:rPr>
  </w:style>
  <w:style w:type="paragraph" w:styleId="ListParagraph">
    <w:name w:val="List Paragraph"/>
    <w:basedOn w:val="Normal"/>
    <w:qFormat/>
    <w:pPr>
      <w:spacing w:before="0" w:after="0"/>
      <w:ind w:left="720" w:hanging="0"/>
      <w:contextualSpacing/>
    </w:pPr>
    <w:rPr/>
  </w:style>
  <w:style w:type="paragraph" w:styleId="Tijeloteksta21">
    <w:name w:val="Tijelo teksta 21"/>
    <w:basedOn w:val="Normal"/>
    <w:qFormat/>
    <w:pPr>
      <w:spacing w:lineRule="auto" w:line="480" w:before="0" w:after="120"/>
    </w:pPr>
    <w:rPr/>
  </w:style>
  <w:style w:type="paragraph" w:styleId="Sadrajitablice">
    <w:name w:val="Sadržaji tablice"/>
    <w:basedOn w:val="Normal"/>
    <w:qFormat/>
    <w:pPr>
      <w:suppressLineNumbers/>
    </w:pPr>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Zaglavlje">
    <w:name w:val="Header"/>
    <w:basedOn w:val="Zaglavljeipodnoje"/>
    <w:pPr>
      <w:suppressLineNumbers/>
    </w:pPr>
    <w:rPr/>
  </w:style>
  <w:style w:type="paragraph" w:styleId="NoSpacing">
    <w:name w:val="No Spacing"/>
    <w:qFormat/>
    <w:pPr>
      <w:widowControl/>
      <w:suppressAutoHyphens w:val="true"/>
      <w:bidi w:val="0"/>
      <w:spacing w:before="0" w:after="0"/>
      <w:jc w:val="left"/>
    </w:pPr>
    <w:rPr>
      <w:rFonts w:ascii="TimesNewRoman" w:hAnsi="TimesNewRoman" w:eastAsia="NSimSun" w:cs="TimesNewRoman"/>
      <w:color w:val="auto"/>
      <w:kern w:val="2"/>
      <w:sz w:val="24"/>
      <w:szCs w:val="24"/>
      <w:lang w:val="hr-HR" w:eastAsia="zh-CN" w:bidi="hi-IN"/>
    </w:rPr>
  </w:style>
  <w:style w:type="paragraph" w:styleId="Default">
    <w:name w:val="Default"/>
    <w:qFormat/>
    <w:pPr>
      <w:widowControl/>
      <w:suppressAutoHyphens w:val="true"/>
      <w:bidi w:val="0"/>
      <w:spacing w:lineRule="auto" w:line="240" w:before="0" w:after="0"/>
      <w:jc w:val="left"/>
    </w:pPr>
    <w:rPr>
      <w:rFonts w:ascii="Arial" w:hAnsi="Arial" w:eastAsia="Times New Roman" w:cs="Arial"/>
      <w:color w:val="000000"/>
      <w:kern w:val="0"/>
      <w:sz w:val="24"/>
      <w:szCs w:val="24"/>
      <w:lang w:val="hr-HR" w:eastAsia="hr-HR" w:bidi="ar-SA"/>
    </w:rPr>
  </w:style>
  <w:style w:type="paragraph" w:styleId="Naslov11">
    <w:name w:val="Naslov 11"/>
    <w:basedOn w:val="Normal"/>
    <w:qFormat/>
    <w:pPr>
      <w:widowControl w:val="false"/>
      <w:spacing w:lineRule="auto" w:line="240" w:before="0" w:after="0"/>
      <w:ind w:left="116" w:hanging="0"/>
      <w:outlineLvl w:val="1"/>
    </w:pPr>
    <w:rPr>
      <w:rFonts w:ascii="Times New Roman" w:hAnsi="Times New Roman" w:eastAsia="Times New Roman" w:cs="Times New Roman"/>
      <w:b/>
      <w:bCs/>
      <w:sz w:val="24"/>
      <w:szCs w:val="24"/>
    </w:rPr>
  </w:style>
  <w:style w:type="paragraph" w:styleId="Box453040">
    <w:name w:val="box_453040"/>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kern w:val="0"/>
      <w:sz w:val="24"/>
      <w:szCs w:val="24"/>
      <w:lang w:eastAsia="hr-HR"/>
      <w14:ligatures w14:val="none"/>
    </w:rPr>
  </w:style>
  <w:style w:type="paragraph" w:styleId="Naslovtablice">
    <w:name w:val="Naslov tablice"/>
    <w:basedOn w:val="Sadrajitablice"/>
    <w:qFormat/>
    <w:pPr>
      <w:suppressLineNumbers/>
      <w:jc w:val="center"/>
    </w:pPr>
    <w:rPr>
      <w:b/>
      <w:bCs/>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hr-HR" w:eastAsia="zh-CN" w:bidi="hi-IN"/>
    </w:rPr>
  </w:style>
  <w:style w:type="paragraph" w:styleId="Uvlakatijelateksta">
    <w:name w:val="Body Text Indent"/>
    <w:basedOn w:val="Normal"/>
    <w:pPr>
      <w:suppressAutoHyphens w:val="false"/>
      <w:spacing w:lineRule="auto" w:line="276" w:before="0" w:after="120"/>
      <w:ind w:left="283" w:hanging="0"/>
    </w:pPr>
    <w:rPr>
      <w:rFonts w:ascii="Calibri" w:hAnsi="Calibri" w:eastAsia="Calibri"/>
      <w:kern w:val="0"/>
      <w:sz w:val="22"/>
      <w:szCs w:val="22"/>
      <w:lang w:val="hr-HR" w:eastAsia="en-US"/>
    </w:rPr>
  </w:style>
  <w:style w:type="paragraph" w:styleId="Zaglavljelijevo">
    <w:name w:val="Zaglavlje lijevo"/>
    <w:basedOn w:val="Zaglavlje"/>
    <w:qFormat/>
    <w:pPr/>
    <w:rPr/>
  </w:style>
  <w:style w:type="paragraph" w:styleId="Sadraj1">
    <w:name w:val="TOC 1"/>
    <w:basedOn w:val="Normal"/>
    <w:next w:val="Normal"/>
    <w:pPr>
      <w:spacing w:before="240" w:after="120"/>
    </w:pPr>
    <w:rPr>
      <w:b/>
      <w:caps/>
      <w:sz w:val="22"/>
      <w:szCs w:val="22"/>
      <w:u w:val="single"/>
    </w:rPr>
  </w:style>
  <w:style w:type="paragraph" w:styleId="Sadraj2">
    <w:name w:val="TOC 2"/>
    <w:basedOn w:val="Normal"/>
    <w:next w:val="Normal"/>
    <w:pPr/>
    <w:rPr>
      <w:b/>
      <w:smallCaps/>
      <w:sz w:val="22"/>
      <w:szCs w:val="22"/>
    </w:rPr>
  </w:style>
  <w:style w:type="paragraph" w:styleId="Sadrajokvira">
    <w:name w:val="Sadržaj okvira"/>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3.wmf"/><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image" Target="media/image2.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image" Target="media/image2.png"/><Relationship Id="rId16" Type="http://schemas.openxmlformats.org/officeDocument/2006/relationships/image" Target="media/image2.png"/><Relationship Id="rId17" Type="http://schemas.openxmlformats.org/officeDocument/2006/relationships/image" Target="media/image2.png"/><Relationship Id="rId18" Type="http://schemas.openxmlformats.org/officeDocument/2006/relationships/image" Target="media/image2.png"/><Relationship Id="rId19" Type="http://schemas.openxmlformats.org/officeDocument/2006/relationships/image" Target="media/image2.png"/><Relationship Id="rId20" Type="http://schemas.openxmlformats.org/officeDocument/2006/relationships/image" Target="media/image2.png"/><Relationship Id="rId21" Type="http://schemas.openxmlformats.org/officeDocument/2006/relationships/image" Target="media/image2.png"/><Relationship Id="rId22" Type="http://schemas.openxmlformats.org/officeDocument/2006/relationships/image" Target="media/image2.png"/><Relationship Id="rId23" Type="http://schemas.openxmlformats.org/officeDocument/2006/relationships/image" Target="media/image2.png"/><Relationship Id="rId24" Type="http://schemas.openxmlformats.org/officeDocument/2006/relationships/image" Target="media/image2.png"/><Relationship Id="rId25" Type="http://schemas.openxmlformats.org/officeDocument/2006/relationships/image" Target="media/image2.png"/><Relationship Id="rId26" Type="http://schemas.openxmlformats.org/officeDocument/2006/relationships/image" Target="media/image2.png"/><Relationship Id="rId27" Type="http://schemas.openxmlformats.org/officeDocument/2006/relationships/image" Target="media/image2.png"/><Relationship Id="rId28" Type="http://schemas.openxmlformats.org/officeDocument/2006/relationships/image" Target="media/image2.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image" Target="media/image2.png"/><Relationship Id="rId32" Type="http://schemas.openxmlformats.org/officeDocument/2006/relationships/image" Target="media/image2.png"/><Relationship Id="rId33" Type="http://schemas.openxmlformats.org/officeDocument/2006/relationships/image" Target="media/image2.png"/><Relationship Id="rId34" Type="http://schemas.openxmlformats.org/officeDocument/2006/relationships/image" Target="media/image2.png"/><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image" Target="media/image2.png"/><Relationship Id="rId42" Type="http://schemas.openxmlformats.org/officeDocument/2006/relationships/image" Target="media/image2.png"/><Relationship Id="rId43" Type="http://schemas.openxmlformats.org/officeDocument/2006/relationships/image" Target="media/image2.png"/><Relationship Id="rId44" Type="http://schemas.openxmlformats.org/officeDocument/2006/relationships/image" Target="media/image2.png"/><Relationship Id="rId45" Type="http://schemas.openxmlformats.org/officeDocument/2006/relationships/header" Target="header7.xml"/><Relationship Id="rId46" Type="http://schemas.openxmlformats.org/officeDocument/2006/relationships/header" Target="header8.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525</TotalTime>
  <Application>LibreOffice/7.4.1.2$Windows_X86_64 LibreOffice_project/3c58a8f3a960df8bc8fd77b461821e42c061c5f0</Application>
  <AppVersion>15.0000</AppVersion>
  <Pages>77</Pages>
  <Words>14630</Words>
  <Characters>96705</Characters>
  <CharactersWithSpaces>107569</CharactersWithSpaces>
  <Paragraphs>4841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2023-10-16T13:20:40Z</dcterms:created>
  <dc:creator/>
  <dc:description/>
  <dc:language>hr-HR</dc:language>
  <cp:lastModifiedBy/>
  <cp:lastPrinted>2024-04-09T09:30:13Z</cp:lastPrinted>
  <dcterms:modified xsi:type="dcterms:W3CDTF">2024-05-03T10:00:13Z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