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Općinski načelnik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>KLASA:</w:t>
      </w:r>
      <w:r>
        <w:rPr>
          <w:color w:val="000000"/>
          <w:sz w:val="22"/>
          <w:lang w:val="hr-HR"/>
        </w:rPr>
        <w:t xml:space="preserve"> 007-02/2</w:t>
      </w:r>
      <w:r>
        <w:rPr>
          <w:sz w:val="22"/>
          <w:lang w:val="hr-HR"/>
        </w:rPr>
        <w:t>3-01/01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 xml:space="preserve">URBROJ: </w:t>
      </w:r>
      <w:r>
        <w:rPr>
          <w:sz w:val="22"/>
          <w:lang w:val="hr-HR"/>
        </w:rPr>
        <w:t>2196-19-01-23-01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b/>
          <w:sz w:val="22"/>
          <w:lang w:val="hr-HR"/>
        </w:rPr>
        <w:t xml:space="preserve">Negoslavci, </w:t>
      </w:r>
      <w:r>
        <w:rPr>
          <w:sz w:val="22"/>
          <w:lang w:val="hr-HR"/>
        </w:rPr>
        <w:t>02.01.2023. godin</w:t>
      </w:r>
      <w:bookmarkStart w:id="0" w:name="_GoBack"/>
      <w:bookmarkEnd w:id="0"/>
      <w:r>
        <w:rPr>
          <w:sz w:val="22"/>
          <w:lang w:val="hr-HR"/>
        </w:rPr>
        <w:t>e</w:t>
      </w:r>
    </w:p>
    <w:p>
      <w:pPr>
        <w:pStyle w:val="Normal"/>
        <w:bidi w:val="0"/>
        <w:jc w:val="lef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 xml:space="preserve">Na temelju članka 8. Uredbe o kriterijima, mjerilima i postupcima financiranja i ugovaranja programa i projekata od interesa za opće dobro koje provode udruge („Narodne novine“ broj 16/15 i 37/21), članka 11., stavka 3. Pravilnika Općine Negoslavci o sufinanciranju javnih potreba od interesa za opće dobro koje provode udruge na području Općine Negoslavci (KLASA: 007-02/19-01/01, URBROJ: 2196/06-01-19-01, 17.01.2019. godine) i članka 32, stavka 2., točke 2. Statuta Općine Negoslavci („Službeni glasnik Općine Negoslavci“ broj 01/21), Općinski načelnik </w:t>
      </w:r>
      <w:r>
        <w:rPr>
          <w:sz w:val="22"/>
          <w:lang w:val="hr-HR"/>
        </w:rPr>
        <w:t>Općine Negoslavci</w:t>
      </w:r>
      <w:r>
        <w:rPr>
          <w:sz w:val="22"/>
          <w:lang w:val="hr-HR"/>
        </w:rPr>
        <w:t xml:space="preserve"> dana 02.01.2023. godine donosi</w:t>
      </w:r>
    </w:p>
    <w:p>
      <w:pPr>
        <w:pStyle w:val="Normal"/>
        <w:bidi w:val="0"/>
        <w:jc w:val="both"/>
        <w:rPr>
          <w:sz w:val="22"/>
          <w:lang w:val="hr-HR"/>
        </w:rPr>
      </w:pPr>
      <w:r>
        <w:rPr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GODIŠNJI PLAN</w:t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raspisivanja javnih natječaja za financiranje programa/projekata za opće dobro koje provode udruge na području Općine Negoslavci za 2023. godinu</w:t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Članak 1.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sz w:val="22"/>
          <w:lang w:val="hr-HR"/>
        </w:rPr>
        <w:tab/>
        <w:t>Godišnji plan raspisivanja javnih natječaja za financiranje programa/projekata od interesa za opće dobro koje provode udruge na području Općine Negoslavci (u daljem tekstu: Godišnji plan) utvrđuje se kako slijedi:</w:t>
      </w:r>
    </w:p>
    <w:tbl>
      <w:tblPr>
        <w:tblStyle w:val="Reetkatablice"/>
        <w:tblW w:w="9407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313"/>
        <w:gridCol w:w="900"/>
        <w:gridCol w:w="1078"/>
        <w:gridCol w:w="906"/>
        <w:gridCol w:w="435"/>
        <w:gridCol w:w="1134"/>
        <w:gridCol w:w="806"/>
        <w:gridCol w:w="1144"/>
        <w:gridCol w:w="1185"/>
      </w:tblGrid>
      <w:tr>
        <w:trPr>
          <w:trHeight w:val="1208" w:hRule="atLeas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R.br.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Naziv davatelja financijskih sredstava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Naziv upravnog odjela (kratica)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Naziv natječaja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  <w:t>Područje programa ili projekata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Ukupna vrijednost natječaja (EUR/KN)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Okvirni broj planiranih ugovora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Financijska podrška ostvaruje se na rok 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Napomena</w:t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JUO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Javni natječaj za sufinanciranje udruga građana koje djeluju na području Općine Negoslavci za 2023. godinu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Programi ili projekti u području kulture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 xml:space="preserve">7.299.75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EUR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 xml:space="preserve">/55.000,00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KN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color w:val="000000"/>
                <w:kern w:val="0"/>
                <w:sz w:val="22"/>
                <w:szCs w:val="22"/>
                <w:lang w:val="hr-HR" w:eastAsia="en-US" w:bidi="ar-SA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12 mjeseci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  <w:t>2.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JUO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Javni natječaj za sufinanciranje udruga građana koje djeluju na području Općine Negoslavci za 2023. godinu</w:t>
            </w:r>
          </w:p>
        </w:tc>
        <w:tc>
          <w:tcPr>
            <w:tcW w:w="13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Programi ili projekti u području zaštite zdravlja i ostalih općedruštvenih djelatnosti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 xml:space="preserve">26.544,56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>EUR/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 xml:space="preserve">200.000,00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>KN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  <w:t>5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12 mjeseci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</w:r>
          </w:p>
        </w:tc>
      </w:tr>
      <w:tr>
        <w:trPr>
          <w:trHeight w:val="2512" w:hRule="atLeast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  <w:t>3.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hr-HR" w:eastAsia="en-US" w:bidi="ar-SA"/>
              </w:rPr>
              <w:t>Općina Negoslavci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JUO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Javni natječaj za sufinanciranje udruga građana koje djeluju na području Općine Negoslavci za 2023. godinu</w:t>
            </w:r>
          </w:p>
        </w:tc>
        <w:tc>
          <w:tcPr>
            <w:tcW w:w="13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Programi ili projekti u području sporta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>57.203,53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>EUR/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 xml:space="preserve">431.000,00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hr-HR"/>
              </w:rPr>
              <w:t>KN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  <w:t>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eastAsia="en-US" w:bidi="ar-SA"/>
              </w:rPr>
              <w:t>12 mjeseci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sz w:val="22"/>
                <w:szCs w:val="22"/>
                <w:lang w:val="hr-HR"/>
              </w:rPr>
            </w:pPr>
            <w:r>
              <w:rPr>
                <w:rFonts w:ascii="Liberation Serif" w:hAnsi="Liberation Serif"/>
                <w:sz w:val="22"/>
                <w:szCs w:val="22"/>
                <w:lang w:val="hr-HR"/>
              </w:rPr>
            </w:r>
          </w:p>
        </w:tc>
      </w:tr>
      <w:tr>
        <w:trPr>
          <w:trHeight w:val="357" w:hRule="atLeast"/>
        </w:trPr>
        <w:tc>
          <w:tcPr>
            <w:tcW w:w="470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hr-HR"/>
              </w:rPr>
              <w:t xml:space="preserve">UKUPNO: 91.711,46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hr-HR"/>
              </w:rPr>
              <w:t>EUR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hr-HR"/>
              </w:rPr>
              <w:t>/</w:t>
            </w:r>
            <w:r>
              <w:rPr>
                <w:rFonts w:eastAsia="Calibri" w:cs="" w:ascii="Liberation Serif" w:hAnsi="Liberation Serif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 xml:space="preserve">691.000,00 </w:t>
            </w:r>
            <w:r>
              <w:rPr>
                <w:rFonts w:eastAsia="Calibri" w:cs="" w:ascii="Liberation Serif" w:hAnsi="Liberation Serif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KN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</w:tc>
        <w:tc>
          <w:tcPr>
            <w:tcW w:w="47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hr-HR"/>
              </w:rPr>
              <w:t>Ukupni broj planiranih ugovora: 9</w:t>
            </w:r>
          </w:p>
        </w:tc>
      </w:tr>
    </w:tbl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</w:r>
    </w:p>
    <w:p>
      <w:pPr>
        <w:pStyle w:val="Normal"/>
        <w:bidi w:val="0"/>
        <w:jc w:val="center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Članak 2.</w:t>
      </w:r>
    </w:p>
    <w:p>
      <w:pPr>
        <w:pStyle w:val="Normal"/>
        <w:bidi w:val="0"/>
        <w:jc w:val="left"/>
        <w:rPr>
          <w:sz w:val="22"/>
          <w:lang w:val="hr-HR"/>
        </w:rPr>
      </w:pPr>
      <w:r>
        <w:rPr>
          <w:sz w:val="22"/>
          <w:lang w:val="hr-HR"/>
        </w:rPr>
        <w:tab/>
        <w:t>Godišnji plan stupa na snagu danom nakon dana donošenja, a objavit će se na web stranici Općine Negoslavci.</w:t>
      </w:r>
    </w:p>
    <w:p>
      <w:pPr>
        <w:pStyle w:val="Normal"/>
        <w:bidi w:val="0"/>
        <w:ind w:left="720" w:hanging="720"/>
        <w:jc w:val="right"/>
        <w:rPr>
          <w:b/>
          <w:b/>
          <w:sz w:val="22"/>
          <w:lang w:val="hr-HR"/>
        </w:rPr>
      </w:pPr>
      <w:r>
        <w:rPr>
          <w:b/>
          <w:sz w:val="22"/>
          <w:lang w:val="hr-HR"/>
        </w:rPr>
        <w:t>OPĆINSKI NAČELNIK:</w:t>
      </w:r>
    </w:p>
    <w:p>
      <w:pPr>
        <w:pStyle w:val="Normal"/>
        <w:bidi w:val="0"/>
        <w:ind w:left="720" w:hanging="720"/>
        <w:jc w:val="right"/>
        <w:rPr>
          <w:b/>
          <w:b/>
          <w:sz w:val="22"/>
          <w:lang w:val="hr-HR"/>
        </w:rPr>
      </w:pPr>
      <w:r>
        <w:rPr>
          <w:sz w:val="22"/>
          <w:lang w:val="hr-HR"/>
        </w:rPr>
        <w:t>Dušan Jeckov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LibreOffice/7.4.1.2$Windows_X86_64 LibreOffice_project/3c58a8f3a960df8bc8fd77b461821e42c061c5f0</Application>
  <AppVersion>15.0000</AppVersion>
  <Pages>2</Pages>
  <Words>315</Words>
  <Characters>1992</Characters>
  <CharactersWithSpaces>2259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2023-01-30T11:39:14Z</dcterms:created>
  <dc:creator/>
  <dc:description/>
  <dc:language>hr-HR</dc:language>
  <cp:lastModifiedBy/>
  <cp:lastPrinted>2023-01-31T09:50:00Z</cp:lastPrinted>
  <dcterms:modified xsi:type="dcterms:W3CDTF">2023-01-31T09:49:47Z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