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contextualSpacing/>
        <w:jc w:val="left"/>
        <w:rPr>
          <w:b/>
          <w:b/>
          <w:lang w:val="hr-HR"/>
        </w:rPr>
      </w:pPr>
      <w:r>
        <w:rPr>
          <w:b/>
          <w:lang w:val="hr-HR"/>
        </w:rPr>
        <w:tab/>
        <w:tab/>
      </w:r>
      <w:r>
        <w:rPr/>
        <w:drawing>
          <wp:inline distT="0" distB="0" distL="0" distR="0">
            <wp:extent cx="474980" cy="599440"/>
            <wp:effectExtent l="0" t="0" r="0" b="0"/>
            <wp:docPr id="1" name="Slika 1" descr="Š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Šahovni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before="0" w:after="0"/>
        <w:contextualSpacing/>
        <w:jc w:val="left"/>
        <w:rPr>
          <w:b/>
          <w:b/>
          <w:lang w:val="hr-HR"/>
        </w:rPr>
      </w:pPr>
      <w:r>
        <w:rPr>
          <w:b/>
          <w:lang w:val="hr-HR"/>
        </w:rPr>
        <w:tab/>
        <w:t>REPUBLIKA HRVATSKA</w:t>
      </w:r>
    </w:p>
    <w:p>
      <w:pPr>
        <w:pStyle w:val="Normal"/>
        <w:bidi w:val="0"/>
        <w:spacing w:before="0" w:after="0"/>
        <w:contextualSpacing/>
        <w:jc w:val="left"/>
        <w:rPr>
          <w:b/>
          <w:b/>
          <w:lang w:val="hr-HR"/>
        </w:rPr>
      </w:pPr>
      <w:r>
        <w:rPr>
          <w:b/>
          <w:lang w:val="hr-HR"/>
        </w:rPr>
        <w:t>VUKOVARSKO-SRIJEMSKA ŽUPANIJA</w:t>
      </w:r>
    </w:p>
    <w:p>
      <w:pPr>
        <w:pStyle w:val="Normal"/>
        <w:bidi w:val="0"/>
        <w:spacing w:before="0" w:after="0"/>
        <w:contextualSpacing/>
        <w:jc w:val="left"/>
        <w:rPr>
          <w:b/>
          <w:b/>
          <w:lang w:val="hr-HR"/>
        </w:rPr>
      </w:pPr>
      <w:r>
        <w:rPr>
          <w:b/>
          <w:lang w:val="hr-HR"/>
        </w:rPr>
        <w:t>OPĆINA NEGOSLAVCI</w:t>
      </w:r>
    </w:p>
    <w:p>
      <w:pPr>
        <w:pStyle w:val="Normal"/>
        <w:bidi w:val="0"/>
        <w:spacing w:before="0" w:after="0"/>
        <w:contextualSpacing/>
        <w:jc w:val="left"/>
        <w:rPr>
          <w:b/>
          <w:b/>
          <w:lang w:val="hr-HR"/>
        </w:rPr>
      </w:pPr>
      <w:r>
        <w:rPr>
          <w:b/>
          <w:lang w:val="hr-HR"/>
        </w:rPr>
        <w:t>Općinski načelnik</w:t>
      </w:r>
    </w:p>
    <w:p>
      <w:pPr>
        <w:pStyle w:val="Normal"/>
        <w:bidi w:val="0"/>
        <w:spacing w:before="0" w:after="0"/>
        <w:contextualSpacing/>
        <w:jc w:val="both"/>
        <w:rPr>
          <w:rFonts w:eastAsia="Calibri"/>
          <w:kern w:val="0"/>
          <w:lang w:val="hr-HR" w:eastAsia="zh-CN"/>
        </w:rPr>
      </w:pPr>
      <w:r>
        <w:rPr>
          <w:b/>
        </w:rPr>
        <w:t>KLASA:</w:t>
      </w:r>
      <w:r>
        <w:rPr/>
        <w:t xml:space="preserve"> 007-02/22-0</w:t>
      </w:r>
      <w:bookmarkStart w:id="0" w:name="_GoBack"/>
      <w:bookmarkEnd w:id="0"/>
      <w:r>
        <w:rPr/>
        <w:t>1/01</w:t>
      </w:r>
    </w:p>
    <w:p>
      <w:pPr>
        <w:pStyle w:val="Normal"/>
        <w:bidi w:val="0"/>
        <w:spacing w:before="0" w:after="0"/>
        <w:contextualSpacing/>
        <w:jc w:val="left"/>
        <w:rPr>
          <w:color w:val="000000" w:themeColor="text1"/>
          <w:lang w:val="hr-HR"/>
        </w:rPr>
      </w:pPr>
      <w:r>
        <w:rPr>
          <w:b/>
        </w:rPr>
        <w:t>URBROJ:</w:t>
      </w:r>
      <w:r>
        <w:rPr/>
        <w:t xml:space="preserve"> 2196-19-01-</w:t>
      </w:r>
      <w:r>
        <w:rPr>
          <w:color w:val="000000" w:themeColor="text1"/>
          <w:lang w:val="hr-HR"/>
        </w:rPr>
        <w:t>22-22</w:t>
      </w:r>
    </w:p>
    <w:p>
      <w:pPr>
        <w:pStyle w:val="Normal"/>
        <w:bidi w:val="0"/>
        <w:spacing w:before="0" w:after="0"/>
        <w:contextualSpacing/>
        <w:jc w:val="both"/>
        <w:rPr>
          <w:color w:val="000000" w:themeColor="text1"/>
        </w:rPr>
      </w:pPr>
      <w:r>
        <w:rPr>
          <w:b/>
        </w:rPr>
        <w:t>Negoslavci,</w:t>
      </w:r>
      <w:r>
        <w:rPr/>
        <w:t xml:space="preserve"> </w:t>
      </w:r>
      <w:r>
        <w:rPr>
          <w:color w:val="000000" w:themeColor="text1"/>
          <w:lang w:val="hr-HR"/>
        </w:rPr>
        <w:t>20.12.2022.</w:t>
      </w:r>
      <w:r>
        <w:rPr>
          <w:color w:val="000000" w:themeColor="text1"/>
        </w:rPr>
        <w:t xml:space="preserve"> godine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>
          <w:rFonts w:eastAsia="Calibri"/>
          <w:kern w:val="0"/>
          <w:lang w:val="hr-HR"/>
        </w:rPr>
      </w:pPr>
      <w:r>
        <w:rPr>
          <w:lang w:val="hr-HR"/>
        </w:rPr>
        <w:tab/>
        <w:t xml:space="preserve">Na temelju članka 32., stavka 2., točke 2. Statuta Općine Negoslavci </w:t>
      </w:r>
      <w:r>
        <w:rPr>
          <w:color w:val="000000" w:themeColor="text1"/>
          <w:lang w:val="hr-HR"/>
        </w:rPr>
        <w:t xml:space="preserve">(„Službeni glasnik Općine Negoslavci“ broj 01/21), Općinski načelnik Općine Negoslavci dana 20.12.2022. godine </w:t>
      </w:r>
      <w:r>
        <w:rPr>
          <w:lang w:val="hr-HR"/>
        </w:rPr>
        <w:t>donosi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lang w:val="hr-HR"/>
        </w:rPr>
      </w:pPr>
      <w:r>
        <w:rPr>
          <w:b/>
          <w:lang w:val="hr-HR"/>
        </w:rPr>
        <w:t>O  D  L  U  K  U</w:t>
      </w:r>
    </w:p>
    <w:p>
      <w:pPr>
        <w:pStyle w:val="Normal"/>
        <w:bidi w:val="0"/>
        <w:jc w:val="center"/>
        <w:rPr>
          <w:b/>
          <w:b/>
          <w:lang w:val="hr-HR"/>
        </w:rPr>
      </w:pPr>
      <w:r>
        <w:rPr>
          <w:b/>
          <w:lang w:val="hr-HR"/>
        </w:rPr>
        <w:t xml:space="preserve">o dodatnom sufinanciranju udruga građana koje djeluju na području Općine Negoslavci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lang w:val="hr-HR"/>
        </w:rPr>
        <w:t>Članak 1.</w:t>
      </w:r>
    </w:p>
    <w:p>
      <w:pPr>
        <w:pStyle w:val="Normal"/>
        <w:bidi w:val="0"/>
        <w:jc w:val="both"/>
        <w:rPr/>
      </w:pPr>
      <w:r>
        <w:rPr>
          <w:lang w:val="hr-HR"/>
        </w:rPr>
        <w:tab/>
        <w:t xml:space="preserve">Ovom Odlukom utvrđuju se dodatna financijska sredstava za sufinanciranje udruga građana koje imaju sjedište ili svoje aktivnosti provode na području Općine Negoslavci.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lang w:val="hr-HR"/>
        </w:rPr>
        <w:t>Članak 2.</w:t>
      </w:r>
    </w:p>
    <w:p>
      <w:pPr>
        <w:pStyle w:val="Normal"/>
        <w:bidi w:val="0"/>
        <w:jc w:val="both"/>
        <w:rPr>
          <w:lang w:val="hr-HR"/>
        </w:rPr>
      </w:pPr>
      <w:r>
        <w:rPr>
          <w:lang w:val="hr-HR"/>
        </w:rPr>
        <w:tab/>
        <w:t xml:space="preserve">Dodatna financijska sredstva za sufinanciranje udruga u provođenju programa/projekata dodjeljuju se: </w:t>
      </w:r>
    </w:p>
    <w:p>
      <w:pPr>
        <w:pStyle w:val="Normal"/>
        <w:bidi w:val="0"/>
        <w:jc w:val="both"/>
        <w:rPr>
          <w:lang w:val="hr-HR"/>
        </w:rPr>
      </w:pPr>
      <w:r>
        <w:rPr>
          <w:lang w:val="hr-HR"/>
        </w:rPr>
        <w:t xml:space="preserve">1. </w:t>
      </w:r>
      <w:r>
        <w:rPr>
          <w:lang w:val="hr-HR"/>
        </w:rPr>
        <w:t xml:space="preserve">Nogometnom klubu Negoslavci u iznosu od 139.000,00 kn </w:t>
      </w:r>
      <w:r>
        <w:rPr>
          <w:lang w:val="hr-HR"/>
        </w:rPr>
        <w:t>i</w:t>
      </w:r>
    </w:p>
    <w:p>
      <w:pPr>
        <w:pStyle w:val="Normal"/>
        <w:bidi w:val="0"/>
        <w:jc w:val="both"/>
        <w:rPr>
          <w:lang w:val="hr-HR"/>
        </w:rPr>
      </w:pPr>
      <w:r>
        <w:rPr>
          <w:lang w:val="hr-HR"/>
        </w:rPr>
        <w:t>2. Lovačkom društvu „Fazan” Negoslavci u iznosu od 5.000,00 kn.</w:t>
      </w:r>
      <w:r>
        <w:rPr>
          <w:lang w:val="hr-HR"/>
        </w:rPr>
        <w:t xml:space="preserve"> </w:t>
      </w:r>
    </w:p>
    <w:p>
      <w:pPr>
        <w:pStyle w:val="Normal"/>
        <w:bidi w:val="0"/>
        <w:jc w:val="both"/>
        <w:rPr>
          <w:lang w:val="hr-HR"/>
        </w:rPr>
      </w:pPr>
      <w:r>
        <w:rPr>
          <w:lang w:val="hr-HR"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lang w:val="hr-HR"/>
        </w:rPr>
        <w:t>Članak 3.</w:t>
      </w:r>
    </w:p>
    <w:p>
      <w:pPr>
        <w:pStyle w:val="Normal"/>
        <w:bidi w:val="0"/>
        <w:jc w:val="both"/>
        <w:rPr/>
      </w:pPr>
      <w:r>
        <w:rPr>
          <w:lang w:val="hr-HR"/>
        </w:rPr>
        <w:tab/>
        <w:t>Za realizaciju odredaba ove Odluke zadužuje se Jedinstveni upravni odjel Općine Negoslavci.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  <w:lang w:val="hr-HR"/>
        </w:rPr>
        <w:t>Članak 4.</w:t>
      </w:r>
    </w:p>
    <w:p>
      <w:pPr>
        <w:pStyle w:val="Normal"/>
        <w:bidi w:val="0"/>
        <w:jc w:val="both"/>
        <w:rPr>
          <w:color w:val="000000" w:themeColor="text1"/>
        </w:rPr>
      </w:pPr>
      <w:r>
        <w:rPr>
          <w:lang w:val="hr-HR"/>
        </w:rPr>
        <w:tab/>
      </w:r>
      <w:r>
        <w:rPr>
          <w:color w:val="000000" w:themeColor="text1"/>
          <w:lang w:val="hr-HR"/>
        </w:rPr>
        <w:t>Odluka stupa na danom donošenja i objavit će se na web stranici Općine Negoslavci.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lang w:val="hr-HR"/>
        </w:rPr>
      </w:pPr>
      <w:r>
        <w:rPr>
          <w:lang w:val="hr-HR"/>
        </w:rPr>
        <w:tab/>
        <w:tab/>
        <w:tab/>
        <w:tab/>
        <w:tab/>
        <w:tab/>
        <w:tab/>
        <w:tab/>
      </w:r>
      <w:r>
        <w:rPr>
          <w:b/>
          <w:lang w:val="hr-HR"/>
        </w:rPr>
        <w:t>OPĆINSKI NAČELNIK</w:t>
      </w:r>
    </w:p>
    <w:p>
      <w:pPr>
        <w:pStyle w:val="Normal"/>
        <w:bidi w:val="0"/>
        <w:jc w:val="left"/>
        <w:rPr/>
      </w:pPr>
      <w:r>
        <w:rPr>
          <w:lang w:val="hr-HR"/>
        </w:rPr>
        <w:tab/>
        <w:tab/>
        <w:tab/>
        <w:tab/>
        <w:tab/>
        <w:tab/>
        <w:tab/>
        <w:tab/>
        <w:t xml:space="preserve">           Dušan Jeckov</w:t>
      </w:r>
    </w:p>
    <w:p>
      <w:pPr>
        <w:pStyle w:val="Normal"/>
        <w:bidi w:val="0"/>
        <w:ind w:firstLine="708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LibreOffice/7.4.1.2$Windows_X86_64 LibreOffice_project/3c58a8f3a960df8bc8fd77b461821e42c061c5f0</Application>
  <AppVersion>15.0000</AppVersion>
  <Pages>1</Pages>
  <Words>148</Words>
  <Characters>937</Characters>
  <CharactersWithSpaces>1107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2024-06-20T13:22:14Z</dcterms:created>
  <dc:creator/>
  <dc:description/>
  <dc:language>hr-HR</dc:language>
  <cp:lastModifiedBy/>
  <cp:lastPrinted>2024-06-20T13:35:51Z</cp:lastPrinted>
  <dcterms:modified xsi:type="dcterms:W3CDTF">2024-06-20T14:21:32Z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