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Cs w:val="24"/>
          <w:lang w:val="en-AU"/>
        </w:rPr>
      </w:pPr>
      <w:r>
        <w:rPr>
          <w:b/>
          <w:szCs w:val="24"/>
          <w:lang w:val="en-A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76250" cy="600075"/>
            <wp:effectExtent l="0" t="0" r="0" b="0"/>
            <wp:wrapTight wrapText="bothSides">
              <wp:wrapPolygon edited="0">
                <wp:start x="-432" y="0"/>
                <wp:lineTo x="-432" y="20495"/>
                <wp:lineTo x="20718" y="20495"/>
                <wp:lineTo x="20718" y="0"/>
                <wp:lineTo x="-432" y="0"/>
              </wp:wrapPolygon>
            </wp:wrapTight>
            <wp:docPr id="1" name="Slik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Cs w:val="24"/>
          <w:lang w:val="hr-HR"/>
        </w:rPr>
      </w:pPr>
      <w:r>
        <w:rPr>
          <w:b/>
          <w:szCs w:val="24"/>
          <w:lang w:val="hr-HR"/>
        </w:rPr>
      </w:r>
    </w:p>
    <w:p>
      <w:pPr>
        <w:pStyle w:val="Normal"/>
        <w:rPr>
          <w:b/>
          <w:b/>
          <w:szCs w:val="24"/>
          <w:lang w:val="hr-HR"/>
        </w:rPr>
      </w:pPr>
      <w:r>
        <w:rPr>
          <w:b/>
          <w:szCs w:val="24"/>
          <w:lang w:val="hr-HR"/>
        </w:rPr>
      </w:r>
    </w:p>
    <w:p>
      <w:pPr>
        <w:pStyle w:val="Normal"/>
        <w:rPr>
          <w:b/>
          <w:b/>
          <w:szCs w:val="24"/>
          <w:lang w:val="hr-HR"/>
        </w:rPr>
      </w:pPr>
      <w:r>
        <w:rPr>
          <w:b/>
          <w:szCs w:val="24"/>
          <w:lang w:val="hr-HR"/>
        </w:rPr>
      </w:r>
    </w:p>
    <w:p>
      <w:pPr>
        <w:pStyle w:val="Normal"/>
        <w:rPr>
          <w:b/>
          <w:b/>
          <w:szCs w:val="24"/>
          <w:lang w:val="hr-HR"/>
        </w:rPr>
      </w:pPr>
      <w:r>
        <w:rPr>
          <w:b/>
          <w:szCs w:val="24"/>
          <w:lang w:val="hr-HR"/>
        </w:rPr>
        <w:t>REPUBLIKA HRVATSKA</w:t>
      </w:r>
    </w:p>
    <w:p>
      <w:pPr>
        <w:pStyle w:val="Normal"/>
        <w:rPr>
          <w:b/>
          <w:b/>
          <w:szCs w:val="24"/>
          <w:lang w:val="hr-HR"/>
        </w:rPr>
      </w:pPr>
      <w:r>
        <w:rPr>
          <w:b/>
          <w:szCs w:val="24"/>
          <w:lang w:val="hr-HR"/>
        </w:rPr>
        <w:t>VUKOVARSKO-SRIJEMSKA ŽUPANIJA</w:t>
      </w:r>
    </w:p>
    <w:p>
      <w:pPr>
        <w:pStyle w:val="Normal"/>
        <w:rPr>
          <w:b/>
          <w:b/>
          <w:szCs w:val="24"/>
          <w:lang w:val="hr-HR"/>
        </w:rPr>
      </w:pPr>
      <w:r>
        <w:rPr>
          <w:b/>
          <w:szCs w:val="24"/>
          <w:lang w:val="hr-HR"/>
        </w:rPr>
        <w:t>OPĆINA NEGOSLAVCI</w:t>
      </w:r>
    </w:p>
    <w:p>
      <w:pPr>
        <w:pStyle w:val="Normal"/>
        <w:rPr>
          <w:b/>
          <w:b/>
          <w:szCs w:val="24"/>
          <w:lang w:val="hr-HR"/>
        </w:rPr>
      </w:pPr>
      <w:r>
        <w:rPr>
          <w:b/>
          <w:szCs w:val="24"/>
          <w:lang w:val="hr-HR"/>
        </w:rPr>
        <w:t>Općinski načelnik</w:t>
      </w:r>
    </w:p>
    <w:p>
      <w:pPr>
        <w:pStyle w:val="Normal"/>
        <w:rPr>
          <w:szCs w:val="24"/>
          <w:lang w:val="hr-HR"/>
        </w:rPr>
      </w:pPr>
      <w:r>
        <w:rPr>
          <w:b/>
          <w:szCs w:val="24"/>
          <w:lang w:val="hr-HR"/>
        </w:rPr>
        <w:t>KLASA:</w:t>
      </w:r>
      <w:r>
        <w:rPr>
          <w:szCs w:val="24"/>
          <w:lang w:val="hr-HR"/>
        </w:rPr>
        <w:t xml:space="preserve"> 402-08/24-01/01</w:t>
      </w:r>
    </w:p>
    <w:p>
      <w:pPr>
        <w:pStyle w:val="Normal"/>
        <w:rPr>
          <w:szCs w:val="24"/>
          <w:lang w:val="hr-HR"/>
        </w:rPr>
      </w:pPr>
      <w:r>
        <w:rPr>
          <w:b/>
          <w:szCs w:val="24"/>
          <w:lang w:val="hr-HR"/>
        </w:rPr>
        <w:t>URBROJ:</w:t>
      </w:r>
      <w:r>
        <w:rPr>
          <w:szCs w:val="24"/>
          <w:lang w:val="hr-HR"/>
        </w:rPr>
        <w:t xml:space="preserve"> 2196-19-01-24-03</w:t>
      </w:r>
    </w:p>
    <w:p>
      <w:pPr>
        <w:pStyle w:val="Normal"/>
        <w:rPr>
          <w:szCs w:val="24"/>
          <w:lang w:val="hr-HR"/>
        </w:rPr>
      </w:pPr>
      <w:r>
        <w:rPr>
          <w:b/>
          <w:szCs w:val="24"/>
          <w:lang w:val="hr-HR"/>
        </w:rPr>
        <w:t xml:space="preserve">Negoslavci, </w:t>
      </w:r>
      <w:r>
        <w:rPr>
          <w:bCs/>
          <w:szCs w:val="24"/>
          <w:lang w:val="hr-HR"/>
        </w:rPr>
        <w:t>30</w:t>
      </w:r>
      <w:r>
        <w:rPr>
          <w:szCs w:val="24"/>
          <w:lang w:val="hr-HR"/>
        </w:rPr>
        <w:t xml:space="preserve">. kolovoza 2024. </w:t>
      </w:r>
    </w:p>
    <w:p>
      <w:pPr>
        <w:pStyle w:val="Normal"/>
        <w:rPr>
          <w:szCs w:val="24"/>
          <w:lang w:val="hr-HR"/>
        </w:rPr>
      </w:pPr>
      <w:r>
        <w:rPr>
          <w:szCs w:val="24"/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szCs w:val="24"/>
          <w:lang w:val="hr-HR"/>
        </w:rPr>
        <w:tab/>
      </w:r>
      <w:r>
        <w:rPr>
          <w:lang w:val="hr-HR"/>
        </w:rPr>
        <w:t xml:space="preserve">Na temelju čl. 32., točka 2., st. 2. Statuta Općine Negoslavci (Službeni glasnik Općine Negoslavci 1/21, 7/23), i čl. 2. Programa javnih potreba u socijalnoj skrbi Općine Negoslavci za 2024. godinu  </w:t>
      </w:r>
      <w:r>
        <w:rPr>
          <w:szCs w:val="24"/>
          <w:lang w:val="hr-HR"/>
        </w:rPr>
        <w:t xml:space="preserve">(„Službeni glasnik Općine Negoslavci“ broj 9/23)  </w:t>
      </w:r>
      <w:r>
        <w:rPr>
          <w:lang w:val="hr-HR"/>
        </w:rPr>
        <w:t>Općinski načelnik Općine Negoslavci donosi</w:t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</w:r>
      <w:bookmarkStart w:id="0" w:name="_Hlk89865897"/>
      <w:bookmarkStart w:id="1" w:name="_Hlk89865897"/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O D L U K U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o isplati jednokratnih novčanih pomoći za đake prvake</w:t>
      </w:r>
    </w:p>
    <w:p>
      <w:pPr>
        <w:pStyle w:val="Normal"/>
        <w:jc w:val="center"/>
        <w:rPr>
          <w:rFonts w:cs="Times New Roman"/>
          <w:b/>
          <w:b/>
          <w:lang w:val="hr-HR"/>
        </w:rPr>
      </w:pPr>
      <w:r>
        <w:rPr>
          <w:rFonts w:cs="Times New Roman"/>
          <w:b/>
          <w:lang w:val="hr-HR"/>
        </w:rPr>
      </w:r>
    </w:p>
    <w:p>
      <w:pPr>
        <w:pStyle w:val="Normal"/>
        <w:jc w:val="center"/>
        <w:rPr>
          <w:rFonts w:cs="Times New Roman"/>
          <w:b/>
          <w:b/>
          <w:lang w:val="hr-HR"/>
        </w:rPr>
      </w:pPr>
      <w:bookmarkStart w:id="2" w:name="_Hlk89865897"/>
      <w:r>
        <w:rPr>
          <w:rFonts w:cs="Times New Roman"/>
          <w:b/>
          <w:lang w:val="hr-HR"/>
        </w:rPr>
        <w:t>Članak 1.</w:t>
      </w:r>
      <w:bookmarkEnd w:id="2"/>
    </w:p>
    <w:p>
      <w:pPr>
        <w:pStyle w:val="Normal"/>
        <w:ind w:firstLine="708"/>
        <w:jc w:val="both"/>
        <w:rPr>
          <w:rFonts w:cs="Times New Roman"/>
          <w:bCs/>
          <w:lang w:val="hr-HR"/>
        </w:rPr>
      </w:pPr>
      <w:r>
        <w:rPr>
          <w:rFonts w:cs="Times New Roman"/>
          <w:bCs/>
          <w:lang w:val="hr-HR"/>
        </w:rPr>
        <w:t xml:space="preserve">Općina Negoslavci će za školsku godinu 2024./2025. dodijeliti jednokratne novčane pomoći u visini od 150,00 eura.  </w:t>
      </w:r>
    </w:p>
    <w:p>
      <w:pPr>
        <w:pStyle w:val="Normal"/>
        <w:ind w:firstLine="708"/>
        <w:jc w:val="both"/>
        <w:rPr>
          <w:rFonts w:cs="Times New Roman"/>
          <w:bCs/>
          <w:lang w:val="hr-HR"/>
        </w:rPr>
      </w:pPr>
      <w:r>
        <w:rPr>
          <w:rFonts w:cs="Times New Roman"/>
          <w:bCs/>
          <w:lang w:val="hr-HR"/>
        </w:rPr>
        <w:t>Pravo na jednokratnu novčanu naknadu ostvaruje svaki učenik prvog razreda Osnovne škole Negoslavci.</w:t>
      </w:r>
    </w:p>
    <w:p>
      <w:pPr>
        <w:pStyle w:val="Normal"/>
        <w:ind w:firstLine="708"/>
        <w:jc w:val="both"/>
        <w:rPr>
          <w:rFonts w:cs="Times New Roman"/>
          <w:bCs/>
          <w:lang w:val="hr-HR"/>
        </w:rPr>
      </w:pPr>
      <w:r>
        <w:rPr>
          <w:rFonts w:cs="Times New Roman"/>
          <w:bCs/>
          <w:lang w:val="hr-HR"/>
        </w:rPr>
      </w:r>
    </w:p>
    <w:p>
      <w:pPr>
        <w:pStyle w:val="Normal"/>
        <w:jc w:val="center"/>
        <w:rPr>
          <w:rFonts w:cs="Times New Roman"/>
          <w:b/>
          <w:b/>
          <w:lang w:val="hr-HR"/>
        </w:rPr>
      </w:pPr>
      <w:r>
        <w:rPr>
          <w:rFonts w:cs="Times New Roman"/>
          <w:b/>
          <w:lang w:val="hr-HR"/>
        </w:rPr>
        <w:t>Članak.  2.</w:t>
      </w:r>
    </w:p>
    <w:p>
      <w:pPr>
        <w:pStyle w:val="Normal"/>
        <w:ind w:firstLine="284"/>
        <w:jc w:val="both"/>
        <w:rPr>
          <w:rFonts w:cs="Times New Roman"/>
          <w:bCs/>
          <w:lang w:val="hr-HR"/>
        </w:rPr>
      </w:pPr>
      <w:r>
        <w:rPr>
          <w:rFonts w:cs="Times New Roman"/>
          <w:bCs/>
          <w:lang w:val="hr-HR"/>
        </w:rPr>
        <w:t xml:space="preserve">Općina Negoslavci isplaćuje sredstva iz čl.1. ove Odluke roditeljima/starateljima učenika, na temelju spiska koji dostavlja Osnovna škola Negoslavci, a koji je sastavni dio ove Odluke. </w:t>
      </w:r>
    </w:p>
    <w:p>
      <w:pPr>
        <w:pStyle w:val="Normal"/>
        <w:ind w:firstLine="708"/>
        <w:jc w:val="both"/>
        <w:rPr>
          <w:rFonts w:cs="Times New Roman"/>
          <w:bCs/>
          <w:lang w:val="hr-HR"/>
        </w:rPr>
      </w:pPr>
      <w:r>
        <w:rPr>
          <w:rFonts w:cs="Times New Roman"/>
          <w:bCs/>
          <w:lang w:val="hr-HR"/>
        </w:rPr>
      </w:r>
    </w:p>
    <w:p>
      <w:pPr>
        <w:pStyle w:val="Normal"/>
        <w:jc w:val="center"/>
        <w:rPr>
          <w:rFonts w:cs="Times New Roman"/>
          <w:b/>
          <w:b/>
          <w:lang w:val="hr-HR"/>
        </w:rPr>
      </w:pPr>
      <w:r>
        <w:rPr>
          <w:rFonts w:cs="Times New Roman"/>
          <w:b/>
          <w:lang w:val="hr-HR"/>
        </w:rPr>
        <w:t>Članak 3.</w:t>
      </w:r>
    </w:p>
    <w:p>
      <w:pPr>
        <w:pStyle w:val="Normal"/>
        <w:shd w:val="clear" w:color="auto" w:fill="FFFFFF"/>
        <w:spacing w:lineRule="atLeast" w:line="330"/>
        <w:ind w:firstLine="426"/>
        <w:jc w:val="both"/>
        <w:textAlignment w:val="baseline"/>
        <w:rPr>
          <w:rFonts w:eastAsia="Times New Roman" w:cs="Times New Roman"/>
          <w:color w:val="212529"/>
          <w:szCs w:val="24"/>
          <w:lang w:val="hr-HR" w:eastAsia="hr-HR"/>
        </w:rPr>
      </w:pPr>
      <w:r>
        <w:rPr>
          <w:rFonts w:eastAsia="Times New Roman" w:cs="Times New Roman"/>
          <w:color w:val="212529"/>
          <w:szCs w:val="24"/>
          <w:lang w:val="hr-HR" w:eastAsia="hr-HR"/>
        </w:rPr>
        <w:t xml:space="preserve">Sredstva za provedbu ove Odluke osigurana su u Proračunu Općine Negoslavci za 2024. godinu, </w:t>
      </w:r>
    </w:p>
    <w:p>
      <w:pPr>
        <w:pStyle w:val="Normal"/>
        <w:shd w:val="clear" w:color="auto" w:fill="FFFFFF"/>
        <w:spacing w:lineRule="atLeast" w:line="330"/>
        <w:jc w:val="center"/>
        <w:textAlignment w:val="baseline"/>
        <w:rPr>
          <w:rFonts w:eastAsia="Times New Roman" w:cs="Times New Roman"/>
          <w:b/>
          <w:b/>
          <w:bCs/>
          <w:color w:val="212529"/>
          <w:szCs w:val="24"/>
          <w:lang w:val="hr-HR" w:eastAsia="hr-HR"/>
        </w:rPr>
      </w:pPr>
      <w:r>
        <w:rPr>
          <w:rFonts w:eastAsia="Times New Roman" w:cs="Times New Roman"/>
          <w:b/>
          <w:bCs/>
          <w:color w:val="212529"/>
          <w:szCs w:val="24"/>
          <w:lang w:val="hr-HR" w:eastAsia="hr-HR"/>
        </w:rPr>
        <w:t>Članak 4.</w:t>
      </w:r>
    </w:p>
    <w:p>
      <w:pPr>
        <w:pStyle w:val="Normal"/>
        <w:shd w:val="clear" w:color="auto" w:fill="FFFFFF"/>
        <w:spacing w:lineRule="atLeast" w:line="330"/>
        <w:ind w:firstLine="426"/>
        <w:jc w:val="both"/>
        <w:textAlignment w:val="baseline"/>
        <w:rPr>
          <w:rFonts w:eastAsia="Times New Roman" w:cs="Times New Roman"/>
          <w:color w:val="212529"/>
          <w:szCs w:val="24"/>
          <w:lang w:val="hr-HR" w:eastAsia="hr-HR"/>
        </w:rPr>
      </w:pPr>
      <w:r>
        <w:rPr>
          <w:rFonts w:eastAsia="Times New Roman" w:cs="Times New Roman"/>
          <w:color w:val="212529"/>
          <w:szCs w:val="24"/>
          <w:lang w:val="hr-HR" w:eastAsia="hr-HR"/>
        </w:rPr>
        <w:t>Za provedbu ove Odluke zadužuje se Jedinstveni upravni odjel Općine Negoslavci.</w:t>
      </w:r>
    </w:p>
    <w:p>
      <w:pPr>
        <w:pStyle w:val="Normal"/>
        <w:shd w:val="clear" w:color="auto" w:fill="FFFFFF"/>
        <w:spacing w:lineRule="atLeast" w:line="330"/>
        <w:jc w:val="center"/>
        <w:textAlignment w:val="baseline"/>
        <w:rPr>
          <w:rFonts w:eastAsia="Times New Roman" w:cs="Times New Roman"/>
          <w:b/>
          <w:b/>
          <w:bCs/>
          <w:color w:val="212529"/>
          <w:szCs w:val="24"/>
          <w:lang w:val="hr-HR" w:eastAsia="hr-HR"/>
        </w:rPr>
      </w:pPr>
      <w:r>
        <w:rPr>
          <w:rFonts w:eastAsia="Times New Roman" w:cs="Times New Roman"/>
          <w:b/>
          <w:bCs/>
          <w:color w:val="212529"/>
          <w:szCs w:val="24"/>
          <w:lang w:val="hr-HR" w:eastAsia="hr-HR"/>
        </w:rPr>
      </w:r>
    </w:p>
    <w:p>
      <w:pPr>
        <w:pStyle w:val="Normal"/>
        <w:shd w:val="clear" w:color="auto" w:fill="FFFFFF"/>
        <w:spacing w:lineRule="atLeast" w:line="330"/>
        <w:jc w:val="center"/>
        <w:textAlignment w:val="baseline"/>
        <w:rPr>
          <w:rFonts w:eastAsia="Times New Roman" w:cs="Times New Roman"/>
          <w:b/>
          <w:b/>
          <w:bCs/>
          <w:color w:val="212529"/>
          <w:szCs w:val="24"/>
          <w:lang w:val="hr-HR" w:eastAsia="hr-HR"/>
        </w:rPr>
      </w:pPr>
      <w:r>
        <w:rPr>
          <w:rFonts w:eastAsia="Times New Roman" w:cs="Times New Roman"/>
          <w:b/>
          <w:bCs/>
          <w:color w:val="212529"/>
          <w:szCs w:val="24"/>
          <w:lang w:val="hr-HR" w:eastAsia="hr-HR"/>
        </w:rPr>
        <w:t>Članak 5.</w:t>
      </w:r>
    </w:p>
    <w:p>
      <w:pPr>
        <w:pStyle w:val="Normal"/>
        <w:shd w:val="clear" w:color="auto" w:fill="FFFFFF"/>
        <w:spacing w:lineRule="atLeast" w:line="330"/>
        <w:ind w:firstLine="284"/>
        <w:jc w:val="both"/>
        <w:textAlignment w:val="baseline"/>
        <w:rPr>
          <w:rFonts w:eastAsia="Times New Roman" w:cs="Times New Roman"/>
          <w:color w:val="212529"/>
          <w:szCs w:val="24"/>
          <w:lang w:val="hr-HR" w:eastAsia="hr-HR"/>
        </w:rPr>
      </w:pPr>
      <w:r>
        <w:rPr>
          <w:rFonts w:eastAsia="Times New Roman" w:cs="Times New Roman"/>
          <w:color w:val="212529"/>
          <w:szCs w:val="24"/>
          <w:lang w:val="hr-HR" w:eastAsia="hr-HR"/>
        </w:rPr>
        <w:t>   </w:t>
      </w:r>
      <w:r>
        <w:rPr>
          <w:rFonts w:eastAsia="Times New Roman" w:cs="Times New Roman"/>
          <w:color w:val="212529"/>
          <w:szCs w:val="24"/>
          <w:lang w:val="hr-HR" w:eastAsia="hr-HR"/>
        </w:rPr>
        <w:t>Ova Odluka stupa na snagu danom donošenja, a objavit će na internet stranici Općine.</w:t>
      </w:r>
    </w:p>
    <w:p>
      <w:pPr>
        <w:pStyle w:val="Normal"/>
        <w:shd w:val="clear" w:color="auto" w:fill="FFFFFF"/>
        <w:spacing w:lineRule="atLeast" w:line="330" w:before="0" w:after="160"/>
        <w:textAlignment w:val="baseline"/>
        <w:rPr>
          <w:rFonts w:ascii="Segoe UI" w:hAnsi="Segoe UI" w:eastAsia="Times New Roman" w:cs="Segoe UI"/>
          <w:color w:val="212529"/>
          <w:szCs w:val="24"/>
          <w:lang w:val="hr-HR" w:eastAsia="hr-HR"/>
        </w:rPr>
      </w:pPr>
      <w:r>
        <w:rPr>
          <w:rFonts w:eastAsia="Times New Roman" w:cs="Segoe UI" w:ascii="Segoe UI" w:hAnsi="Segoe UI"/>
          <w:color w:val="212529"/>
          <w:szCs w:val="24"/>
          <w:lang w:val="hr-HR" w:eastAsia="hr-HR"/>
        </w:rPr>
        <w:t> </w:t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OPĆINSKI NAČELNIK</w:t>
      </w:r>
    </w:p>
    <w:p>
      <w:pPr>
        <w:pStyle w:val="Normal"/>
        <w:jc w:val="right"/>
        <w:rPr/>
      </w:pPr>
      <w:r>
        <w:rPr/>
        <w:t>Dušan Jeckov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DOSTAVITI:</w:t>
      </w:r>
    </w:p>
    <w:p>
      <w:pPr>
        <w:pStyle w:val="ListParagraph"/>
        <w:numPr>
          <w:ilvl w:val="0"/>
          <w:numId w:val="2"/>
        </w:numPr>
        <w:rPr/>
      </w:pPr>
      <w:r>
        <w:rPr/>
        <w:t>Računovodstvo</w:t>
      </w:r>
    </w:p>
    <w:p>
      <w:pPr>
        <w:pStyle w:val="ListParagraph"/>
        <w:numPr>
          <w:ilvl w:val="0"/>
          <w:numId w:val="2"/>
        </w:numPr>
        <w:rPr/>
      </w:pPr>
      <w:r>
        <w:rPr/>
        <w:t>Arhiva, ovdje.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709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25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a215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LibreOffice/7.4.1.2$Windows_X86_64 LibreOffice_project/3c58a8f3a960df8bc8fd77b461821e42c061c5f0</Application>
  <AppVersion>15.0000</AppVersion>
  <Pages>1</Pages>
  <Words>185</Words>
  <Characters>1117</Characters>
  <CharactersWithSpaces>1287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2021-12-13T12:21:00Z</dcterms:created>
  <dc:creator>Korisnik</dc:creator>
  <dc:description/>
  <dc:language>hr-HR</dc:language>
  <cp:lastModifiedBy>Korisnik</cp:lastModifiedBy>
  <cp:lastPrinted>2023-09-05T08:44:00Z</cp:lastPrinted>
  <dcterms:modified xsi:type="dcterms:W3CDTF">2024-08-30T08:21:00Z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