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869315</wp:posOffset>
            </wp:positionH>
            <wp:positionV relativeFrom="paragraph">
              <wp:posOffset>-81915</wp:posOffset>
            </wp:positionV>
            <wp:extent cx="476250" cy="60007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ab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ab/>
        <w:t>REPUBLIKA HRVATSKA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VUKOVARSKO-SRIJEMSKA ŽUPANIJA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OPĆINA NEGOSLAVCI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Općinski načelnik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KLASA: </w:t>
      </w:r>
      <w:r>
        <w:rPr>
          <w:b w:val="false"/>
          <w:bCs w:val="false"/>
        </w:rPr>
        <w:t>363-02/24-</w:t>
      </w:r>
      <w:r>
        <w:rPr>
          <w:b w:val="false"/>
          <w:bCs w:val="false"/>
          <w:color w:val="000000"/>
        </w:rPr>
        <w:t>0</w:t>
      </w:r>
      <w:r>
        <w:rPr>
          <w:b w:val="false"/>
          <w:bCs w:val="false"/>
          <w:color w:val="000000"/>
        </w:rPr>
        <w:t>2</w:t>
      </w:r>
      <w:r>
        <w:rPr>
          <w:b w:val="false"/>
          <w:bCs w:val="false"/>
          <w:color w:val="000000"/>
        </w:rPr>
        <w:t>/</w:t>
      </w:r>
      <w:r>
        <w:rPr>
          <w:b w:val="false"/>
          <w:bCs w:val="false"/>
          <w:color w:val="000000"/>
        </w:rPr>
        <w:t>0</w:t>
      </w:r>
      <w:r>
        <w:rPr>
          <w:b w:val="false"/>
          <w:bCs w:val="false"/>
          <w:color w:val="000000"/>
        </w:rPr>
        <w:t>1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URBROJ: </w:t>
      </w:r>
      <w:r>
        <w:rPr>
          <w:b w:val="false"/>
          <w:bCs w:val="false"/>
        </w:rPr>
        <w:t>2196-19-01-24-0</w:t>
      </w:r>
      <w:r>
        <w:rPr>
          <w:b w:val="false"/>
          <w:bCs w:val="false"/>
        </w:rPr>
        <w:t>2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Negoslavci,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</w:rPr>
        <w:t xml:space="preserve">28. lipanj </w:t>
      </w:r>
      <w:r>
        <w:rPr>
          <w:b w:val="false"/>
          <w:bCs w:val="false"/>
        </w:rPr>
        <w:t xml:space="preserve">2024.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 w:val="false"/>
          <w:bCs w:val="false"/>
        </w:rPr>
        <w:tab/>
        <w:t>Na temelju članka 9. Odluke o analiziranju i vrednovanju učinka upravljanja i korištenja komunalne infrastrukture („Službeni glasnik Općine Negoslavci” broj 6/22 i 1/23) i članka 32., stavka 2., točke 2. Statuta Općine Negoslavci („Službeni glasnik Općine Negoslavci” broj 1/21 i 7/23), Općinski načelnik Općine Negoslavc</w:t>
      </w:r>
      <w:r>
        <w:rPr>
          <w:b w:val="false"/>
          <w:bCs w:val="false"/>
          <w:color w:val="000000"/>
        </w:rPr>
        <w:t>i dana 28.06.</w:t>
      </w:r>
      <w:r>
        <w:rPr>
          <w:b w:val="false"/>
          <w:bCs w:val="false"/>
        </w:rPr>
        <w:t>2024. godine donosi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IZVJEŠĆE O POSTIGNUTIM CILJEVIMA UPRAVLJANJA KOMUNALNOM INFRASTRUKTUROM I PLANIRANOM POSTUPANJU U SLUČAJU NEISPUNJENJA CILJEVA U PRVIH ŠEST MJESECI 2024. GODINE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1.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 xml:space="preserve">Ovo Izvješće se izrađuje u cilju izvještavanja javnosti o postignutim ciljevima upravljanja komunalnom infrastrukturom i planiranom postupanju u slučaju neispunjenja ciljeva u prvoj polovici 2024. godine na području Općine Negoslavci. </w:t>
      </w:r>
    </w:p>
    <w:p>
      <w:pPr>
        <w:pStyle w:val="Normal"/>
        <w:bidi w:val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2.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Izvješće se prikazuje tablično kako slijedi.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2266"/>
        <w:gridCol w:w="1191"/>
        <w:gridCol w:w="2843"/>
        <w:gridCol w:w="2888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R.br.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Opis aktivnosti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Period izvršenja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Postignut cilj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Planirano postupanje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1.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Ažurirana je evidencija komunalne infrastrukture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Lipanj</w:t>
            </w:r>
          </w:p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2024. godine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Ažuriranje je izvršeno zbog promjene okolnosti komunalne infrastrukture na području Općine Negoslavci. Evidencija omogućuje transparentnost cjelokupne komunalne infrastrukture na području Općine.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Ažurirati evidenciju prema potrebi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2.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Izgrađen je parking kod crkve u centru Negoslavaca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Svibanj 2024. godine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Izgrađen parking kod crkve u centru Negoslavaca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U planu je daljnja rekonstrukcija centra Negoslavaca.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3.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Skinuta je ukrasna rasvjeta od 2023. godine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Siječanj  2024. godine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Skinuta ukrasna rasvjeta od 2023. godine nakon blagdana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Postavit će se ukrasna rasvjeta krajem 2024. godine.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4.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Odvožen je otpad iz kontejnera i spremnika za animalni otpad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Kontinuirano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 xml:space="preserve">Uredno je odvožen otpad iz navedenih spremnika. 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Kontinuirano će se prema potrebi vršiti odvoz i nadzor nepropisnog odlaganja otpada.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5.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Vršeno je košenje zelenih površina u centru, na nogometnom igralištu i na groblju.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Kontinuirano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Košenje je vršeno kontinuirano i po potrebi. Zadovoljavajuće.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Nastavak urednog održavanja navedenih zelenih površina.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6.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Čišćenje centra i groblja od smeća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Kontinuirano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Čišćenje je vršeno od strane čistačica iz ugovora o javnom radu. 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Nastavak urednog održavanja navedenih površina.</w:t>
            </w:r>
          </w:p>
        </w:tc>
      </w:tr>
      <w:tr>
        <w:trPr/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7.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Dio građevinskog otpada je samljeven i nasut po lokacijama poljskih puteva</w:t>
            </w:r>
          </w:p>
        </w:tc>
        <w:tc>
          <w:tcPr>
            <w:tcW w:w="11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Ožujak 2024. godine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Jedan dio građevinskog otpada sa područja bivše blokare je samljeven i nasut po lokacijama poljskih puteva.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adrajitablice"/>
              <w:widowControl w:val="false"/>
              <w:bidi w:val="0"/>
              <w:jc w:val="left"/>
              <w:rPr/>
            </w:pPr>
            <w:r>
              <w:rPr/>
              <w:t>Po potrebi i dalje će se nasipati rupe na poljskim putevima na području Općine Negoslavci.</w:t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Članak 3.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  <w:tab/>
      </w:r>
      <w:r>
        <w:rPr>
          <w:b w:val="false"/>
          <w:bCs w:val="false"/>
        </w:rPr>
        <w:t>Ovaj Izvještaj će se objaviti na web stranici Općine Negoslavci, oglasnoj tabli i u Službenom glasniku Općine Negoslavci.</w:t>
      </w:r>
    </w:p>
    <w:p>
      <w:pPr>
        <w:pStyle w:val="Normal"/>
        <w:bidi w:val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/>
          <w:bCs/>
        </w:rPr>
        <w:t>OPĆINSKI NAČELNIK</w:t>
      </w:r>
    </w:p>
    <w:p>
      <w:pPr>
        <w:pStyle w:val="Normal"/>
        <w:bidi w:val="0"/>
        <w:jc w:val="right"/>
        <w:rPr>
          <w:b/>
          <w:b/>
          <w:bCs/>
        </w:rPr>
      </w:pPr>
      <w:r>
        <w:rPr>
          <w:b w:val="false"/>
          <w:bCs w:val="false"/>
        </w:rPr>
        <w:t>Dušan Jeckov</w:t>
      </w:r>
      <w:r>
        <w:rPr>
          <w:b/>
          <w:bCs/>
        </w:rPr>
        <w:t xml:space="preserve"> </w:t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2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LibreOffice/7.4.1.2$Windows_X86_64 LibreOffice_project/3c58a8f3a960df8bc8fd77b461821e42c061c5f0</Application>
  <AppVersion>15.0000</AppVersion>
  <Pages>2</Pages>
  <Words>376</Words>
  <Characters>2387</Characters>
  <CharactersWithSpaces>2716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2024-07-31T14:54:03Z</dcterms:created>
  <dc:creator/>
  <dc:description/>
  <dc:language>hr-HR</dc:language>
  <cp:lastModifiedBy/>
  <dcterms:modified xsi:type="dcterms:W3CDTF">2024-09-17T13:03:44Z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