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  <w:tab/>
        <w:t>REPUBLIKA HRVATSKA</w:t>
      </w:r>
    </w:p>
    <w:p>
      <w:pPr>
        <w:pStyle w:val="Normal"/>
        <w:bidi w:val="0"/>
        <w:jc w:val="left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  <w:t>VUKOVARSKO-SRIJEMSKA ŽUPANIJA</w:t>
      </w:r>
    </w:p>
    <w:p>
      <w:pPr>
        <w:pStyle w:val="Normal"/>
        <w:bidi w:val="0"/>
        <w:jc w:val="left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  <w:t>OPĆINA NEGOSLAVCI</w:t>
      </w:r>
    </w:p>
    <w:p>
      <w:pPr>
        <w:pStyle w:val="Normal"/>
        <w:bidi w:val="0"/>
        <w:jc w:val="left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  <w:t>Općinski načelnik</w:t>
      </w:r>
    </w:p>
    <w:p>
      <w:pPr>
        <w:pStyle w:val="Normal"/>
        <w:bidi w:val="0"/>
        <w:jc w:val="left"/>
        <w:rPr>
          <w:sz w:val="22"/>
          <w:lang w:val="hr-HR"/>
        </w:rPr>
      </w:pPr>
      <w:r>
        <w:rPr>
          <w:b/>
          <w:sz w:val="22"/>
          <w:lang w:val="hr-HR"/>
        </w:rPr>
        <w:t>KLASA</w:t>
      </w:r>
      <w:r>
        <w:rPr>
          <w:b/>
          <w:color w:val="000000"/>
          <w:sz w:val="22"/>
          <w:lang w:val="hr-HR"/>
        </w:rPr>
        <w:t>:</w:t>
      </w:r>
      <w:r>
        <w:rPr>
          <w:color w:val="000000"/>
          <w:sz w:val="22"/>
          <w:lang w:val="hr-HR"/>
        </w:rPr>
        <w:t xml:space="preserve"> 007-02/24-01/01</w:t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color w:val="000000"/>
          <w:sz w:val="22"/>
          <w:lang w:val="hr-HR"/>
        </w:rPr>
        <w:t xml:space="preserve">URBROJ: </w:t>
      </w:r>
      <w:r>
        <w:rPr>
          <w:color w:val="000000"/>
          <w:sz w:val="22"/>
          <w:lang w:val="hr-HR"/>
        </w:rPr>
        <w:t>2196-19-01-24-01</w:t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color w:val="000000"/>
          <w:sz w:val="22"/>
          <w:lang w:val="hr-HR"/>
        </w:rPr>
        <w:t xml:space="preserve">Negoslavci, </w:t>
      </w:r>
      <w:r>
        <w:rPr>
          <w:b w:val="false"/>
          <w:bCs w:val="false"/>
          <w:color w:val="000000"/>
          <w:sz w:val="22"/>
          <w:lang w:val="hr-HR"/>
        </w:rPr>
        <w:t xml:space="preserve">16. </w:t>
      </w:r>
      <w:r>
        <w:rPr>
          <w:b w:val="false"/>
          <w:bCs w:val="false"/>
          <w:color w:val="000000"/>
          <w:sz w:val="22"/>
          <w:lang w:val="hr-HR"/>
        </w:rPr>
        <w:t xml:space="preserve">prosinca </w:t>
      </w:r>
      <w:r>
        <w:rPr>
          <w:color w:val="000000"/>
          <w:sz w:val="22"/>
          <w:lang w:val="hr-HR"/>
        </w:rPr>
        <w:t xml:space="preserve">2024. </w:t>
      </w:r>
    </w:p>
    <w:p>
      <w:pPr>
        <w:pStyle w:val="Normal"/>
        <w:bidi w:val="0"/>
        <w:jc w:val="left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</w:r>
    </w:p>
    <w:p>
      <w:pPr>
        <w:pStyle w:val="Normal"/>
        <w:bidi w:val="0"/>
        <w:jc w:val="both"/>
        <w:rPr>
          <w:sz w:val="22"/>
          <w:lang w:val="hr-HR"/>
        </w:rPr>
      </w:pPr>
      <w:r>
        <w:rPr>
          <w:sz w:val="22"/>
          <w:lang w:val="hr-HR"/>
        </w:rPr>
        <w:tab/>
        <w:t>Na temelju članka 8. Uredbe o kriterijima, mjerilima i postupcima financiranja i ugovaranja programa i projekata od interesa za opće dobro koje provode udruge („Narodne novine“ broj 16/15 i 37/21), članka 11., stavka 3. Pravilnika Općine Negoslavci o sufinanciranju javnih potreba od interesa za opće dobro koje provode udruge na području Općine Negoslavci (KLASA: 007-02/19-01/01, URBROJ: 2196/06-01-19-01, 17.01.2019. godine) i članka 32, stavka 2., točke 2. Statuta Općine Negoslavci („Službeni glasnik Općine Negoslavci“ broj 01/21 i 07/23), Općinski načelnik Općine Negoslavci dana 16</w:t>
      </w:r>
      <w:r>
        <w:rPr>
          <w:color w:val="C9211E"/>
          <w:sz w:val="22"/>
          <w:lang w:val="hr-HR"/>
        </w:rPr>
        <w:t>.</w:t>
      </w:r>
      <w:r>
        <w:rPr>
          <w:sz w:val="22"/>
          <w:lang w:val="hr-HR"/>
        </w:rPr>
        <w:t>12.2024. godine donosi</w:t>
      </w:r>
    </w:p>
    <w:p>
      <w:pPr>
        <w:pStyle w:val="Normal"/>
        <w:bidi w:val="0"/>
        <w:jc w:val="both"/>
        <w:rPr>
          <w:sz w:val="22"/>
          <w:lang w:val="hr-HR"/>
        </w:rPr>
      </w:pPr>
      <w:r>
        <w:rPr>
          <w:sz w:val="22"/>
          <w:lang w:val="hr-HR"/>
        </w:rPr>
      </w:r>
    </w:p>
    <w:p>
      <w:pPr>
        <w:pStyle w:val="Normal"/>
        <w:bidi w:val="0"/>
        <w:jc w:val="center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  <w:t>GODIŠNJI PLAN</w:t>
      </w:r>
    </w:p>
    <w:p>
      <w:pPr>
        <w:pStyle w:val="Normal"/>
        <w:bidi w:val="0"/>
        <w:jc w:val="center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  <w:t>raspisivanja javnih natječaja za financiranje programa/projekata za opće dobro koje provode udruge na području Općine Negoslavci za 2025. godinu</w:t>
      </w:r>
    </w:p>
    <w:p>
      <w:pPr>
        <w:pStyle w:val="Normal"/>
        <w:bidi w:val="0"/>
        <w:jc w:val="center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</w:r>
    </w:p>
    <w:p>
      <w:pPr>
        <w:pStyle w:val="Normal"/>
        <w:bidi w:val="0"/>
        <w:jc w:val="center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  <w:t>Članak 1.</w:t>
      </w:r>
    </w:p>
    <w:p>
      <w:pPr>
        <w:pStyle w:val="Normal"/>
        <w:bidi w:val="0"/>
        <w:jc w:val="left"/>
        <w:rPr>
          <w:sz w:val="22"/>
          <w:lang w:val="hr-HR"/>
        </w:rPr>
      </w:pPr>
      <w:r>
        <w:rPr>
          <w:sz w:val="22"/>
          <w:lang w:val="hr-HR"/>
        </w:rPr>
        <w:tab/>
        <w:t>Godišnji plan raspisivanja javnih natječaja za financiranje programa/projekata od interesa za opće dobro koje provode udruge na području Općine Negoslavci (u daljem tekstu: Godišnji plan) utvrđuje se kako slijedi:</w:t>
      </w:r>
    </w:p>
    <w:tbl>
      <w:tblPr>
        <w:tblStyle w:val="Reetkatablice"/>
        <w:tblW w:w="9407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"/>
        <w:gridCol w:w="1313"/>
        <w:gridCol w:w="899"/>
        <w:gridCol w:w="1078"/>
        <w:gridCol w:w="906"/>
        <w:gridCol w:w="436"/>
        <w:gridCol w:w="1133"/>
        <w:gridCol w:w="806"/>
        <w:gridCol w:w="1144"/>
        <w:gridCol w:w="1185"/>
      </w:tblGrid>
      <w:tr>
        <w:trPr>
          <w:trHeight w:val="1208" w:hRule="atLeast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R.br.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Naziv davatelja financijskih sredstava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Naziv upravnog odjela (kratica)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Naziv natječaja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Područje programa ili projekata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Ukupna vrijednost natječaja (EUR)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Okvirni broj planiranih ugovora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Financijska podrška ostvaruje se na rok od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Napomena</w:t>
            </w:r>
          </w:p>
        </w:tc>
      </w:tr>
      <w:tr>
        <w:trPr>
          <w:trHeight w:val="2512" w:hRule="atLeast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1.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Općina Negoslavci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JUO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Javni natječaj za sufinanciranje udruga građana koje djeluju na području Općine Negoslavci za 2025. godinu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Programi ili projekti u području kulture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4.000,00 EUR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12 mjeseci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</w:r>
          </w:p>
        </w:tc>
      </w:tr>
      <w:tr>
        <w:trPr>
          <w:trHeight w:val="2512" w:hRule="atLeast"/>
        </w:trPr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Općina Negoslavci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  <w:t>JUO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  <w:t>Javni natječaj za sufinanciranje udruga građana koje djeluju na području Općine Negoslavci za 2025. godinu</w:t>
            </w:r>
          </w:p>
        </w:tc>
        <w:tc>
          <w:tcPr>
            <w:tcW w:w="13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Programi ili projekti u području zaštite zdravlja i ostalih općedruštvenih djelatnosti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26.000,00 EUR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  <w:t>12 mjeseci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</w:r>
          </w:p>
        </w:tc>
      </w:tr>
      <w:tr>
        <w:trPr>
          <w:trHeight w:val="2512" w:hRule="atLeast"/>
        </w:trPr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Općina Negoslavci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  <w:t>JUO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  <w:t>Javni natječaj za sufinanciranje udruga građana koje djeluju na području Općine Negoslavci za 2025. godinu</w:t>
            </w:r>
          </w:p>
        </w:tc>
        <w:tc>
          <w:tcPr>
            <w:tcW w:w="13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Programi ili projekti u području sporta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65.400,00 EUR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  <w:t>12 mjeseci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</w:r>
          </w:p>
        </w:tc>
      </w:tr>
      <w:tr>
        <w:trPr>
          <w:trHeight w:val="357" w:hRule="atLeast"/>
        </w:trPr>
        <w:tc>
          <w:tcPr>
            <w:tcW w:w="4702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UKUPNO: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 95.400,00 EUR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470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Ukupni broj planiranih ugovora: 9</w:t>
            </w:r>
          </w:p>
        </w:tc>
      </w:tr>
    </w:tbl>
    <w:p>
      <w:pPr>
        <w:pStyle w:val="Normal"/>
        <w:bidi w:val="0"/>
        <w:jc w:val="center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</w:r>
    </w:p>
    <w:p>
      <w:pPr>
        <w:pStyle w:val="Normal"/>
        <w:bidi w:val="0"/>
        <w:jc w:val="center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  <w:t>Članak 2.</w:t>
      </w:r>
    </w:p>
    <w:p>
      <w:pPr>
        <w:pStyle w:val="Normal"/>
        <w:bidi w:val="0"/>
        <w:jc w:val="left"/>
        <w:rPr>
          <w:sz w:val="22"/>
          <w:lang w:val="hr-HR"/>
        </w:rPr>
      </w:pPr>
      <w:r>
        <w:rPr>
          <w:sz w:val="22"/>
          <w:lang w:val="hr-HR"/>
        </w:rPr>
        <w:tab/>
        <w:t>Godišnji plan stupa na snagu danom nakon dana donošenja, a objavit će se na web stranici Općine Negoslavci.</w:t>
      </w:r>
    </w:p>
    <w:p>
      <w:pPr>
        <w:pStyle w:val="Normal"/>
        <w:bidi w:val="0"/>
        <w:ind w:left="720" w:hanging="720"/>
        <w:jc w:val="right"/>
        <w:rPr>
          <w:b/>
          <w:b/>
          <w:sz w:val="22"/>
          <w:lang w:val="hr-HR"/>
        </w:rPr>
      </w:pPr>
      <w:r>
        <w:rPr>
          <w:b/>
          <w:sz w:val="22"/>
          <w:lang w:val="hr-HR"/>
        </w:rPr>
        <w:t>OPĆINSKI NAČELNIK:</w:t>
      </w:r>
    </w:p>
    <w:p>
      <w:pPr>
        <w:pStyle w:val="Normal"/>
        <w:bidi w:val="0"/>
        <w:ind w:left="720" w:hanging="720"/>
        <w:jc w:val="right"/>
        <w:rPr>
          <w:b/>
          <w:b/>
          <w:sz w:val="22"/>
          <w:lang w:val="hr-HR"/>
        </w:rPr>
      </w:pPr>
      <w:r>
        <w:rPr>
          <w:sz w:val="22"/>
          <w:lang w:val="hr-HR"/>
        </w:rPr>
        <w:t>Dušan Jeckov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LibreOffice/7.4.1.2$Windows_X86_64 LibreOffice_project/3c58a8f3a960df8bc8fd77b461821e42c061c5f0</Application>
  <AppVersion>15.0000</AppVersion>
  <Pages>2</Pages>
  <Words>311</Words>
  <Characters>1942</Characters>
  <CharactersWithSpaces>2210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2024-12-04T10:35:55Z</dcterms:created>
  <dc:creator/>
  <dc:description/>
  <dc:language>hr-HR</dc:language>
  <cp:lastModifiedBy/>
  <dcterms:modified xsi:type="dcterms:W3CDTF">2024-12-18T10:08:06Z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