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869315</wp:posOffset>
            </wp:positionH>
            <wp:positionV relativeFrom="paragraph">
              <wp:posOffset>-81915</wp:posOffset>
            </wp:positionV>
            <wp:extent cx="476250" cy="60007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ab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ab/>
        <w:t>REPUBLIKA HRVATSKA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VUKOVARSKO-SRIJEMSKA ŽUPANIJA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OPĆINA NEGOSLAVCI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Općinski načelnik</w:t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color w:val="000000"/>
        </w:rPr>
        <w:t xml:space="preserve">KLASA: </w:t>
      </w:r>
      <w:r>
        <w:rPr>
          <w:b w:val="false"/>
          <w:bCs w:val="false"/>
          <w:color w:val="000000"/>
        </w:rPr>
        <w:t>363-02/24-02/01</w:t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color w:val="000000"/>
        </w:rPr>
        <w:t xml:space="preserve">URBROJ: </w:t>
      </w:r>
      <w:r>
        <w:rPr>
          <w:b w:val="false"/>
          <w:bCs w:val="false"/>
          <w:color w:val="000000"/>
        </w:rPr>
        <w:t>2196-19-01-25-0</w:t>
      </w:r>
      <w:r>
        <w:rPr>
          <w:b w:val="false"/>
          <w:bCs w:val="false"/>
          <w:color w:val="000000"/>
        </w:rPr>
        <w:t>4</w:t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color w:val="000000"/>
        </w:rPr>
        <w:t xml:space="preserve">Negoslavci, </w:t>
      </w:r>
      <w:r>
        <w:rPr>
          <w:b w:val="false"/>
          <w:bCs w:val="false"/>
          <w:color w:val="000000"/>
        </w:rPr>
        <w:t xml:space="preserve">02. siječanj 2025.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 w:val="false"/>
          <w:bCs w:val="false"/>
        </w:rPr>
        <w:tab/>
        <w:t>Na temelju članka 9. Odluke o analiziranju i vrednovanju učinka upravljanja i korištenja komunalne infrastrukture („Službeni glasnik Općine Negoslavci” broj 6/22 i 1/23) i članka 32., stavka 2., točke 2. Statuta Općine Negoslavci („Službeni glasnik Općine Negoslavci” broj 1/21 i 7/23), Općinski načelnik Općine Negoslavc</w:t>
      </w:r>
      <w:r>
        <w:rPr>
          <w:b w:val="false"/>
          <w:bCs w:val="false"/>
          <w:color w:val="000000"/>
        </w:rPr>
        <w:t>i dana 02.01.</w:t>
      </w:r>
      <w:r>
        <w:rPr>
          <w:b w:val="false"/>
          <w:bCs w:val="false"/>
        </w:rPr>
        <w:t>2025. godine donosi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IZVJEŠĆE O POSTIGNUTIM CILJEVIMA UPRAVLJANJA KOMUNALNOM INFRASTRUKTUROM I PLANIRANOM POSTUPANJU U SLUČAJU NEISPUNJENJA CILJEVA U 2024. GODINI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1.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Ovo Izvješće se izrađuje u cilju izvještavanja javnosti o postignutim ciljevima upravljanja komunalnom infrastrukturom i planiranom postupanju u slučaju neispunjenja ciljeva u 2024. godini na području Općine Negoslavci. 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2.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Izvješće se prikazuje tablično kako slijedi.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2263"/>
        <w:gridCol w:w="1194"/>
        <w:gridCol w:w="2843"/>
        <w:gridCol w:w="2888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Opis aktivnosti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Period izvršenja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Postignut cilj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Planirano postupanje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1.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Ažurirana je evidencija komunalne infrastrukture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Lipanj</w:t>
            </w:r>
          </w:p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Ažuriranje je izvršeno zbog promjene okolnosti komunalne infrastrukture na području Općine Negoslavci. Evidencija omogućuje transparentnost cjelokupne komunalne infrastrukture na području Općine.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Ažurirati evidenciju prema potrebi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2.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Izgrađen je parking kod crkve u centru Negoslavaca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Svibanj 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Izgrađen parking kod crkve u centru Negoslavaca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U planu je daljnja rekonstrukcija centra Negoslavaca.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3.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Saniran je spomenik u centru i uređeno je područje oko spomenika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Studeni 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Saniran je spomenik NOB-a u centru naselja te je uređeno područje oko spomenika-nogostup,plato, postavljene klupe te koševi za otpatke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U planu je daljnj</w:t>
            </w:r>
            <w:r>
              <w:rPr/>
              <w:t xml:space="preserve">e uređenje </w:t>
            </w:r>
            <w:r>
              <w:rPr/>
              <w:t>centra Negoslavaca.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4</w:t>
            </w:r>
            <w:r>
              <w:rPr/>
              <w:t>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Rekonstrisan je dio nogostupa u Vukovarskoj ulici-neparna strana i ulici Braće Nerandžića – parna strana. 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Kolovoz 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Rekonstrisan je dio nogostupa u Vukovarskoj ulici-neparna strana i ulici Braće Nerandžića – parna strana.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Nastavak rekonstrukcije ostalih nogostupa u Negoslavcima 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5.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U tijeku je postavljanje dječjeg igrališta pored zgrade Općine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Prosinac 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U tijeku je postavljanje-izgradnja dječjeg igrališta na k.č. 677/1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U planu je daljnje uređenje dječjeg igrališta na tom području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6</w:t>
            </w:r>
            <w:r>
              <w:rPr/>
              <w:t>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Zasađeno je 190 sadnica Običnog javora na zelenim površinama ispred kuća na području Općine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Listopad 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Zasađeno 190 </w:t>
            </w:r>
            <w:r>
              <w:rPr>
                <w:i/>
                <w:lang w:val="la-VA"/>
              </w:rPr>
              <w:t>Acer pseudoplatanus</w:t>
            </w:r>
            <w:r>
              <w:rPr/>
              <w:t xml:space="preserve"> (Obični javor) na području Općine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Po potrebi dalja sadnja drveća na području Općine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7</w:t>
            </w:r>
            <w:r>
              <w:rPr/>
              <w:t>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Skinuta je ukrasna rasvjeta od 2023. godine i postavljena krajem 2024. godine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Siječanj (skinuta) i prosinac (postavljena)  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Skinuta ukrasna rasvjeta od 2023. godine i postavljena za blagdane krajem 2024. godine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Skinut će se ukrasna rasvjeta u siječnju 2025. godine i opet postaviti krajem 2025. godine.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8</w:t>
            </w:r>
            <w:r>
              <w:rPr/>
              <w:t>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Odvožen je otpad iz kontejnera i spremnika za animalni otpad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Kontinuirano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Uredno je odvožen otpad iz navedenih spremnika.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Kontinuirano će se prema potrebi vršiti odvoz i nadzor nepropisnog odlaganja otpada.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9</w:t>
            </w:r>
            <w:r>
              <w:rPr/>
              <w:t>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Vršeno je košenje zelenih površina u centru, na nogometnom igralištu i na groblju.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Kontinuirano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Košenje je vršeno kontinuirano i po potrebi. Zadovoljavajuće.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Nastavak urednog održavanja navedenih zelenih površina.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10</w:t>
            </w:r>
            <w:r>
              <w:rPr/>
              <w:t>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Čišćenje centra i groblja od smeća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Kontinuirano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Čišćenje je vršeno od strane čistačica iz ugovora o javnom radu.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Nastavak urednog održavanja navedenih površina.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11</w:t>
            </w:r>
            <w:r>
              <w:rPr/>
              <w:t>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Dio građevinskog otpada je samljeven i nasut po lokacijama poljskih puteva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Ožujak 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Jedan dio građevinskog otpada sa područja bivše blokare je samljeven i nasut po lokacijama poljskih puteva.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Po potrebi i dalje će se nasipati rupe na poljskim putevima na području Općine Negoslavci.</w:t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3.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Ovaj Izvještaj će se objaviti na web stranici Općine Negoslavci, oglasnoj tabli i u Službenom glasniku Općine Negoslavci.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t>OPĆINSKI NAČELNIK</w:t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 w:val="false"/>
          <w:bCs w:val="false"/>
        </w:rPr>
        <w:t>Dušan Jeckov</w:t>
      </w:r>
      <w:r>
        <w:rPr>
          <w:b/>
          <w:bCs/>
        </w:rPr>
        <w:t xml:space="preserve"> </w:t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384</TotalTime>
  <Application>LibreOffice/7.4.1.2$Windows_X86_64 LibreOffice_project/3c58a8f3a960df8bc8fd77b461821e42c061c5f0</Application>
  <AppVersion>15.0000</AppVersion>
  <Pages>2</Pages>
  <Words>538</Words>
  <Characters>3348</Characters>
  <CharactersWithSpaces>3826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2024-07-31T14:54:03Z</dcterms:created>
  <dc:creator/>
  <dc:description/>
  <dc:language>hr-HR</dc:language>
  <cp:lastModifiedBy/>
  <dcterms:modified xsi:type="dcterms:W3CDTF">2025-01-17T10:40:26Z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