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ab/>
        <w:tab/>
      </w:r>
      <w:r>
        <w:rPr/>
        <w:drawing>
          <wp:inline distT="0" distB="0" distL="0" distR="0">
            <wp:extent cx="475615" cy="597535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ind w:firstLine="72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>REPUBLIKA HRVATSKA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>VUKOVARSKO-SRIJEMSKA ŽUPANIJA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>OPĆINA NEGOSLAVCI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>Općinsko vijeće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>KLASA:</w:t>
      </w:r>
      <w:r>
        <w:rPr>
          <w:rFonts w:eastAsia="Calibri" w:cs="Times New Roman" w:ascii="Times New Roman" w:hAnsi="Times New Roman"/>
          <w:sz w:val="24"/>
          <w:szCs w:val="24"/>
          <w:lang w:val="hr-HR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val="hr-HR"/>
        </w:rPr>
        <w:t>400-02/23-</w:t>
      </w:r>
      <w:r>
        <w:rPr>
          <w:rFonts w:eastAsia="Calibri" w:cs="Times New Roman" w:ascii="Times New Roman" w:hAnsi="Times New Roman"/>
          <w:sz w:val="24"/>
          <w:szCs w:val="24"/>
          <w:lang w:val="hr-HR"/>
        </w:rPr>
        <w:t>0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val="hr-HR"/>
        </w:rPr>
        <w:t>1/01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>URBROJ:</w:t>
      </w:r>
      <w:r>
        <w:rPr>
          <w:rFonts w:eastAsia="Calibri" w:cs="Times New Roman" w:ascii="Times New Roman" w:hAnsi="Times New Roman"/>
          <w:sz w:val="24"/>
          <w:szCs w:val="24"/>
          <w:lang w:val="hr-HR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val="hr-HR"/>
        </w:rPr>
        <w:t>2196-19-02-24-28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>Negoslavci,</w:t>
      </w:r>
      <w:r>
        <w:rPr>
          <w:rFonts w:eastAsia="Calibri" w:cs="Times New Roman" w:ascii="Times New Roman" w:hAnsi="Times New Roman"/>
          <w:sz w:val="24"/>
          <w:szCs w:val="24"/>
          <w:lang w:val="hr-HR"/>
        </w:rPr>
        <w:t xml:space="preserve"> 24. prosinca 2024. </w:t>
      </w:r>
    </w:p>
    <w:p>
      <w:pPr>
        <w:pStyle w:val="Normal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hr-HR"/>
        </w:rPr>
      </w:pPr>
      <w:r>
        <w:rPr>
          <w:rFonts w:eastAsia="Calibri" w:cs="Times New Roman" w:ascii="Times New Roman" w:hAnsi="Times New Roman"/>
          <w:sz w:val="24"/>
          <w:szCs w:val="24"/>
          <w:lang w:val="hr-HR"/>
        </w:rPr>
      </w:r>
    </w:p>
    <w:p>
      <w:pPr>
        <w:pStyle w:val="Normal"/>
        <w:bidi w:val="0"/>
        <w:ind w:firstLine="72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4"/>
          <w:szCs w:val="24"/>
          <w:lang w:val="hr-HR"/>
        </w:rPr>
        <w:t>Na temelju članka 19., točke 2. Statuta Općine Negoslavci („Službeni glasnik Općine Negoslavci” broj 1/21 i 7/23), Općinsko vijeće Općine Negoslavci na svojoj redovnoj sjednici održanoj dana 24.12.2024. godine donosi</w:t>
      </w:r>
    </w:p>
    <w:p>
      <w:pPr>
        <w:pStyle w:val="Normal"/>
        <w:bidi w:val="0"/>
        <w:jc w:val="left"/>
        <w:rPr>
          <w:rFonts w:ascii="Times New Roman" w:hAnsi="Times New Roman" w:eastAsia="Calibri" w:cs="Times New Roman"/>
          <w:sz w:val="24"/>
          <w:szCs w:val="24"/>
          <w:lang w:val="hr-HR"/>
        </w:rPr>
      </w:pPr>
      <w:r>
        <w:rPr>
          <w:rFonts w:eastAsia="Calibri" w:cs="Times New Roman" w:ascii="Times New Roman" w:hAnsi="Times New Roman"/>
          <w:sz w:val="24"/>
          <w:szCs w:val="24"/>
          <w:lang w:val="hr-HR"/>
        </w:rPr>
      </w:r>
    </w:p>
    <w:p>
      <w:pPr>
        <w:pStyle w:val="Normal"/>
        <w:keepNext w:val="true"/>
        <w:numPr>
          <w:ilvl w:val="0"/>
          <w:numId w:val="0"/>
        </w:numPr>
        <w:bidi w:val="0"/>
        <w:ind w:left="0" w:hanging="0"/>
        <w:jc w:val="center"/>
        <w:outlineLvl w:val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hr-HR" w:eastAsia="hr-HR"/>
        </w:rPr>
        <w:t xml:space="preserve">Izmjene i dopune </w:t>
      </w:r>
      <w:bookmarkStart w:id="0" w:name="_Toc62727867"/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>Programa financiranja udruga i općedruštvenih djelatnosti na području Općine Negoslavci za 2024. godinu</w:t>
      </w:r>
      <w:bookmarkEnd w:id="0"/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>I</w:t>
      </w:r>
    </w:p>
    <w:p>
      <w:pPr>
        <w:pStyle w:val="Normal"/>
        <w:widowControl w:val="false"/>
        <w:suppressAutoHyphens w:val="true"/>
        <w:bidi w:val="0"/>
        <w:spacing w:before="0" w:after="12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ab/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lang w:val="hr-HR" w:eastAsia="hr-HR"/>
        </w:rPr>
        <w:t>U Programu financiranja udruga i općedruštvenih djelatnosti na području Općine Negoslavci za 2024. godinu („Službeni glasnik Općine Negoslavci” bro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4"/>
          <w:szCs w:val="24"/>
          <w:lang w:val="hr-HR" w:eastAsia="hr-HR"/>
        </w:rPr>
        <w:t>j 8/23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lang w:val="hr-HR" w:eastAsia="hr-HR"/>
        </w:rPr>
        <w:t>) (u daljem tekstu: Program), točka I. mijenja se i glasi: „</w:t>
      </w:r>
      <w:r>
        <w:rPr>
          <w:rFonts w:eastAsia="Calibri" w:cs="Times New Roman" w:ascii="Times New Roman" w:hAnsi="Times New Roman"/>
          <w:sz w:val="24"/>
          <w:szCs w:val="24"/>
          <w:lang w:val="hr-HR"/>
        </w:rPr>
        <w:t>Sredstva osigurana u Proračunu Općine Negoslavci za 2024. godinu raspodijelit će se udrugama i zajednicama od posebnog interesa, kako slijedi:</w:t>
      </w:r>
    </w:p>
    <w:p>
      <w:pPr>
        <w:pStyle w:val="Normal"/>
        <w:numPr>
          <w:ilvl w:val="0"/>
          <w:numId w:val="2"/>
        </w:numPr>
        <w:bidi w:val="0"/>
        <w:spacing w:before="0" w:after="0"/>
        <w:contextualSpacing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4"/>
          <w:szCs w:val="24"/>
          <w:lang w:val="hr-HR"/>
        </w:rPr>
        <w:t xml:space="preserve">Zajedničko vijeće općina </w:t>
        <w:tab/>
        <w:tab/>
        <w:tab/>
        <w:tab/>
        <w:tab/>
        <w:t xml:space="preserve">            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val="hr-HR"/>
        </w:rPr>
        <w:t>5.300,00 EUR</w:t>
      </w:r>
    </w:p>
    <w:p>
      <w:pPr>
        <w:pStyle w:val="Normal"/>
        <w:numPr>
          <w:ilvl w:val="0"/>
          <w:numId w:val="2"/>
        </w:numPr>
        <w:bidi w:val="0"/>
        <w:spacing w:before="0" w:after="0"/>
        <w:contextualSpacing/>
        <w:jc w:val="both"/>
        <w:rPr>
          <w:b/>
          <w:b/>
          <w:bCs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lang w:val="hr-HR"/>
        </w:rPr>
        <w:t xml:space="preserve">Vjerske zajednice (kapitalne i tekuće donacije) </w:t>
        <w:tab/>
        <w:t xml:space="preserve">   </w:t>
        <w:tab/>
        <w:t xml:space="preserve">           </w:t>
      </w: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lang w:val="hr-HR"/>
        </w:rPr>
        <w:t>12.700,00 EUR</w:t>
      </w:r>
    </w:p>
    <w:p>
      <w:pPr>
        <w:pStyle w:val="Normal"/>
        <w:numPr>
          <w:ilvl w:val="0"/>
          <w:numId w:val="2"/>
        </w:numPr>
        <w:bidi w:val="0"/>
        <w:spacing w:before="0" w:after="0"/>
        <w:contextualSpacing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lang w:val="hr-HR"/>
        </w:rPr>
        <w:t xml:space="preserve">Kulturne manifestacije na području općine </w:t>
        <w:tab/>
        <w:tab/>
        <w:tab/>
        <w:t xml:space="preserve"> </w:t>
      </w: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lang w:val="hr-HR"/>
        </w:rPr>
        <w:t>5.000,00 EUR</w:t>
      </w:r>
    </w:p>
    <w:p>
      <w:pPr>
        <w:pStyle w:val="Normal"/>
        <w:numPr>
          <w:ilvl w:val="0"/>
          <w:numId w:val="2"/>
        </w:numPr>
        <w:bidi w:val="0"/>
        <w:spacing w:before="0" w:after="0"/>
        <w:contextualSpacing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4"/>
          <w:szCs w:val="24"/>
          <w:lang w:val="hr-HR"/>
        </w:rPr>
        <w:t>Tekuće donacije LAG Srijem</w:t>
        <w:tab/>
        <w:tab/>
        <w:tab/>
        <w:tab/>
        <w:tab/>
        <w:t xml:space="preserve">             2.000,00 EUR</w:t>
      </w:r>
    </w:p>
    <w:p>
      <w:pPr>
        <w:pStyle w:val="Normal"/>
        <w:numPr>
          <w:ilvl w:val="0"/>
          <w:numId w:val="2"/>
        </w:numPr>
        <w:bidi w:val="0"/>
        <w:spacing w:before="0" w:after="0"/>
        <w:contextualSpacing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4"/>
          <w:szCs w:val="24"/>
          <w:lang w:val="hr-HR"/>
        </w:rPr>
        <w:t>Tekuće donacije nacionalnim manjinama</w:t>
        <w:tab/>
        <w:tab/>
        <w:tab/>
        <w:t xml:space="preserve">             5.000,00 EUR</w:t>
      </w:r>
    </w:p>
    <w:p>
      <w:pPr>
        <w:pStyle w:val="Normal"/>
        <w:numPr>
          <w:ilvl w:val="0"/>
          <w:numId w:val="2"/>
        </w:numPr>
        <w:bidi w:val="0"/>
        <w:spacing w:before="0" w:after="0"/>
        <w:contextualSpacing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4"/>
          <w:szCs w:val="24"/>
          <w:lang w:val="hr-HR"/>
        </w:rPr>
        <w:t>Tekuće donacije Glas potrošača</w:t>
        <w:tab/>
        <w:tab/>
        <w:tab/>
        <w:tab/>
        <w:tab/>
        <w:t xml:space="preserve">  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val="hr-HR"/>
        </w:rPr>
        <w:t xml:space="preserve">  265,00 EUR</w:t>
      </w:r>
    </w:p>
    <w:p>
      <w:pPr>
        <w:pStyle w:val="Normal"/>
        <w:numPr>
          <w:ilvl w:val="0"/>
          <w:numId w:val="2"/>
        </w:numPr>
        <w:bidi w:val="0"/>
        <w:spacing w:before="0" w:after="0"/>
        <w:contextualSpacing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lang w:val="hr-HR"/>
        </w:rPr>
        <w:t>Tekuće donacije za U</w:t>
      </w:r>
      <w:r>
        <w:rPr>
          <w:rFonts w:eastAsia="Andale Sans UI" w:cs="Times New Roman" w:ascii="Times New Roman" w:hAnsi="Times New Roman"/>
          <w:b/>
          <w:bCs/>
          <w:kern w:val="2"/>
          <w:sz w:val="24"/>
          <w:szCs w:val="24"/>
          <w:lang w:val="pl-PL" w:eastAsia="zh-CN"/>
        </w:rPr>
        <w:t xml:space="preserve">druge na osnovu javnog poziva  </w:t>
        <w:tab/>
        <w:t xml:space="preserve">         110.900,00</w:t>
      </w: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lang w:val="hr-HR"/>
        </w:rPr>
        <w:t xml:space="preserve"> EUR</w:t>
      </w:r>
    </w:p>
    <w:p>
      <w:pPr>
        <w:pStyle w:val="Normal"/>
        <w:numPr>
          <w:ilvl w:val="0"/>
          <w:numId w:val="2"/>
        </w:numPr>
        <w:bidi w:val="0"/>
        <w:spacing w:before="0" w:after="0"/>
        <w:contextualSpacing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4"/>
          <w:szCs w:val="24"/>
          <w:lang w:val="hr-HR"/>
        </w:rPr>
        <w:t>Tekuće donacija ostalim neprofitnim organizacijama</w:t>
        <w:tab/>
        <w:t xml:space="preserve">             </w:t>
      </w:r>
      <w:r>
        <w:rPr>
          <w:rFonts w:eastAsia="Calibri" w:cs="Times New Roman" w:ascii="Times New Roman" w:hAnsi="Times New Roman"/>
          <w:color w:val="C9211E"/>
          <w:sz w:val="24"/>
          <w:szCs w:val="24"/>
          <w:lang w:val="hr-HR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val="hr-HR"/>
        </w:rPr>
        <w:t>2.000,00 EUR</w:t>
      </w:r>
    </w:p>
    <w:p>
      <w:pPr>
        <w:pStyle w:val="ListParagraph"/>
        <w:numPr>
          <w:ilvl w:val="0"/>
          <w:numId w:val="2"/>
        </w:numPr>
        <w:bidi w:val="0"/>
        <w:jc w:val="left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lang w:val="hr-HR"/>
        </w:rPr>
        <w:t>Izgradnja vrtića                                                                                       0,00 EUR</w:t>
      </w:r>
    </w:p>
    <w:p>
      <w:pPr>
        <w:pStyle w:val="Normal"/>
        <w:numPr>
          <w:ilvl w:val="0"/>
          <w:numId w:val="0"/>
        </w:numPr>
        <w:bidi w:val="0"/>
        <w:spacing w:before="0" w:after="0"/>
        <w:ind w:left="720" w:hanging="0"/>
        <w:contextualSpacing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  <w:lang w:val="hr-HR"/>
        </w:rPr>
        <w:t xml:space="preserve">UKUPNO: </w:t>
      </w:r>
      <w:r>
        <w:rPr>
          <w:rFonts w:eastAsia="Calibri" w:cs="Times New Roman" w:ascii="Times New Roman" w:hAnsi="Times New Roman"/>
          <w:b/>
          <w:color w:val="C9211E"/>
          <w:sz w:val="24"/>
          <w:szCs w:val="24"/>
          <w:lang w:val="hr-HR"/>
        </w:rPr>
        <w:tab/>
        <w:tab/>
        <w:tab/>
        <w:tab/>
        <w:tab/>
        <w:tab/>
        <w:t xml:space="preserve">                  </w:t>
      </w:r>
      <w:r>
        <w:rPr>
          <w:rFonts w:eastAsia="Calibri" w:cs="Times New Roman" w:ascii="Times New Roman" w:hAnsi="Times New Roman"/>
          <w:b/>
          <w:color w:val="000000"/>
          <w:sz w:val="24"/>
          <w:szCs w:val="24"/>
          <w:lang w:val="hr-HR"/>
        </w:rPr>
        <w:t xml:space="preserve">   1</w:t>
      </w:r>
      <w:r>
        <w:rPr>
          <w:rFonts w:eastAsia="Calibri" w:cs="Times New Roman" w:ascii="Times New Roman" w:hAnsi="Times New Roman"/>
          <w:b/>
          <w:color w:val="000000"/>
          <w:sz w:val="24"/>
          <w:szCs w:val="24"/>
          <w:lang w:val="hr-HR"/>
        </w:rPr>
        <w:t>43</w:t>
      </w:r>
      <w:r>
        <w:rPr>
          <w:rFonts w:eastAsia="Calibri" w:cs="Times New Roman" w:ascii="Times New Roman" w:hAnsi="Times New Roman"/>
          <w:b/>
          <w:color w:val="000000"/>
          <w:sz w:val="24"/>
          <w:szCs w:val="24"/>
          <w:lang w:val="hr-HR"/>
        </w:rPr>
        <w:t>.165,00 EUR</w:t>
      </w:r>
    </w:p>
    <w:p>
      <w:pPr>
        <w:pStyle w:val="Normal"/>
        <w:bidi w:val="0"/>
        <w:spacing w:before="0" w:after="0"/>
        <w:ind w:left="720" w:hanging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val="hr-HR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>II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en-AU" w:eastAsia="hr-HR"/>
        </w:rPr>
        <w:tab/>
        <w:t>Ostale odredbe Programa se ne mijenjaju, niti se dopunjavaju.</w:t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  <w:lang w:val="hr-HR" w:eastAsia="hr-H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hr-HR" w:eastAsia="hr-HR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4"/>
          <w:szCs w:val="24"/>
          <w:lang w:val="en-AU" w:eastAsia="hr-HR"/>
        </w:rPr>
        <w:t>III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2"/>
          <w:sz w:val="24"/>
          <w:szCs w:val="24"/>
          <w:lang w:val="en-AU" w:eastAsia="hr-HR"/>
        </w:rPr>
        <w:tab/>
        <w:t>Izmjene i dopune Programa</w:t>
      </w:r>
      <w:r>
        <w:rPr>
          <w:rFonts w:eastAsia="Calibri" w:cs="Times New Roman" w:ascii="Times New Roman" w:hAnsi="Times New Roman"/>
          <w:b/>
          <w:bCs w:val="false"/>
          <w:i w:val="false"/>
          <w:iCs w:val="false"/>
          <w:color w:val="000000" w:themeColor="text1"/>
          <w:kern w:val="2"/>
          <w:sz w:val="24"/>
          <w:szCs w:val="24"/>
          <w:lang w:val="hr-HR" w:eastAsia="hr-HR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2"/>
          <w:sz w:val="24"/>
          <w:szCs w:val="24"/>
          <w:lang w:val="hr-HR" w:eastAsia="hr-HR"/>
        </w:rPr>
        <w:t>financiranja udruga i općedruštvenih djelatnosti na području Općine Negoslavci za 2024. godinu,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2"/>
          <w:sz w:val="24"/>
          <w:szCs w:val="24"/>
          <w:lang w:val="en-AU" w:eastAsia="hr-HR"/>
        </w:rPr>
        <w:t xml:space="preserve"> stupaju na snagu dan nakon dana objave u Službenom glasniku Općine Negoslavci.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 w:themeColor="text1"/>
          <w:kern w:val="2"/>
          <w:lang w:val="en-AU" w:eastAsia="hr-H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2"/>
          <w:lang w:val="en-AU" w:eastAsia="hr-HR"/>
        </w:rPr>
      </w:r>
    </w:p>
    <w:p>
      <w:pPr>
        <w:pStyle w:val="Normal"/>
        <w:bidi w:val="0"/>
        <w:spacing w:before="0" w:after="0"/>
        <w:contextualSpacing/>
        <w:jc w:val="right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>PREDSJEDNIK OPĆINSKOG VIJEĆA</w:t>
      </w:r>
    </w:p>
    <w:p>
      <w:pPr>
        <w:pStyle w:val="Normal"/>
        <w:bidi w:val="0"/>
        <w:spacing w:before="0" w:after="0"/>
        <w:contextualSpacing/>
        <w:jc w:val="right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4"/>
          <w:szCs w:val="24"/>
          <w:lang w:val="hr-HR"/>
        </w:rPr>
        <w:t>Miodrag Mišanović</w:t>
      </w:r>
      <w:bookmarkStart w:id="1" w:name="_GoBack"/>
      <w:bookmarkEnd w:id="1"/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Strong">
    <w:name w:val="Strong"/>
    <w:qFormat/>
    <w:rPr>
      <w:b/>
      <w:bCs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Zaglavljeipodnoje">
    <w:name w:val="Zaglavlje i podnožj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odnoje">
    <w:name w:val="Footer"/>
    <w:basedOn w:val="Zaglavljeipodnoj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105</TotalTime>
  <Application>LibreOffice/7.4.1.2$Windows_X86_64 LibreOffice_project/3c58a8f3a960df8bc8fd77b461821e42c061c5f0</Application>
  <AppVersion>15.0000</AppVersion>
  <Pages>1</Pages>
  <Words>228</Words>
  <Characters>1440</Characters>
  <CharactersWithSpaces>1853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2022-12-29T10:57:22Z</dcterms:created>
  <dc:creator/>
  <dc:description/>
  <dc:language>hr-HR</dc:language>
  <cp:lastModifiedBy/>
  <dcterms:modified xsi:type="dcterms:W3CDTF">2025-01-10T11:17:56Z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