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ab/>
        <w:tab/>
      </w:r>
      <w:r>
        <w:rPr/>
        <w:drawing>
          <wp:inline distT="0" distB="0" distL="0" distR="0">
            <wp:extent cx="476250" cy="60007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ab/>
        <w:t>REPUBLIKA HRVATSKA</w:t>
      </w:r>
    </w:p>
    <w:p>
      <w:pPr>
        <w:pStyle w:val="Normal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VUKOVARSKO SRIJEMSKA ŽUPANIJA</w:t>
        <w:br/>
        <w:t>OPĆINA NEGOSLAVCI</w:t>
      </w:r>
    </w:p>
    <w:p>
      <w:pPr>
        <w:pStyle w:val="Normal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Općinski načelnik</w:t>
      </w:r>
    </w:p>
    <w:p>
      <w:pPr>
        <w:pStyle w:val="Normal"/>
        <w:jc w:val="both"/>
        <w:rPr>
          <w:rFonts w:eastAsia="Calibri" w:cs="Times New Roman"/>
          <w:bCs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KL</w:t>
      </w:r>
      <w:r>
        <w:rPr>
          <w:rFonts w:eastAsia="Calibri" w:cs="Times New Roman"/>
          <w:b/>
          <w:color w:val="000000"/>
          <w:szCs w:val="24"/>
          <w:lang w:val="hr-HR"/>
        </w:rPr>
        <w:t>ASA:</w:t>
      </w:r>
      <w:r>
        <w:rPr>
          <w:rFonts w:eastAsia="Calibri" w:cs="Times New Roman"/>
          <w:b/>
          <w:color w:val="000000"/>
          <w:szCs w:val="24"/>
          <w:lang w:val="hr-HR"/>
        </w:rPr>
        <w:t xml:space="preserve"> </w:t>
      </w:r>
      <w:r>
        <w:rPr>
          <w:rFonts w:eastAsia="Calibri" w:cs="Times New Roman"/>
          <w:bCs/>
          <w:color w:val="000000"/>
          <w:szCs w:val="24"/>
          <w:lang w:val="hr-HR"/>
        </w:rPr>
        <w:t>400-04/25-01/0</w:t>
      </w:r>
      <w:r>
        <w:rPr>
          <w:rFonts w:eastAsia="Calibri" w:cs="Times New Roman"/>
          <w:bCs/>
          <w:color w:val="000000"/>
          <w:szCs w:val="24"/>
          <w:lang w:val="hr-HR"/>
        </w:rPr>
        <w:t>3</w:t>
      </w:r>
    </w:p>
    <w:p>
      <w:pPr>
        <w:pStyle w:val="Normal"/>
        <w:jc w:val="both"/>
        <w:rPr>
          <w:color w:val="000000"/>
        </w:rPr>
      </w:pPr>
      <w:r>
        <w:rPr>
          <w:rFonts w:eastAsia="Calibri" w:cs="Times New Roman"/>
          <w:b/>
          <w:color w:val="000000"/>
          <w:szCs w:val="24"/>
          <w:lang w:val="hr-HR"/>
        </w:rPr>
        <w:t xml:space="preserve">URBROJ: </w:t>
      </w:r>
      <w:r>
        <w:rPr>
          <w:rFonts w:eastAsia="Calibri" w:cs="Times New Roman"/>
          <w:color w:val="000000"/>
          <w:szCs w:val="24"/>
          <w:lang w:val="hr-HR"/>
        </w:rPr>
        <w:t>2196-19-01-25-06</w:t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Negoslavci</w:t>
      </w:r>
      <w:r>
        <w:rPr>
          <w:rFonts w:eastAsia="Calibri" w:cs="Times New Roman"/>
          <w:b/>
          <w:color w:val="000000"/>
          <w:szCs w:val="24"/>
          <w:lang w:val="hr-HR"/>
        </w:rPr>
        <w:t xml:space="preserve">, </w:t>
      </w:r>
      <w:r>
        <w:rPr>
          <w:rFonts w:eastAsia="Calibri" w:cs="Times New Roman"/>
          <w:b w:val="false"/>
          <w:bCs w:val="false"/>
          <w:color w:val="000000"/>
          <w:szCs w:val="24"/>
          <w:lang w:val="hr-HR"/>
        </w:rPr>
        <w:t>28</w:t>
      </w:r>
      <w:r>
        <w:rPr>
          <w:rFonts w:eastAsia="Calibri" w:cs="Times New Roman"/>
          <w:color w:val="000000"/>
          <w:szCs w:val="24"/>
          <w:lang w:val="hr-HR"/>
        </w:rPr>
        <w:t xml:space="preserve">. ožujka </w:t>
      </w:r>
      <w:r>
        <w:rPr>
          <w:rFonts w:eastAsia="Calibri" w:cs="Times New Roman"/>
          <w:szCs w:val="24"/>
          <w:lang w:val="hr-HR"/>
        </w:rPr>
        <w:t xml:space="preserve">2025. </w:t>
      </w:r>
    </w:p>
    <w:p>
      <w:pPr>
        <w:pStyle w:val="Normal"/>
        <w:jc w:val="both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ab/>
      </w:r>
      <w:r>
        <w:rPr>
          <w:rFonts w:eastAsia="Calibri" w:cs="Times New Roman"/>
          <w:szCs w:val="24"/>
          <w:lang w:val="hr-HR"/>
        </w:rPr>
        <w:t>Na temelju članka 17. Zakona o sustavu civilne zaštite („Narodne novine“, broj 82/15, 118/18, 31/20, 20/21 i 114/22), članka 110., stavka 1. i članka 111. Zakona o vatrogastvu („Narodne novine“, broj, 125/19, 114/22, 125/19 i 155/23), članka 32., stavka 2., točke 2. Statuta Općine Negoslavci („Službeni glasnik Općine Negoslavci“ broj 01/21, 07/23 i 09/24), Općinski načelnik Općine Negoslavci dan</w:t>
      </w:r>
      <w:r>
        <w:rPr>
          <w:rFonts w:eastAsia="Calibri" w:cs="Times New Roman"/>
          <w:color w:val="000000"/>
          <w:szCs w:val="24"/>
          <w:lang w:val="hr-HR"/>
        </w:rPr>
        <w:t>a 28.03.20</w:t>
      </w:r>
      <w:r>
        <w:rPr>
          <w:rFonts w:eastAsia="Calibri" w:cs="Times New Roman"/>
          <w:szCs w:val="24"/>
          <w:lang w:val="hr-HR"/>
        </w:rPr>
        <w:t>25. godine donosi</w:t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0"/>
        <w:rPr>
          <w:rFonts w:eastAsia="Calibri" w:cs="Times New Roman"/>
          <w:b/>
          <w:b/>
          <w:szCs w:val="24"/>
          <w:lang w:val="hr-HR"/>
        </w:rPr>
      </w:pPr>
      <w:bookmarkStart w:id="0" w:name="_Toc62727861"/>
      <w:r>
        <w:rPr>
          <w:rFonts w:eastAsia="Calibri" w:cs="Times New Roman"/>
          <w:b/>
          <w:szCs w:val="24"/>
          <w:lang w:val="hr-HR"/>
        </w:rPr>
        <w:t>Izvješće o izvršenju Programa protupožarne i civilne zaštite za 2024. godinu</w:t>
      </w:r>
      <w:bookmarkEnd w:id="0"/>
    </w:p>
    <w:p>
      <w:pPr>
        <w:pStyle w:val="Normal"/>
        <w:jc w:val="center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</w:r>
    </w:p>
    <w:p>
      <w:pPr>
        <w:pStyle w:val="Normal"/>
        <w:jc w:val="center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Članak 1.</w:t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  <w:tab/>
        <w:t>Utvrđuje se da je tijekom 2024. godine izvršen Program protupožarne i civilne zaštite za 2024. godinu kako slijedi.</w:t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  <w:tab/>
        <w:t>Prikaz planiranih sredstava i ostvarenja plana: Općinski proračun.</w:t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</w:r>
    </w:p>
    <w:p>
      <w:pPr>
        <w:pStyle w:val="Normal"/>
        <w:jc w:val="center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Članak 2.</w:t>
      </w:r>
    </w:p>
    <w:p>
      <w:pPr>
        <w:pStyle w:val="Normal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  <w:tab/>
        <w:t>Prikaz planiranih i izvršenih sredstava iz Općinskog proračuna Općine Negoslavci.</w:t>
      </w:r>
    </w:p>
    <w:p>
      <w:pPr>
        <w:pStyle w:val="Normal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</w:r>
    </w:p>
    <w:tbl>
      <w:tblPr>
        <w:tblStyle w:val="Reetkatablice"/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6"/>
        <w:gridCol w:w="3117"/>
        <w:gridCol w:w="3117"/>
      </w:tblGrid>
      <w:tr>
        <w:trPr/>
        <w:tc>
          <w:tcPr>
            <w:tcW w:w="3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OPIS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PLANIRANO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IZVRŠENO</w:t>
            </w:r>
          </w:p>
        </w:tc>
      </w:tr>
      <w:tr>
        <w:trPr/>
        <w:tc>
          <w:tcPr>
            <w:tcW w:w="3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Cs/>
                <w:lang w:val="hr-HR"/>
              </w:rPr>
            </w:pPr>
            <w:r>
              <w:rPr>
                <w:rFonts w:eastAsia="Calibri" w:cs=""/>
                <w:bCs/>
                <w:kern w:val="0"/>
                <w:sz w:val="24"/>
                <w:szCs w:val="22"/>
                <w:lang w:val="hr-HR" w:eastAsia="en-US" w:bidi="ar-SA"/>
              </w:rPr>
              <w:t>Protupožarna zaštita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val="hr-HR"/>
              </w:rPr>
            </w:pPr>
            <w:r>
              <w:rPr>
                <w:lang w:val="hr-HR"/>
              </w:rPr>
              <w:t>6.650,00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val="hr-HR"/>
              </w:rPr>
            </w:pPr>
            <w:r>
              <w:rPr>
                <w:lang w:val="hr-HR"/>
              </w:rPr>
              <w:t>6.650,00</w:t>
            </w:r>
          </w:p>
        </w:tc>
      </w:tr>
      <w:tr>
        <w:trPr/>
        <w:tc>
          <w:tcPr>
            <w:tcW w:w="3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Cs/>
                <w:lang w:val="hr-HR"/>
              </w:rPr>
            </w:pPr>
            <w:r>
              <w:rPr>
                <w:rFonts w:eastAsia="Calibri" w:cs=""/>
                <w:bCs/>
                <w:kern w:val="0"/>
                <w:sz w:val="24"/>
                <w:szCs w:val="22"/>
                <w:lang w:val="hr-HR" w:eastAsia="en-US" w:bidi="ar-SA"/>
              </w:rPr>
              <w:t>Civilna zaštita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val="hr-HR"/>
              </w:rPr>
            </w:pPr>
            <w:r>
              <w:rPr>
                <w:lang w:val="hr-HR"/>
              </w:rPr>
              <w:t>1.330,00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val="hr-HR"/>
              </w:rPr>
            </w:pPr>
            <w:r>
              <w:rPr>
                <w:lang w:val="hr-HR"/>
              </w:rPr>
              <w:t>0,00</w:t>
            </w:r>
          </w:p>
        </w:tc>
      </w:tr>
      <w:tr>
        <w:trPr/>
        <w:tc>
          <w:tcPr>
            <w:tcW w:w="3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UKUPNO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szCs w:val="24"/>
                <w:lang w:val="hr-HR"/>
              </w:rPr>
              <w:t xml:space="preserve"> </w:t>
            </w:r>
            <w:r>
              <w:rPr>
                <w:rFonts w:eastAsia="Calibri" w:cs="Times New Roman"/>
                <w:b/>
                <w:bCs/>
                <w:szCs w:val="24"/>
                <w:lang w:val="hr-HR"/>
              </w:rPr>
              <w:t>7.980,00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hr-HR"/>
              </w:rPr>
              <w:t>6.650,00</w:t>
            </w:r>
          </w:p>
        </w:tc>
      </w:tr>
    </w:tbl>
    <w:p>
      <w:pPr>
        <w:pStyle w:val="Normal"/>
        <w:jc w:val="center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</w:r>
    </w:p>
    <w:p>
      <w:pPr>
        <w:pStyle w:val="Normal"/>
        <w:jc w:val="center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Članak 3.</w:t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  <w:tab/>
        <w:t>Izvještaj se dostavlja Općinskom vijeću na razmatranje i odlučivanje.</w:t>
      </w:r>
    </w:p>
    <w:p>
      <w:pPr>
        <w:pStyle w:val="Normal"/>
        <w:jc w:val="both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</w:r>
    </w:p>
    <w:p>
      <w:pPr>
        <w:pStyle w:val="Normal"/>
        <w:jc w:val="center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Članak 4.</w:t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ab/>
      </w:r>
      <w:r>
        <w:rPr>
          <w:rFonts w:eastAsia="Calibri" w:cs="Times New Roman"/>
          <w:szCs w:val="24"/>
          <w:lang w:val="hr-HR"/>
        </w:rPr>
        <w:t>Izvješće će se objaviti u Službenom glasniku Općine Negoslavci i na internet stranici Općine Negoslavci.</w:t>
      </w:r>
    </w:p>
    <w:p>
      <w:pPr>
        <w:pStyle w:val="Normal"/>
        <w:jc w:val="right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</w:r>
    </w:p>
    <w:p>
      <w:pPr>
        <w:pStyle w:val="Normal"/>
        <w:jc w:val="right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OPĆINSKI NAČELNIK</w:t>
      </w:r>
    </w:p>
    <w:p>
      <w:pPr>
        <w:pStyle w:val="Normal"/>
        <w:jc w:val="right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  <w:t>Dušan Jeckov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062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BalloonText"/>
    <w:uiPriority w:val="99"/>
    <w:semiHidden/>
    <w:qFormat/>
    <w:rsid w:val="00971227"/>
    <w:rPr>
      <w:rFonts w:ascii="Tahoma" w:hAnsi="Tahoma" w:cs="Tahoma"/>
      <w:sz w:val="16"/>
      <w:szCs w:val="16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971227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8470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LibreOffice/7.4.1.2$Windows_X86_64 LibreOffice_project/3c58a8f3a960df8bc8fd77b461821e42c061c5f0</Application>
  <AppVersion>15.0000</AppVersion>
  <Pages>1</Pages>
  <Words>176</Words>
  <Characters>1118</Characters>
  <CharactersWithSpaces>1274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2022-04-05T07:16:00Z</dcterms:created>
  <dc:creator>Korisnik</dc:creator>
  <dc:description/>
  <dc:language>hr-HR</dc:language>
  <cp:lastModifiedBy/>
  <dcterms:modified xsi:type="dcterms:W3CDTF">2025-04-10T14:18:57Z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