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 w:val="20"/>
          <w:szCs w:val="24"/>
          <w:lang w:val="hr-HR" w:eastAsia="zh-CN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ab/>
        <w:t>REPUBLIKA HRVATSKA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VUKOVARSKO-SRIJEMSKA ŽUPANIJA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OPĆINA NEGOSLAVCI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Općinski načelnik</w:t>
      </w:r>
    </w:p>
    <w:p>
      <w:pPr>
        <w:pStyle w:val="Normal"/>
        <w:suppressAutoHyphens w:val="true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KLASA</w:t>
      </w: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: </w:t>
      </w:r>
      <w:r>
        <w:rPr>
          <w:rFonts w:eastAsia="Calibri" w:cs="Times New Roman"/>
          <w:color w:val="000000"/>
          <w:szCs w:val="24"/>
          <w:lang w:val="hr-HR"/>
        </w:rPr>
        <w:t>400-04/2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-01/0</w:t>
      </w:r>
      <w:r>
        <w:rPr>
          <w:rFonts w:eastAsia="Calibri" w:cs="Times New Roman"/>
          <w:color w:val="000000"/>
          <w:szCs w:val="24"/>
          <w:lang w:val="hr-HR"/>
        </w:rPr>
        <w:t>3</w:t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URBROJ: </w:t>
      </w:r>
      <w:bookmarkStart w:id="0" w:name="_Hlk100039393"/>
      <w:r>
        <w:rPr>
          <w:rFonts w:eastAsia="Calibri" w:cs="Times New Roman"/>
          <w:color w:val="000000"/>
          <w:kern w:val="2"/>
          <w:szCs w:val="24"/>
          <w:lang w:val="hr-HR" w:eastAsia="zh-CN"/>
        </w:rPr>
        <w:t>2196-19-01-2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>5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>-</w:t>
      </w:r>
      <w:bookmarkEnd w:id="0"/>
      <w:r>
        <w:rPr>
          <w:rFonts w:eastAsia="Calibri" w:cs="Times New Roman"/>
          <w:color w:val="000000"/>
          <w:kern w:val="2"/>
          <w:szCs w:val="24"/>
          <w:lang w:val="hr-HR" w:eastAsia="zh-CN"/>
        </w:rPr>
        <w:t>12</w:t>
      </w:r>
    </w:p>
    <w:p>
      <w:pPr>
        <w:pStyle w:val="Normal"/>
        <w:suppressAutoHyphens w:val="true"/>
        <w:jc w:val="both"/>
        <w:rPr>
          <w:rFonts w:eastAsia="Calibri" w:cs="Times New Roman"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kern w:val="2"/>
          <w:szCs w:val="24"/>
          <w:lang w:val="hr-HR" w:eastAsia="zh-CN"/>
        </w:rPr>
        <w:t xml:space="preserve">28. ožujka 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>2025</w:t>
      </w:r>
      <w:r>
        <w:rPr>
          <w:rFonts w:eastAsia="Calibri" w:cs="Times New Roman"/>
          <w:kern w:val="2"/>
          <w:szCs w:val="24"/>
          <w:lang w:val="hr-HR" w:eastAsia="zh-CN"/>
        </w:rPr>
        <w:t xml:space="preserve">. </w:t>
      </w:r>
    </w:p>
    <w:p>
      <w:pPr>
        <w:pStyle w:val="Normal"/>
        <w:widowControl w:val="false"/>
        <w:suppressAutoHyphens w:val="true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Times New Roman" w:cs="Times New Roman"/>
          <w:kern w:val="2"/>
          <w:szCs w:val="24"/>
          <w:lang w:val="hr-HR" w:eastAsia="ar-SA"/>
        </w:rPr>
        <w:tab/>
        <w:tab/>
        <w:tab/>
        <w:tab/>
        <w:t xml:space="preserve">                            </w:t>
      </w:r>
    </w:p>
    <w:p>
      <w:pPr>
        <w:pStyle w:val="Normal"/>
        <w:widowControl w:val="false"/>
        <w:suppressAutoHyphens w:val="true"/>
        <w:ind w:firstLine="720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 xml:space="preserve">Na temelju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članka 75. Zakona o sportu („Narodne novine“ broj </w:t>
      </w:r>
      <w:r>
        <w:rPr>
          <w:rFonts w:eastAsia="Andale Sans UI" w:cs="Times New Roman"/>
          <w:kern w:val="2"/>
          <w:szCs w:val="24"/>
          <w:lang w:val="hr-HR" w:eastAsia="ar-SA"/>
        </w:rPr>
        <w:t>141/22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) i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članka 32., stavka 2., točke 2. Statuta Općine Negoslavci (“Službeni glasnik Općine Negoslavci” broj 01/21, 7/23 i 09/24), Općinski načelnik Općine Negoslavci dana </w:t>
      </w:r>
      <w:r>
        <w:rPr>
          <w:rFonts w:eastAsia="Andale Sans UI" w:cs="Times New Roman"/>
          <w:color w:val="000000"/>
          <w:kern w:val="2"/>
          <w:szCs w:val="24"/>
          <w:lang w:val="en-AU" w:eastAsia="ar-SA"/>
        </w:rPr>
        <w:t>28.03.2</w:t>
      </w:r>
      <w:r>
        <w:rPr>
          <w:rFonts w:eastAsia="Andale Sans UI" w:cs="Times New Roman"/>
          <w:kern w:val="2"/>
          <w:szCs w:val="24"/>
          <w:lang w:val="en-AU" w:eastAsia="ar-SA"/>
        </w:rPr>
        <w:t>025. godine donosi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  <w:t>Izvještaj o realizaciji Programa javnih potreba u sportu na području Općine Negoslavci za 2024. godinu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kern w:val="2"/>
          <w:szCs w:val="24"/>
          <w:lang w:val="hr-HR" w:eastAsia="ar-SA"/>
        </w:rPr>
      </w:pPr>
      <w:r>
        <w:rPr>
          <w:rFonts w:eastAsia="Andale Sans UI" w:cs="Times New Roman"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kern w:val="2"/>
          <w:szCs w:val="24"/>
          <w:lang w:val="hr-HR" w:eastAsia="ar-SA"/>
        </w:rPr>
        <w:t>Članak 1.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Utvrđuje se da je tijekom 2024. godine izvršen Program javnih potreba u sportu na području Općine Negoslavci za 2024. godinu, kako slijedi.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2.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Prikaz planiranih i izvršenih sredstava iz Općinskog proračuna Općine Negoslavci.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tbl>
      <w:tblPr>
        <w:tblW w:w="9143" w:type="dxa"/>
        <w:jc w:val="left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58"/>
        <w:gridCol w:w="1839"/>
        <w:gridCol w:w="1846"/>
      </w:tblGrid>
      <w:tr>
        <w:trPr/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NAZIV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right"/>
              <w:rPr>
                <w:rFonts w:eastAsia="Andale Sans UI"/>
                <w:b/>
                <w:b/>
                <w:bCs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color w:val="000000"/>
                <w:szCs w:val="24"/>
                <w:lang w:val="hr-HR" w:eastAsia="ar-SA"/>
              </w:rPr>
              <w:t>PLAN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right"/>
              <w:rPr>
                <w:rFonts w:eastAsia="Andale Sans UI"/>
                <w:b/>
                <w:b/>
                <w:bCs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color w:val="000000"/>
                <w:szCs w:val="24"/>
                <w:lang w:val="hr-HR" w:eastAsia="ar-SA"/>
              </w:rPr>
              <w:t>OSTVARENO</w:t>
            </w:r>
          </w:p>
        </w:tc>
      </w:tr>
      <w:tr>
        <w:trPr/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Sredstva predviđena za programe, projekte i aktivnosti koje provode udruge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84.900,00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83.850,00</w:t>
            </w:r>
          </w:p>
        </w:tc>
      </w:tr>
      <w:tr>
        <w:trPr/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Times New Roman" w:cs="Times New Roman"/>
                <w:szCs w:val="24"/>
                <w:lang w:val="hr-HR" w:eastAsia="zh-CN"/>
              </w:rPr>
              <w:t>Sredstva za sufinanciranje radova na objektima  NK Negoslavci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20.000,00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19.969,11</w:t>
            </w:r>
          </w:p>
        </w:tc>
      </w:tr>
      <w:tr>
        <w:trPr/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2"/>
                <w:lang w:val="hr-HR" w:eastAsia="zh-CN"/>
              </w:rPr>
              <w:t>Sredstva za uređenje malonogometnog igrališta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8.000,00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szCs w:val="24"/>
                <w:lang w:val="hr-HR" w:eastAsia="ar-SA"/>
              </w:rPr>
            </w:pPr>
            <w:r>
              <w:rPr>
                <w:rFonts w:eastAsia="Andale Sans UI"/>
                <w:szCs w:val="24"/>
                <w:lang w:val="hr-HR" w:eastAsia="ar-SA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UKUPNO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112.900,00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103.819,11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3.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Izvještaj se dostavlja Općinskom vijeću na razmatranje i odlučivanje.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4.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Izvješće će se objaviti u “Službenom glasniku Općine Negoslavci” i na internet stranici Općine Negoslavci.</w:t>
      </w:r>
      <w:r>
        <w:rPr>
          <w:rFonts w:eastAsia="Times New Roman" w:cs="Times New Roman"/>
          <w:kern w:val="2"/>
          <w:szCs w:val="24"/>
          <w:lang w:val="en-AU" w:eastAsia="ar-SA"/>
        </w:rPr>
        <w:t xml:space="preserve">                          </w:t>
      </w: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uppressAutoHyphens w:val="true"/>
        <w:rPr>
          <w:rFonts w:eastAsia="Andale Sans UI" w:cs="Times New Roman"/>
          <w:b/>
          <w:b/>
          <w:bCs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bCs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ind w:left="5648" w:firstLine="706"/>
        <w:jc w:val="right"/>
        <w:rPr>
          <w:rFonts w:eastAsia="Andale Sans UI" w:cs="Times New Roman"/>
          <w:b/>
          <w:b/>
          <w:bCs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bCs/>
          <w:kern w:val="2"/>
          <w:szCs w:val="24"/>
          <w:lang w:val="en-AU" w:eastAsia="ar-SA"/>
        </w:rPr>
        <w:t>OPĆINSKI NAČELNIK:</w:t>
      </w:r>
    </w:p>
    <w:p>
      <w:pPr>
        <w:pStyle w:val="Normal"/>
        <w:widowControl w:val="false"/>
        <w:suppressAutoHyphens w:val="true"/>
        <w:jc w:val="right"/>
        <w:rPr>
          <w:rFonts w:eastAsia="Andale Sans UI" w:cs="Times New Roman"/>
          <w:i/>
          <w:i/>
          <w:iCs/>
          <w:kern w:val="2"/>
          <w:szCs w:val="24"/>
          <w:u w:val="single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ab/>
        <w:tab/>
        <w:t xml:space="preserve">              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       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Dušan Jeckov </w:t>
      </w:r>
    </w:p>
    <w:sectPr>
      <w:type w:val="nextPage"/>
      <w:pgSz w:w="12240" w:h="15840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0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036125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03612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LibreOffice/7.4.1.2$Windows_X86_64 LibreOffice_project/3c58a8f3a960df8bc8fd77b461821e42c061c5f0</Application>
  <AppVersion>15.0000</AppVersion>
  <Pages>1</Pages>
  <Words>172</Words>
  <Characters>1111</Characters>
  <CharactersWithSpaces>1370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2022-04-05T12:37:00Z</dcterms:created>
  <dc:creator>Korisnik</dc:creator>
  <dc:description/>
  <dc:language>hr-HR</dc:language>
  <cp:lastModifiedBy/>
  <dcterms:modified xsi:type="dcterms:W3CDTF">2025-04-10T14:22:48Z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