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Popis primatelja jednokratne pomoći od 01.01.202</w:t>
      </w:r>
      <w:r>
        <w:rPr>
          <w:b/>
          <w:lang w:val="hr-HR"/>
        </w:rPr>
        <w:t>5</w:t>
      </w:r>
      <w:r>
        <w:rPr>
          <w:b/>
          <w:lang w:val="hr-HR"/>
        </w:rPr>
        <w:t>. do 3</w:t>
      </w:r>
      <w:r>
        <w:rPr>
          <w:b/>
          <w:lang w:val="hr-HR"/>
        </w:rPr>
        <w:t>0</w:t>
      </w:r>
      <w:r>
        <w:rPr>
          <w:b/>
          <w:lang w:val="hr-HR"/>
        </w:rPr>
        <w:t>.</w:t>
      </w:r>
      <w:r>
        <w:rPr>
          <w:b/>
          <w:lang w:val="hr-HR"/>
        </w:rPr>
        <w:t>06</w:t>
      </w:r>
      <w:r>
        <w:rPr>
          <w:b/>
          <w:lang w:val="hr-HR"/>
        </w:rPr>
        <w:t>.202</w:t>
      </w:r>
      <w:r>
        <w:rPr>
          <w:b/>
          <w:lang w:val="hr-HR"/>
        </w:rPr>
        <w:t>5</w:t>
      </w:r>
      <w:r>
        <w:rPr>
          <w:b/>
          <w:lang w:val="hr-HR"/>
        </w:rPr>
        <w:t>. godine</w:t>
      </w:r>
    </w:p>
    <w:p>
      <w:pPr>
        <w:pStyle w:val="Normal"/>
        <w:bidi w:val="0"/>
        <w:jc w:val="left"/>
        <w:rPr>
          <w:b/>
          <w:b/>
          <w:lang w:val="hr-HR"/>
        </w:rPr>
      </w:pPr>
      <w:r>
        <w:rPr>
          <w:b/>
          <w:lang w:val="hr-HR"/>
        </w:rPr>
      </w:r>
    </w:p>
    <w:tbl>
      <w:tblPr>
        <w:tblStyle w:val="Reetkatablice"/>
        <w:tblW w:w="935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2666"/>
        <w:gridCol w:w="4934"/>
        <w:gridCol w:w="1132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R.br.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Ime i prezime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Razlog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Iznos u EUR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V.V.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S.B.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Đ.V.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D.N.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S.S.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  <w:r>
              <w:rPr>
                <w:rFonts w:ascii="Times New Roman" w:hAnsi="Times New Roman"/>
                <w:b w:val="false"/>
                <w:bCs w:val="false"/>
              </w:rPr>
              <w:t>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N.P.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školovanja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  <w:r>
              <w:rPr>
                <w:rFonts w:ascii="Times New Roman" w:hAnsi="Times New Roman"/>
                <w:b w:val="false"/>
                <w:bCs w:val="false"/>
              </w:rPr>
              <w:t>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M.Đ.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</w:rPr>
              <w:t>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R.J.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15</w:t>
            </w:r>
            <w:r>
              <w:rPr>
                <w:rFonts w:ascii="Times New Roman" w:hAnsi="Times New Roman"/>
                <w:b w:val="false"/>
                <w:bCs w:val="false"/>
              </w:rPr>
              <w:t>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D.Đ.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</w:rPr>
              <w:t>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 xml:space="preserve">11.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12.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Lj.M.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 xml:space="preserve">13.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Z.M.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A.L.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B.M.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 sina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19.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Podmirenje dijela troškova liječenja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D.J.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 xml:space="preserve">22.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Đ.Š.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23.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Đ.P.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24.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25.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D.S.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26.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LJ.A.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27.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Lj.M.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28.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Z.L.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29.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A.B.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stanovanja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30.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M.R.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lang w:val="hr-HR"/>
              </w:rPr>
            </w:pPr>
            <w:r>
              <w:rPr>
                <w:rFonts w:ascii="Times New Roman" w:hAnsi="Times New Roman"/>
                <w:b w:val="false"/>
                <w:bCs w:val="false"/>
                <w:lang w:val="hr-HR"/>
              </w:rPr>
              <w:t>31.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R.B.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Podmirenje dijela troškova liječenja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Sveukupno pomoć za liječenje -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18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 osoba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90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 xml:space="preserve">Sveukupno pomoć za stanovanje -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1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450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4"/>
                <w:szCs w:val="22"/>
                <w:lang w:val="hr-HR" w:eastAsia="en-US" w:bidi="ar-SA"/>
              </w:rPr>
              <w:t>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Sveukupna pomoć za troškova školovanja – 1 osoba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300,00</w:t>
            </w:r>
          </w:p>
        </w:tc>
      </w:tr>
      <w:tr>
        <w:trPr/>
        <w:tc>
          <w:tcPr>
            <w:tcW w:w="82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 xml:space="preserve">SVEUKUPNO - 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30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3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650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2"/>
                <w:lang w:val="hr-HR" w:eastAsia="en-US" w:bidi="ar-SA"/>
              </w:rPr>
              <w:t>,00</w:t>
            </w:r>
          </w:p>
        </w:tc>
      </w:tr>
    </w:tbl>
    <w:p>
      <w:pPr>
        <w:pStyle w:val="Normal"/>
        <w:bidi w:val="0"/>
        <w:jc w:val="left"/>
        <w:rPr>
          <w:b/>
          <w:b/>
          <w:lang w:val="hr-H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520</TotalTime>
  <Application>LibreOffice/7.4.1.2$Windows_X86_64 LibreOffice_project/3c58a8f3a960df8bc8fd77b461821e42c061c5f0</Application>
  <AppVersion>15.0000</AppVersion>
  <Pages>2</Pages>
  <Words>263</Words>
  <Characters>1681</Characters>
  <CharactersWithSpaces>1815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2023-10-09T09:17:24Z</dcterms:created>
  <dc:creator/>
  <dc:description/>
  <dc:language>hr-HR</dc:language>
  <cp:lastModifiedBy/>
  <cp:lastPrinted>2024-07-29T08:29:42Z</cp:lastPrinted>
  <dcterms:modified xsi:type="dcterms:W3CDTF">2025-07-09T13:16:40Z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