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tbl>
      <w:tblPr>
        <w:tblW w:w="1338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3"/>
        <w:gridCol w:w="1771"/>
        <w:gridCol w:w="1379"/>
        <w:gridCol w:w="1202"/>
        <w:gridCol w:w="1356"/>
        <w:gridCol w:w="1403"/>
        <w:gridCol w:w="1870"/>
        <w:gridCol w:w="1297"/>
        <w:gridCol w:w="232"/>
        <w:gridCol w:w="1292"/>
        <w:gridCol w:w="486"/>
        <w:gridCol w:w="404"/>
      </w:tblGrid>
      <w:tr>
        <w:trPr>
          <w:trHeight w:val="750" w:hRule="atLeast"/>
        </w:trPr>
        <w:tc>
          <w:tcPr>
            <w:tcW w:w="50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DB3E2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EVIDENCIJA SKLOPLJENIH UGOVORA U 2025. GODINI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8DB3E2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40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OPĆINA NEGOSLAVCI</w:t>
            </w:r>
          </w:p>
        </w:tc>
        <w:tc>
          <w:tcPr>
            <w:tcW w:w="187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EVIDENCIJA SKLOP. UGOVORA ZA 2025.GODINU</w:t>
            </w:r>
          </w:p>
        </w:tc>
        <w:tc>
          <w:tcPr>
            <w:tcW w:w="129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STANJE NA DAN 31.12.2024.</w:t>
            </w:r>
          </w:p>
        </w:tc>
        <w:tc>
          <w:tcPr>
            <w:tcW w:w="152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89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1335" w:hRule="atLeast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RBR.</w:t>
            </w:r>
          </w:p>
        </w:tc>
        <w:tc>
          <w:tcPr>
            <w:tcW w:w="17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NAZIV UGOVORA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SKLAPANJA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IZNOS BEZ PDV-A</w:t>
            </w:r>
          </w:p>
        </w:tc>
        <w:tc>
          <w:tcPr>
            <w:tcW w:w="13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IZNOS S PDV-OM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RAZDOBLJE NA KOJE JE SKLOPLJEN</w:t>
            </w:r>
          </w:p>
        </w:tc>
        <w:tc>
          <w:tcPr>
            <w:tcW w:w="18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SUBJEKT S KOJIM JE SKLOPLJEN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PLAĆANJE IZ  PRORAČUNA JEDINICE </w:t>
              <w:br/>
              <w:t>(DA ili NE)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DRUGI IZVOR FINANCIRANJA, AKO NIJE PRORAČUN JEDINICE</w:t>
            </w:r>
          </w:p>
        </w:tc>
        <w:tc>
          <w:tcPr>
            <w:tcW w:w="4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bottom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vršenju usluge neškodljivog uklanjanja lešina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50,00 EUR po odvozu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62,50 EUR po odvozu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do 31.12.2025.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Veterinarska stanica Vukovar d.o.o. 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IV Aneks Ugovora o organiziranju i financiranju Programa predškolskog odgoja i naobrazbe kao ustrojstvene jedinice pri Osnovnoj školi Negoslavci te o razgraničenju zajedničkih izdataka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Bruto 2 1920,00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Osnovna škola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subvencioniranju kamata u kreditnoj liniji proljetno-jesenske sjetve CROATIA BANKE d.d. na području Općine Negoslavci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Subvencija kamata za kreditiranje proljetne i jesenske sjetve.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Vukovarsko-srijemska županija,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CROATIA BANKA D.D.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4.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javnoj nabavi Renoviranje etno kuće – dom kulture (broj: 28/24)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199.471,51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249.339,39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završetka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programu ili projektu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Šahovski klub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programu ili projektu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Športsko ribolovna udruga „Dobra voda“,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Škola nogometa „Negis“,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programima ili projektima u području sporta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50.000,00 EUR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Nogometni klub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1.500,00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Lovačko društvo „Fazan“,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projekta u području zaštite zdravlja i ostalih općedruštvenih djelatnosti iz sredstava proračuna Općine Negoslavci za 2024.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Udruga umirovljenika „Sremac“,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kulture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SKD Prosvjeta pododbor,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Udruga žena „Negoslavčanke“,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programa ili projekata u području zaštite zdravlja i ostalih općedruštvenih djelatnosti iz sredstava proračuna Općine Negoslavci za 2025. godinu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Projekt centar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naknadi za korištenje odlagališta komunalnog otpada „Stara ciglana”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prvog Ugovora o naknadi za korištenje odlagališta komunalnog otpada „Stara ciglana”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05.02.2025.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po toni odloženog otpada za svaku tonu odloženu na odlagalištu „Stara ciglana”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137,50 EUR po toni odloženog otpada za svaku tonu odloženu na odlagalištu „Stara ciglana” 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Grad Županja, Županja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troškova odlaganja miješanog komunalnog otpada s područja Općine Negoslavci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30,00 EUR po toni odloženog otpada financira Općina Negoslavci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01.01.2025. - 31.12.2025.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Komunalac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Ljubica Mišanović,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Nedeljko Ilić,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radu na određeno vrijeme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01.04.2025.-30.09.2025.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Radivoj Sredojević,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870,00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Do 31.03.2025.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Vesna Sredojević,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Ugovor o sufinanciranju zapošljavanja u javnom radu, Nedeljko Ilić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C9211E"/>
              </w:rPr>
            </w:pPr>
            <w:r>
              <w:rPr/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6.780,00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Šest mjeseci nakon zapošljavanja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Hrvatski zavod za zapošljavanje,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sufinanciranju zapošljavanja u javnom radu, Ljubica Mišanović i Radivoj Sredojević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color w:val="C9211E"/>
              </w:rPr>
            </w:pPr>
            <w:r>
              <w:rPr/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6.780,00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Šest mjeseci od zapošljenja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Hrvatski zavod za zapošljavanje,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Dodatak ugovora o korištenju uređaja br. RC-32585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16.03.2028.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Komica Minolta Hrvatska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03.02.2025.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650,00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30.04.2025.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prijevoza učenika s teškoćama u razvoju koji pohađaju OŠ Josipa Matoša u Vukovaru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41.719,93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Školska godina 2024/2'025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VSŽ, OŠ JM Vukovar, G.Otok, Općina Markušica, Općina Stari Jankovci, Općina Tovarnik, Općina Trpinja, Općina Nijemci, Općina Nuštar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  <w:u w:val="none"/>
              </w:rPr>
            </w:pPr>
            <w:r>
              <w:rPr>
                <w:rFonts w:ascii="Arial" w:hAnsi="Arial"/>
                <w:sz w:val="18"/>
                <w:szCs w:val="18"/>
                <w:u w:val="none"/>
              </w:rPr>
              <w:t>DA, 2.000,00 EUR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VSŽ, OŠ JM Vukovar, G. Otok i općine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30.04.2025.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broj: 024-1927/1 Ugovoru o opskrbi električnom energijom broj: O-24-1927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Produljeno 1 mjesec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HEP-Opskrba d.o.o.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osnivanju prava služnosti za izgradnju, postavljanje i održavanje kontejnera elektroničke komunikacijske infrastrukture i poverzane opreme OIV broj 354/25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Odašiljači i veze d.o.o.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Aneks Ugovora o pružanju knjigovodstvenih usluga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800,00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Knjigovodstveni obrt „Saldo”, Nuštar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električnom energijom, broj: O-25-1812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06.06.2025.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9.249,82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8.185,68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Od 01.07.2025. do 30.06.2026.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HEP-Opskrba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Aneks Ugovora o javnoj nabavi radova Rekonstrukcija i obnova etno kuće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provođenje postupka javne nabave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10.07.2025.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Miloš Miodragović,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02.06.2025.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30.06.2025.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izvođenju radova, „Sanacija pješačkih staza – Petrovačka ulica”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10.07.2025. godine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12.250,15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15.312,69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770,00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39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002-2025-3010022747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7,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0002-2025-3010025708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0002-2025-3010022780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26,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0002-2025-3010022753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53,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0002-2025-3010025438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Vukovarska BB,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0002-2025-3010024682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BB,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Elektra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opskrbi (Kategorija poduzetništvo) 0002-2025-3010026057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računu, Braće Nerandžića 2, Negoslavci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Neodređeno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HEP Eketra d.o.o., Zagreb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o sufinanciranju dijela plaće videćeg pratitelja zaposlenog u udruzi slijepih Vukovarsko-srijemske županije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2.850,00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i 2026.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Vukovarsko-srijemska županija,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Svaki grad sufinancira 100,00, a svaka općina 50,00, a VSŽ 1.300,00 EUR.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naknadi za korištenje odlagališta otpada „Petrovačka dola”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110,00 EUR bez PDV-a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Grad Vukovar,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Dodatak Ugovora o dodjeli financijskih sredstava programa ili projekata u području sporta iz sredstava proračuna Općine Negoslavci za 2025. godinu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08.101.2025.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2.900,00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2025. godina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Šahovski klub Negoslavci,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Jelena Kiralj,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čišćenje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450,00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790,00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i košenje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Radivoj Sredojević,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odstranjivanje slomljenih i suhih grana te odvoz na deponiju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31.10.2025.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Nemanja Milinković,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Ugovor o izvođenju radova, Sanacija pješačkih staza, </w:t>
            </w:r>
            <w:r>
              <w:rPr>
                <w:rFonts w:ascii="Arial" w:hAnsi="Arial"/>
                <w:sz w:val="18"/>
                <w:szCs w:val="18"/>
              </w:rPr>
              <w:t>Vukovarska ulica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07.11.2025.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12.224,58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15.280,73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financiranju, Broj: 09-F-I-0971/25-16, Rekonstrukcija pješačkih staza – Vukovarska ulica PPNM009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21.10.2025.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8.640,00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10.800,00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Ministarstvo regionalnog razvoja i fondova Europske Unije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MRRFEU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financiranju, Broj: 09-F-E-0443/25-16, Rekonstrukcija nogostupa na području Općine Negoslavci – faza II, PORLZ066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23.200,00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Ministarstvo regionalnog razvoja i fondova Europske Unije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NE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MRRFEU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Sporazum za 2025. godinu, HGSS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530,89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663,61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Godinu dana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Hrvatska gorska služba spašavanja stanica Vinkovci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dodjeli financijskih sredstava za kapitalne donacije, ZVO, Obnova i uređenje dvorišnih objekata Etno kuće u Negoslavcima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13.05.2025.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78.511,06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98.138,82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31.05.2027.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Zajedničko vijeće općina,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ZVO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provođenje postupka jednostavne nabave radi odabira izvršitelja u predmetu Renoviranje etno kuće – dom 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02.01.2025.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800,00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1.000,00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15.02.2025.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Miloš Miodragović,Trpinja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30.04.2025.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532,00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30.05.2025.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28.03.2025.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1.120,00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1.400,00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30.05.2025.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Dane Kovačević,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01.08.2025.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476,00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31.08.2025.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Boro Topić,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01.0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484,00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605,00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31.07.2025.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01.07.2025.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424,00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31.08.2025.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66.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0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3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2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</w:t>
            </w:r>
            <w:r>
              <w:rPr>
                <w:rFonts w:ascii="Arial" w:hAnsi="Arial"/>
                <w:sz w:val="18"/>
                <w:szCs w:val="18"/>
              </w:rPr>
              <w:t>0,00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67.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Ugovor o djelu, održavanje zelenih površina i hortikulture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0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2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.0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5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36</w:t>
            </w:r>
            <w:r>
              <w:rPr>
                <w:rFonts w:ascii="Arial" w:hAnsi="Arial"/>
                <w:sz w:val="18"/>
                <w:szCs w:val="18"/>
              </w:rPr>
              <w:t>,00 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45</w:t>
            </w:r>
            <w:r>
              <w:rPr>
                <w:rFonts w:ascii="Arial" w:hAnsi="Arial"/>
                <w:sz w:val="18"/>
                <w:szCs w:val="18"/>
              </w:rPr>
              <w:t>,00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3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.2025. godine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Tatjana Gavrilović, Negoslavci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68.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Ugovor o izvođenju radova, „Sanacija pješačkih staza – </w:t>
            </w:r>
            <w:r>
              <w:rPr>
                <w:rFonts w:ascii="Arial" w:hAnsi="Arial"/>
                <w:sz w:val="18"/>
                <w:szCs w:val="18"/>
              </w:rPr>
              <w:t>Vukovarska-Radnička</w:t>
            </w:r>
            <w:r>
              <w:rPr>
                <w:rFonts w:ascii="Arial" w:hAnsi="Arial"/>
                <w:sz w:val="18"/>
                <w:szCs w:val="18"/>
              </w:rPr>
              <w:t xml:space="preserve"> ulica”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>.0</w:t>
            </w:r>
            <w:r>
              <w:rPr>
                <w:rFonts w:ascii="Arial" w:hAnsi="Arial"/>
                <w:sz w:val="18"/>
                <w:szCs w:val="18"/>
              </w:rPr>
              <w:t>9</w:t>
            </w:r>
            <w:r>
              <w:rPr>
                <w:rFonts w:ascii="Arial" w:hAnsi="Arial"/>
                <w:sz w:val="18"/>
                <w:szCs w:val="18"/>
              </w:rPr>
              <w:t xml:space="preserve">.2025. godine 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24.984,50 </w:t>
            </w:r>
            <w:r>
              <w:rPr>
                <w:rFonts w:ascii="Arial" w:hAnsi="Arial"/>
                <w:sz w:val="18"/>
                <w:szCs w:val="18"/>
              </w:rPr>
              <w:t>EUR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31.230,63</w:t>
            </w:r>
            <w:r>
              <w:rPr>
                <w:rFonts w:ascii="Arial" w:hAnsi="Arial"/>
                <w:sz w:val="18"/>
                <w:szCs w:val="18"/>
              </w:rPr>
              <w:t xml:space="preserve"> EUR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 izvršenja obveza stranaka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IGP Gradnja,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69.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II </w:t>
            </w:r>
            <w:r>
              <w:rPr>
                <w:rFonts w:ascii="Arial" w:hAnsi="Arial"/>
                <w:sz w:val="18"/>
                <w:szCs w:val="18"/>
              </w:rPr>
              <w:t xml:space="preserve">Aneks Ugovora o javnoj nabavi radova Rekonstrukcija i obnova etno kuće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01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12</w:t>
            </w:r>
            <w:r>
              <w:rPr>
                <w:rFonts w:ascii="Arial" w:hAnsi="Arial"/>
                <w:sz w:val="18"/>
                <w:szCs w:val="18"/>
              </w:rPr>
              <w:t>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02.03.2026. godine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3D gradnja d.o.o., Vukovar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70.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Ugovor o sufinanciranju cijene relacijskih pokaznih karata-sufinanciranje troškova javnog prijevoza učenika srednjih škola 2025/2026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08.09.2025. godine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 cijeni karte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Školska godina 2025/2026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Čazmatrans Vukovar d.o.o., Vukovar, OIB: 99617488144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75% cijene Min. znanosti, obrazovanja i mladih, 20,00 eu roditelj/skrbnik, preostali iznos VSŽ i Općina Negoslavci u jednakim iznosima</w:t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7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1064</TotalTime>
  <Application>LibreOffice/7.4.1.2$Windows_X86_64 LibreOffice_project/3c58a8f3a960df8bc8fd77b461821e42c061c5f0</Application>
  <AppVersion>15.0000</AppVersion>
  <Pages>10</Pages>
  <Words>1924</Words>
  <Characters>11632</Characters>
  <CharactersWithSpaces>12970</CharactersWithSpaces>
  <Paragraphs>618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2025-12-04T14:28:05Z</dcterms:created>
  <dc:creator/>
  <dc:description/>
  <dc:language>hr-HR</dc:language>
  <cp:lastModifiedBy/>
  <dcterms:modified xsi:type="dcterms:W3CDTF">2026-02-20T13:11:25Z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