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ab/>
        <w:t>REPUBLIKA HRVATSKA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OPĆINA NEGOSLAVCI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Općinsko vijeće</w:t>
      </w:r>
    </w:p>
    <w:p>
      <w:pPr>
        <w:pStyle w:val="Normal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KLASA: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400-02/24-01/01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URBROJ: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2196-19-02-25-29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en-AU" w:eastAsia="hr-HR"/>
        </w:rPr>
        <w:t xml:space="preserve">Negoslavci,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en-AU" w:eastAsia="hr-HR"/>
        </w:rPr>
        <w:t>23. prosinca 2025.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ab/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ab/>
        <w:t xml:space="preserve">Na temelju članka 289. Zakon o socijalnoj skrbi ("Narodne novine" broj 18/22, 46/22, 119/22, 71/23, 156/23 i 61/25) i članka 19., stavka 1., točke 2. Statuta Općine Negoslavci („Službeni glasnik Općine Negoslavci“ broj 4/25), Općinsko vijeće Općine Negoslavci na svojoj redovnoj sjednici održanoj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dana 23.12.2025. godine do</w:t>
      </w:r>
      <w:r>
        <w:rPr>
          <w:rFonts w:eastAsia="Calibri" w:cs="Times New Roman" w:ascii="Times New Roman" w:hAnsi="Times New Roman"/>
          <w:sz w:val="22"/>
          <w:szCs w:val="22"/>
        </w:rPr>
        <w:t>nosi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hr-HR"/>
        </w:rPr>
        <w:t xml:space="preserve">Izmjene i dopune </w:t>
      </w:r>
      <w:bookmarkStart w:id="0" w:name="_Toc62727866"/>
      <w:r>
        <w:rPr>
          <w:rFonts w:eastAsia="Times New Roman" w:cs="Times New Roman" w:ascii="Times New Roman" w:hAnsi="Times New Roman"/>
          <w:b/>
          <w:sz w:val="22"/>
          <w:szCs w:val="22"/>
          <w:lang w:eastAsia="hr-HR"/>
        </w:rPr>
        <w:t xml:space="preserve">Programa </w:t>
      </w:r>
      <w:bookmarkStart w:id="1" w:name="_Hlk106190571"/>
      <w:r>
        <w:rPr>
          <w:rFonts w:eastAsia="Times New Roman" w:cs="Times New Roman" w:ascii="Times New Roman" w:hAnsi="Times New Roman"/>
          <w:b/>
          <w:sz w:val="22"/>
          <w:szCs w:val="22"/>
          <w:lang w:eastAsia="hr-HR"/>
        </w:rPr>
        <w:t>javnih potreba u socijalnoj skrbi Općini Negoslavci za 2025. godinu</w:t>
      </w:r>
      <w:bookmarkEnd w:id="0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ab/>
      </w:r>
      <w:r>
        <w:rPr>
          <w:rFonts w:eastAsia="Times New Roman" w:cs="Times New Roman" w:ascii="Times New Roman" w:hAnsi="Times New Roman"/>
          <w:sz w:val="22"/>
          <w:szCs w:val="22"/>
          <w:lang w:val="hr-HR" w:eastAsia="hr-HR"/>
        </w:rPr>
        <w:t>Mijenja se točka II. Programa javnih potreba u socijalnoj skrbi Općine Negoslavci za 2025. godinu („Službeni glasnik Općine Negoslavci” broj 9/25) i glasi: „</w:t>
      </w: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>Za ostvarenje Programa javnih potreba u socijalnoj skrbi Općini Negoslavci za 2025. godinu u proračunu Općine osigurana su sredstva u sljedećim iznosima:</w:t>
      </w:r>
    </w:p>
    <w:tbl>
      <w:tblPr>
        <w:tblW w:w="7958" w:type="dxa"/>
        <w:jc w:val="left"/>
        <w:tblInd w:w="113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4145"/>
        <w:gridCol w:w="3812"/>
      </w:tblGrid>
      <w:tr>
        <w:trPr>
          <w:trHeight w:val="252" w:hRule="atLeast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NAZIV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PLANIRANA SREDSTVA</w:t>
            </w:r>
          </w:p>
        </w:tc>
      </w:tr>
      <w:tr>
        <w:trPr>
          <w:trHeight w:val="266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Pomoć obitelji i kućanstvima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.000,00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Jednokratne pomoći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.000,00 EUR</w:t>
            </w:r>
          </w:p>
        </w:tc>
      </w:tr>
      <w:tr>
        <w:trPr>
          <w:trHeight w:val="266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Jednokratne pomoći umirovljenicima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.000,00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Paketi za potrebite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Sufinanciranje prijevoza građana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.000,00 EUR</w:t>
            </w:r>
          </w:p>
        </w:tc>
      </w:tr>
      <w:tr>
        <w:trPr>
          <w:trHeight w:val="339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Dječji paketići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2.000,00 EUR</w:t>
            </w:r>
          </w:p>
        </w:tc>
      </w:tr>
      <w:tr>
        <w:trPr>
          <w:trHeight w:val="338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AU" w:eastAsia="hr-HR"/>
              </w:rPr>
              <w:t>Sportska nagrada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AU" w:eastAsia="hr-HR"/>
              </w:rPr>
              <w:t>0,00 EUR</w:t>
            </w:r>
          </w:p>
        </w:tc>
      </w:tr>
      <w:tr>
        <w:trPr>
          <w:trHeight w:val="395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UKUPNO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.500,00 EUR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>“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II</w:t>
      </w:r>
    </w:p>
    <w:p>
      <w:pPr>
        <w:pStyle w:val="Normal"/>
        <w:widowControl w:val="false"/>
        <w:spacing w:lineRule="exact" w:line="283" w:before="0" w:after="0"/>
        <w:ind w:right="-1" w:hanging="0"/>
        <w:jc w:val="left"/>
        <w:rPr/>
      </w:pPr>
      <w:r>
        <w:rPr>
          <w:rFonts w:eastAsia="Andale Sans UI" w:cs="Times New Roman" w:ascii="Times New Roman" w:hAnsi="Times New Roman"/>
        </w:rPr>
        <w:tab/>
        <w:t>Ostale odredbe Programa se ne mijenjaju, niti se dopunjavaju.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III</w:t>
      </w:r>
    </w:p>
    <w:p>
      <w:pPr>
        <w:pStyle w:val="Normal"/>
        <w:ind w:firstLine="708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2"/>
          <w:szCs w:val="22"/>
          <w:lang w:val="hr-HR"/>
        </w:rPr>
        <w:t>Ovaj Izmjene i dopune Programa stupaju na snagu dan nakon dana objave u Službenom glasniku Općine Negoslavci.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PREDSJEDNIK OPĆINSKOG VIJEĆA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>Miodrag Mišanović</w:t>
      </w:r>
    </w:p>
    <w:sectPr>
      <w:footerReference w:type="default" r:id="rId3"/>
      <w:type w:val="nextPage"/>
      <w:pgSz w:w="11906" w:h="16838"/>
      <w:pgMar w:left="1134" w:right="1134" w:gutter="0" w:header="0" w:top="851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LibreOffice/7.4.1.2$Windows_X86_64 LibreOffice_project/3c58a8f3a960df8bc8fd77b461821e42c061c5f0</Application>
  <AppVersion>15.0000</AppVersion>
  <Pages>1</Pages>
  <Words>196</Words>
  <Characters>1231</Characters>
  <CharactersWithSpaces>1397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2024-01-11T09:22:00Z</dcterms:created>
  <dc:creator/>
  <dc:description/>
  <dc:language>hr-HR</dc:language>
  <cp:lastModifiedBy/>
  <dcterms:modified xsi:type="dcterms:W3CDTF">2026-01-29T14:55:59Z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