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 w:val="24"/>
          <w:szCs w:val="24"/>
          <w:lang w:val="hr-HR"/>
        </w:rPr>
        <w:tab/>
        <w:tab/>
      </w:r>
      <w:r>
        <w:rPr/>
        <w:drawing>
          <wp:inline distT="0" distB="0" distL="0" distR="0">
            <wp:extent cx="475615" cy="59753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ind w:firstLine="720"/>
        <w:jc w:val="both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 w:val="24"/>
          <w:szCs w:val="24"/>
          <w:lang w:val="hr-HR"/>
        </w:rPr>
        <w:t>REPUBLIKA HRVATSKA</w:t>
      </w:r>
    </w:p>
    <w:p>
      <w:pPr>
        <w:pStyle w:val="Normal"/>
        <w:bidi w:val="0"/>
        <w:jc w:val="both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 w:val="24"/>
          <w:szCs w:val="24"/>
          <w:lang w:val="hr-HR"/>
        </w:rPr>
        <w:t>VUKOVARSKO-SRIJEMSKA ŽUPANIJA</w:t>
      </w:r>
    </w:p>
    <w:p>
      <w:pPr>
        <w:pStyle w:val="Normal"/>
        <w:bidi w:val="0"/>
        <w:jc w:val="both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 w:val="24"/>
          <w:szCs w:val="24"/>
          <w:lang w:val="hr-HR"/>
        </w:rPr>
        <w:t>OPĆINA NEGOSLAVCI</w:t>
      </w:r>
    </w:p>
    <w:p>
      <w:pPr>
        <w:pStyle w:val="Normal"/>
        <w:bidi w:val="0"/>
        <w:jc w:val="both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 w:val="24"/>
          <w:szCs w:val="24"/>
          <w:lang w:val="hr-HR"/>
        </w:rPr>
        <w:t>Opć</w:t>
      </w:r>
      <w:r>
        <w:rPr>
          <w:rFonts w:eastAsia="Calibri" w:cs="Times New Roman"/>
          <w:b/>
          <w:color w:val="000000"/>
          <w:sz w:val="24"/>
          <w:szCs w:val="24"/>
          <w:lang w:val="hr-HR"/>
        </w:rPr>
        <w:t>insko vijeće</w:t>
      </w:r>
    </w:p>
    <w:p>
      <w:pPr>
        <w:pStyle w:val="Normal"/>
        <w:bidi w:val="0"/>
        <w:jc w:val="both"/>
        <w:rPr>
          <w:color w:val="000000"/>
        </w:rPr>
      </w:pPr>
      <w:r>
        <w:rPr>
          <w:rFonts w:eastAsia="Calibri" w:cs="Times New Roman"/>
          <w:b/>
          <w:color w:val="000000"/>
          <w:sz w:val="24"/>
          <w:szCs w:val="24"/>
          <w:lang w:val="hr-HR"/>
        </w:rPr>
        <w:t>KLASA:</w:t>
      </w:r>
      <w:r>
        <w:rPr>
          <w:rFonts w:eastAsia="Calibri" w:cs="Times New Roman"/>
          <w:color w:val="000000"/>
          <w:sz w:val="24"/>
          <w:szCs w:val="24"/>
          <w:lang w:val="hr-HR"/>
        </w:rPr>
        <w:t xml:space="preserve"> 400-02/25-01/01</w:t>
      </w:r>
    </w:p>
    <w:p>
      <w:pPr>
        <w:pStyle w:val="Normal"/>
        <w:bidi w:val="0"/>
        <w:jc w:val="both"/>
        <w:rPr>
          <w:color w:val="000000"/>
        </w:rPr>
      </w:pPr>
      <w:r>
        <w:rPr>
          <w:rFonts w:eastAsia="Calibri" w:cs="Times New Roman"/>
          <w:b/>
          <w:color w:val="000000"/>
          <w:sz w:val="24"/>
          <w:szCs w:val="24"/>
          <w:lang w:val="hr-HR"/>
        </w:rPr>
        <w:t>URBROJ:</w:t>
      </w:r>
      <w:r>
        <w:rPr>
          <w:rFonts w:eastAsia="Calibri" w:cs="Times New Roman"/>
          <w:color w:val="000000"/>
          <w:sz w:val="24"/>
          <w:szCs w:val="24"/>
          <w:lang w:val="hr-HR"/>
        </w:rPr>
        <w:t xml:space="preserve"> 2196-19-02-25-16</w:t>
      </w:r>
    </w:p>
    <w:p>
      <w:pPr>
        <w:pStyle w:val="Normal"/>
        <w:bidi w:val="0"/>
        <w:jc w:val="both"/>
        <w:rPr>
          <w:color w:val="000000"/>
        </w:rPr>
      </w:pPr>
      <w:r>
        <w:rPr>
          <w:rFonts w:eastAsia="Calibri" w:cs="Times New Roman"/>
          <w:b/>
          <w:color w:val="000000"/>
          <w:sz w:val="24"/>
          <w:szCs w:val="24"/>
          <w:lang w:val="hr-HR"/>
        </w:rPr>
        <w:t>Negoslavci,</w:t>
      </w:r>
      <w:r>
        <w:rPr>
          <w:rFonts w:eastAsia="Calibri" w:cs="Times New Roman"/>
          <w:color w:val="000000"/>
          <w:sz w:val="24"/>
          <w:szCs w:val="24"/>
          <w:lang w:val="hr-HR"/>
        </w:rPr>
        <w:t xml:space="preserve"> 23. prosinca 2025.</w:t>
      </w:r>
    </w:p>
    <w:p>
      <w:pPr>
        <w:pStyle w:val="Normal"/>
        <w:bidi w:val="0"/>
        <w:jc w:val="both"/>
        <w:rPr>
          <w:rFonts w:eastAsia="Calibri" w:cs="Times New Roman"/>
          <w:color w:val="C9211E"/>
          <w:szCs w:val="24"/>
          <w:lang w:val="hr-HR"/>
        </w:rPr>
      </w:pPr>
      <w:r>
        <w:rPr>
          <w:rFonts w:eastAsia="Calibri" w:cs="Times New Roman"/>
          <w:color w:val="C9211E"/>
          <w:szCs w:val="24"/>
          <w:lang w:val="hr-HR"/>
        </w:rPr>
      </w:r>
    </w:p>
    <w:p>
      <w:pPr>
        <w:pStyle w:val="Normal"/>
        <w:bidi w:val="0"/>
        <w:ind w:firstLine="720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 w:val="24"/>
          <w:szCs w:val="24"/>
          <w:lang w:val="hr-HR"/>
        </w:rPr>
        <w:t xml:space="preserve">Na temelju </w:t>
      </w:r>
      <w:r>
        <w:rPr>
          <w:rFonts w:eastAsia="Andale Sans UI" w:cs="Times New Roman" w:ascii="Times New Roman" w:hAnsi="Times New Roman"/>
          <w:kern w:val="2"/>
          <w:sz w:val="24"/>
          <w:szCs w:val="24"/>
          <w:lang w:val="hr-HR" w:eastAsia="zh-CN"/>
        </w:rPr>
        <w:t>članka 5. Zakona o kulturnim vijećima i financiranju javnih potreba u kulturi („Narodne novine” broj 83/22)</w:t>
      </w:r>
      <w:r>
        <w:rPr>
          <w:rFonts w:eastAsia="Andale Sans UI" w:cs="Times New Roman"/>
          <w:kern w:val="2"/>
          <w:sz w:val="24"/>
          <w:szCs w:val="24"/>
          <w:lang w:val="hr-HR" w:eastAsia="zh-CN"/>
        </w:rPr>
        <w:t xml:space="preserve"> te </w:t>
      </w:r>
      <w:r>
        <w:rPr>
          <w:rFonts w:eastAsia="Calibri" w:cs="Times New Roman"/>
          <w:sz w:val="24"/>
          <w:szCs w:val="24"/>
          <w:lang w:val="hr-HR"/>
        </w:rPr>
        <w:t>članka 19., točke 2. Statuta Općine Negoslavci („Službeni glasnik Općine Negoslavci” broj 4/25), Općinsko vijeće Općine Negoslavci na svojoj redovnoj sjednici održanoj da</w:t>
      </w:r>
      <w:r>
        <w:rPr>
          <w:rFonts w:eastAsia="Calibri" w:cs="Times New Roman"/>
          <w:color w:val="000000"/>
          <w:sz w:val="24"/>
          <w:szCs w:val="24"/>
          <w:lang w:val="hr-HR"/>
        </w:rPr>
        <w:t>na 23.12.2025. go</w:t>
      </w:r>
      <w:r>
        <w:rPr>
          <w:rFonts w:eastAsia="Calibri" w:cs="Times New Roman"/>
          <w:sz w:val="24"/>
          <w:szCs w:val="24"/>
          <w:lang w:val="hr-HR"/>
        </w:rPr>
        <w:t>dine donosi</w:t>
      </w:r>
    </w:p>
    <w:p>
      <w:pPr>
        <w:pStyle w:val="Normal"/>
        <w:widowControl w:val="false"/>
        <w:suppressAutoHyphens w:val="true"/>
        <w:bidi w:val="0"/>
        <w:ind w:right="-285" w:firstLine="720"/>
        <w:jc w:val="left"/>
        <w:rPr>
          <w:rFonts w:eastAsia="Andale Sans UI" w:cs="Times New Roman"/>
          <w:kern w:val="2"/>
          <w:szCs w:val="24"/>
          <w:lang w:val="hr-HR" w:eastAsia="zh-CN"/>
        </w:rPr>
      </w:pPr>
      <w:r>
        <w:rPr>
          <w:rFonts w:eastAsia="Andale Sans UI" w:cs="Times New Roman"/>
          <w:kern w:val="2"/>
          <w:szCs w:val="24"/>
          <w:lang w:val="hr-HR" w:eastAsia="zh-CN"/>
        </w:rPr>
      </w:r>
    </w:p>
    <w:p>
      <w:pPr>
        <w:pStyle w:val="Normal"/>
        <w:keepNext w:val="true"/>
        <w:numPr>
          <w:ilvl w:val="0"/>
          <w:numId w:val="0"/>
        </w:numPr>
        <w:bidi w:val="0"/>
        <w:ind w:left="0" w:hanging="0"/>
        <w:jc w:val="center"/>
        <w:outlineLvl w:val="0"/>
        <w:rPr>
          <w:rFonts w:eastAsia="Andale Sans UI" w:cs="Times New Roman"/>
          <w:kern w:val="2"/>
          <w:szCs w:val="24"/>
          <w:lang w:val="hr-HR" w:eastAsia="zh-CN"/>
        </w:rPr>
      </w:pPr>
      <w:bookmarkStart w:id="0" w:name="_Toc62727865"/>
      <w:bookmarkStart w:id="1" w:name="_GoBack"/>
      <w:r>
        <w:rPr>
          <w:rFonts w:eastAsia="Andale Sans UI" w:cs="Times New Roman"/>
          <w:b/>
          <w:kern w:val="2"/>
          <w:sz w:val="24"/>
          <w:szCs w:val="24"/>
          <w:lang w:val="hr-HR" w:eastAsia="zh-CN"/>
        </w:rPr>
        <w:t>Program javnih potreba u kulturi na području Općine Negoslavci za 2026. god</w:t>
      </w:r>
      <w:bookmarkEnd w:id="0"/>
      <w:bookmarkEnd w:id="1"/>
      <w:r>
        <w:rPr>
          <w:rFonts w:eastAsia="Andale Sans UI" w:cs="Times New Roman"/>
          <w:b/>
          <w:kern w:val="2"/>
          <w:sz w:val="24"/>
          <w:szCs w:val="24"/>
          <w:lang w:val="hr-HR" w:eastAsia="zh-CN"/>
        </w:rPr>
        <w:t>inu</w:t>
      </w:r>
    </w:p>
    <w:p>
      <w:pPr>
        <w:pStyle w:val="Normal"/>
        <w:widowControl w:val="false"/>
        <w:suppressAutoHyphens w:val="true"/>
        <w:bidi w:val="0"/>
        <w:ind w:right="-285" w:hanging="0"/>
        <w:jc w:val="left"/>
        <w:rPr>
          <w:rFonts w:eastAsia="Andale Sans UI" w:cs="Times New Roman"/>
          <w:kern w:val="2"/>
          <w:szCs w:val="24"/>
          <w:lang w:val="hr-HR" w:eastAsia="zh-CN"/>
        </w:rPr>
      </w:pPr>
      <w:r>
        <w:rPr>
          <w:rFonts w:eastAsia="Times New Roman" w:cs="Times New Roman"/>
          <w:kern w:val="2"/>
          <w:sz w:val="24"/>
          <w:szCs w:val="24"/>
          <w:lang w:val="hr-HR" w:eastAsia="zh-CN"/>
        </w:rPr>
        <w:t xml:space="preserve"> </w:t>
      </w:r>
    </w:p>
    <w:p>
      <w:pPr>
        <w:pStyle w:val="Normal"/>
        <w:widowControl w:val="false"/>
        <w:suppressAutoHyphens w:val="true"/>
        <w:bidi w:val="0"/>
        <w:ind w:right="-285" w:hanging="0"/>
        <w:jc w:val="center"/>
        <w:rPr>
          <w:rFonts w:eastAsia="Andale Sans UI" w:cs="Times New Roman"/>
          <w:b/>
          <w:b/>
          <w:bCs/>
          <w:kern w:val="2"/>
          <w:sz w:val="26"/>
          <w:szCs w:val="26"/>
          <w:lang w:val="hr-HR" w:eastAsia="zh-CN"/>
        </w:rPr>
      </w:pPr>
      <w:r>
        <w:rPr>
          <w:rFonts w:eastAsia="Andale Sans UI" w:cs="Times New Roman"/>
          <w:b/>
          <w:bCs/>
          <w:kern w:val="2"/>
          <w:sz w:val="24"/>
          <w:szCs w:val="24"/>
          <w:lang w:val="hr-HR" w:eastAsia="zh-CN"/>
        </w:rPr>
        <w:t>I</w:t>
      </w:r>
    </w:p>
    <w:p>
      <w:pPr>
        <w:pStyle w:val="Normal"/>
        <w:widowControl w:val="false"/>
        <w:suppressAutoHyphens w:val="true"/>
        <w:bidi w:val="0"/>
        <w:ind w:right="-285" w:firstLine="720"/>
        <w:jc w:val="both"/>
        <w:rPr>
          <w:rFonts w:eastAsia="Andale Sans UI" w:cs="Times New Roman"/>
          <w:kern w:val="2"/>
          <w:szCs w:val="24"/>
          <w:lang w:val="hr-HR" w:eastAsia="zh-CN"/>
        </w:rPr>
      </w:pPr>
      <w:r>
        <w:rPr>
          <w:rFonts w:eastAsia="Andale Sans UI" w:cs="Times New Roman"/>
          <w:kern w:val="2"/>
          <w:sz w:val="24"/>
          <w:szCs w:val="24"/>
          <w:lang w:val="hr-HR" w:eastAsia="zh-CN"/>
        </w:rPr>
        <w:t>Programom javnih potreba u kulturi Općine Negoslavci za 2026. godinu, utvrđuju se djelatnosti, odnosno programi, projekti, aktivnosti i manifestacije u kulturi, koje će se financirati iz proračuna Općine Negoslavci.</w:t>
      </w:r>
    </w:p>
    <w:p>
      <w:pPr>
        <w:pStyle w:val="Normal"/>
        <w:widowControl w:val="false"/>
        <w:suppressAutoHyphens w:val="true"/>
        <w:bidi w:val="0"/>
        <w:ind w:right="-285" w:hanging="0"/>
        <w:jc w:val="center"/>
        <w:rPr>
          <w:rFonts w:eastAsia="Andale Sans UI" w:cs="Times New Roman"/>
          <w:b/>
          <w:b/>
          <w:bCs/>
          <w:kern w:val="2"/>
          <w:sz w:val="26"/>
          <w:szCs w:val="26"/>
          <w:lang w:val="hr-HR" w:eastAsia="zh-CN"/>
        </w:rPr>
      </w:pPr>
      <w:r>
        <w:rPr>
          <w:rFonts w:eastAsia="Andale Sans UI" w:cs="Times New Roman"/>
          <w:b/>
          <w:bCs/>
          <w:kern w:val="2"/>
          <w:sz w:val="24"/>
          <w:szCs w:val="24"/>
          <w:lang w:val="hr-HR" w:eastAsia="zh-CN"/>
        </w:rPr>
        <w:t>II</w:t>
      </w:r>
    </w:p>
    <w:p>
      <w:pPr>
        <w:pStyle w:val="Normal"/>
        <w:widowControl w:val="false"/>
        <w:suppressAutoHyphens w:val="true"/>
        <w:bidi w:val="0"/>
        <w:ind w:right="-285" w:firstLine="720"/>
        <w:jc w:val="both"/>
        <w:rPr>
          <w:rFonts w:eastAsia="Andale Sans UI" w:cs="Times New Roman"/>
          <w:kern w:val="2"/>
          <w:szCs w:val="24"/>
          <w:lang w:val="hr-HR" w:eastAsia="zh-CN"/>
        </w:rPr>
      </w:pPr>
      <w:r>
        <w:rPr>
          <w:rFonts w:eastAsia="Andale Sans UI" w:cs="Times New Roman"/>
          <w:kern w:val="2"/>
          <w:sz w:val="24"/>
          <w:szCs w:val="24"/>
          <w:lang w:val="hr-HR" w:eastAsia="zh-CN"/>
        </w:rPr>
        <w:t>Javne potrebe u kulturi od značaja za Općinu Negoslavci, u svrhu poticanja kulturnih vrijednosti ostvarivati će se kroz:</w:t>
      </w:r>
    </w:p>
    <w:p>
      <w:pPr>
        <w:pStyle w:val="Normal"/>
        <w:widowControl w:val="false"/>
        <w:suppressAutoHyphens w:val="true"/>
        <w:bidi w:val="0"/>
        <w:ind w:right="-285" w:hanging="0"/>
        <w:jc w:val="both"/>
        <w:rPr>
          <w:rFonts w:eastAsia="Andale Sans UI" w:cs="Times New Roman"/>
          <w:kern w:val="2"/>
          <w:szCs w:val="24"/>
          <w:lang w:val="hr-HR" w:eastAsia="zh-CN"/>
        </w:rPr>
      </w:pPr>
      <w:r>
        <w:rPr>
          <w:rFonts w:eastAsia="Andale Sans UI" w:cs="Times New Roman"/>
          <w:kern w:val="2"/>
          <w:sz w:val="24"/>
          <w:szCs w:val="24"/>
          <w:lang w:val="hr-HR" w:eastAsia="zh-CN"/>
        </w:rPr>
        <w:t>-</w:t>
        <w:tab/>
        <w:t>djelatnosti i poslove udruga u kulturi, kao pomaganje i poticanje umjetničkog i kulturnog stvaralaštva kroz plesno-scensku i druge vidove izražavanja umjetničkog amaterizma,</w:t>
      </w:r>
    </w:p>
    <w:p>
      <w:pPr>
        <w:pStyle w:val="Normal"/>
        <w:widowControl w:val="false"/>
        <w:suppressAutoHyphens w:val="true"/>
        <w:bidi w:val="0"/>
        <w:ind w:right="-285" w:hanging="0"/>
        <w:jc w:val="both"/>
        <w:rPr>
          <w:rFonts w:eastAsia="Andale Sans UI" w:cs="Times New Roman"/>
          <w:kern w:val="2"/>
          <w:szCs w:val="24"/>
          <w:lang w:val="hr-HR" w:eastAsia="zh-CN"/>
        </w:rPr>
      </w:pPr>
      <w:r>
        <w:rPr>
          <w:rFonts w:eastAsia="Andale Sans UI" w:cs="Times New Roman"/>
          <w:kern w:val="2"/>
          <w:sz w:val="24"/>
          <w:szCs w:val="24"/>
          <w:lang w:val="hr-HR" w:eastAsia="zh-CN"/>
        </w:rPr>
        <w:t>-</w:t>
        <w:tab/>
        <w:t>aktivnosti i manifestacije u kulturi koje pridonose razvitku i promicanju kulturnog života i amaterizma u kulturi, te očuvanju i njegovanju običaja i tradicije.</w:t>
      </w:r>
    </w:p>
    <w:p>
      <w:pPr>
        <w:pStyle w:val="Normal"/>
        <w:widowControl w:val="false"/>
        <w:suppressAutoHyphens w:val="true"/>
        <w:bidi w:val="0"/>
        <w:ind w:right="-285" w:firstLine="708"/>
        <w:jc w:val="both"/>
        <w:rPr>
          <w:rFonts w:eastAsia="Andale Sans UI" w:cs="Times New Roman"/>
          <w:kern w:val="2"/>
          <w:szCs w:val="24"/>
          <w:lang w:val="hr-HR" w:eastAsia="zh-CN"/>
        </w:rPr>
      </w:pPr>
      <w:r>
        <w:rPr>
          <w:rFonts w:eastAsia="Andale Sans UI" w:cs="Times New Roman"/>
          <w:kern w:val="2"/>
          <w:sz w:val="24"/>
          <w:szCs w:val="24"/>
          <w:lang w:val="hr-HR" w:eastAsia="zh-CN"/>
        </w:rPr>
        <w:t>U okviru sredstava za provedbu ovog Programa dopuštena je preraspodjela utvrđenih sredstava između pojedinih rashoda uz prethodno odobrenje Općinskog načelnika.</w:t>
      </w:r>
    </w:p>
    <w:p>
      <w:pPr>
        <w:pStyle w:val="Normal"/>
        <w:widowControl w:val="false"/>
        <w:suppressAutoHyphens w:val="true"/>
        <w:bidi w:val="0"/>
        <w:ind w:right="-285" w:firstLine="708"/>
        <w:jc w:val="both"/>
        <w:rPr>
          <w:rFonts w:eastAsia="Andale Sans UI" w:cs="Times New Roman"/>
          <w:kern w:val="2"/>
          <w:szCs w:val="24"/>
          <w:lang w:val="hr-HR" w:eastAsia="zh-CN"/>
        </w:rPr>
      </w:pPr>
      <w:r>
        <w:rPr>
          <w:rFonts w:eastAsia="Andale Sans UI" w:cs="Times New Roman"/>
          <w:kern w:val="2"/>
          <w:szCs w:val="24"/>
          <w:lang w:val="hr-HR" w:eastAsia="zh-CN"/>
        </w:rPr>
      </w:r>
    </w:p>
    <w:p>
      <w:pPr>
        <w:pStyle w:val="Normal"/>
        <w:widowControl w:val="false"/>
        <w:suppressAutoHyphens w:val="true"/>
        <w:bidi w:val="0"/>
        <w:ind w:right="-285" w:hanging="0"/>
        <w:jc w:val="center"/>
        <w:rPr>
          <w:rFonts w:eastAsia="Andale Sans UI" w:cs="Times New Roman"/>
          <w:b/>
          <w:b/>
          <w:bCs/>
          <w:kern w:val="2"/>
          <w:sz w:val="26"/>
          <w:szCs w:val="26"/>
          <w:lang w:val="hr-HR" w:eastAsia="zh-CN"/>
        </w:rPr>
      </w:pPr>
      <w:r>
        <w:rPr>
          <w:rFonts w:eastAsia="Andale Sans UI" w:cs="Times New Roman"/>
          <w:b/>
          <w:bCs/>
          <w:kern w:val="2"/>
          <w:sz w:val="24"/>
          <w:szCs w:val="24"/>
          <w:lang w:val="hr-HR" w:eastAsia="zh-CN"/>
        </w:rPr>
        <w:t>III</w:t>
      </w:r>
    </w:p>
    <w:p>
      <w:pPr>
        <w:pStyle w:val="Normal"/>
        <w:widowControl w:val="false"/>
        <w:suppressAutoHyphens w:val="true"/>
        <w:bidi w:val="0"/>
        <w:ind w:right="-285" w:firstLine="720"/>
        <w:jc w:val="both"/>
        <w:rPr>
          <w:rFonts w:eastAsia="Andale Sans UI" w:cs="Times New Roman"/>
          <w:kern w:val="2"/>
          <w:szCs w:val="24"/>
          <w:lang w:val="hr-HR" w:eastAsia="zh-CN"/>
        </w:rPr>
      </w:pPr>
      <w:r>
        <w:rPr>
          <w:rFonts w:eastAsia="Andale Sans UI" w:cs="Times New Roman"/>
          <w:kern w:val="2"/>
          <w:sz w:val="24"/>
          <w:szCs w:val="24"/>
          <w:lang w:val="hr-HR" w:eastAsia="zh-CN"/>
        </w:rPr>
        <w:t>Financiranje svih programa i projekata provodi se putem javnog poziva, ili samo u iznimnim slučajevima direktno, a sve u skladu sa Uredbom o kriterijima, mjerilima i postupcima financiranja i ugovaranja programa i projekata od interesa za opće dobro koje provode udruge („Narodne novine“ broj 26/15 i 37/21) i Pravilniku o sufinanciranju udruga iz proračuna Općine Negoslavci.</w:t>
      </w:r>
    </w:p>
    <w:p>
      <w:pPr>
        <w:pStyle w:val="Normal"/>
        <w:widowControl w:val="false"/>
        <w:suppressAutoHyphens w:val="true"/>
        <w:bidi w:val="0"/>
        <w:ind w:right="-285" w:firstLine="708"/>
        <w:jc w:val="both"/>
        <w:rPr>
          <w:rFonts w:eastAsia="Andale Sans UI" w:cs="Times New Roman"/>
          <w:kern w:val="2"/>
          <w:szCs w:val="24"/>
          <w:lang w:val="hr-HR" w:eastAsia="zh-CN"/>
        </w:rPr>
      </w:pPr>
      <w:r>
        <w:rPr>
          <w:rFonts w:eastAsia="Andale Sans UI" w:cs="Times New Roman"/>
          <w:kern w:val="2"/>
          <w:sz w:val="24"/>
          <w:szCs w:val="24"/>
          <w:lang w:val="hr-HR" w:eastAsia="zh-CN"/>
        </w:rPr>
        <w:t>Prednost pri odabiru imati će udruge čije sjedište je registrirano na području Općine Negoslavci.</w:t>
      </w:r>
    </w:p>
    <w:p>
      <w:pPr>
        <w:pStyle w:val="Normal"/>
        <w:widowControl w:val="false"/>
        <w:suppressAutoHyphens w:val="true"/>
        <w:bidi w:val="0"/>
        <w:ind w:right="-285" w:firstLine="708"/>
        <w:jc w:val="both"/>
        <w:rPr>
          <w:rFonts w:eastAsia="Andale Sans UI" w:cs="Times New Roman"/>
          <w:kern w:val="2"/>
          <w:szCs w:val="24"/>
          <w:lang w:val="hr-HR" w:eastAsia="zh-CN"/>
        </w:rPr>
      </w:pPr>
      <w:r>
        <w:rPr>
          <w:rFonts w:eastAsia="Andale Sans UI" w:cs="Times New Roman"/>
          <w:kern w:val="2"/>
          <w:szCs w:val="24"/>
          <w:lang w:val="hr-HR" w:eastAsia="zh-CN"/>
        </w:rPr>
      </w:r>
    </w:p>
    <w:p>
      <w:pPr>
        <w:pStyle w:val="Normal"/>
        <w:widowControl w:val="false"/>
        <w:suppressAutoHyphens w:val="true"/>
        <w:bidi w:val="0"/>
        <w:ind w:right="-285" w:hanging="0"/>
        <w:jc w:val="center"/>
        <w:rPr>
          <w:rFonts w:eastAsia="Andale Sans UI" w:cs="Times New Roman"/>
          <w:b/>
          <w:b/>
          <w:bCs/>
          <w:kern w:val="2"/>
          <w:sz w:val="26"/>
          <w:szCs w:val="26"/>
          <w:lang w:val="hr-HR" w:eastAsia="zh-CN"/>
        </w:rPr>
      </w:pPr>
      <w:r>
        <w:rPr>
          <w:rFonts w:eastAsia="Andale Sans UI" w:cs="Times New Roman"/>
          <w:b/>
          <w:bCs/>
          <w:kern w:val="2"/>
          <w:sz w:val="24"/>
          <w:szCs w:val="24"/>
          <w:lang w:val="hr-HR" w:eastAsia="zh-CN"/>
        </w:rPr>
        <w:t>IV</w:t>
      </w:r>
    </w:p>
    <w:p>
      <w:pPr>
        <w:pStyle w:val="Normal"/>
        <w:widowControl w:val="false"/>
        <w:suppressAutoHyphens w:val="true"/>
        <w:bidi w:val="0"/>
        <w:ind w:right="-285" w:firstLine="720"/>
        <w:jc w:val="both"/>
        <w:rPr>
          <w:rFonts w:eastAsia="Andale Sans UI" w:cs="Times New Roman"/>
          <w:kern w:val="2"/>
          <w:szCs w:val="24"/>
          <w:lang w:val="hr-HR" w:eastAsia="zh-CN"/>
        </w:rPr>
      </w:pPr>
      <w:r>
        <w:rPr>
          <w:rFonts w:eastAsia="Andale Sans UI" w:cs="Times New Roman"/>
          <w:kern w:val="2"/>
          <w:sz w:val="24"/>
          <w:szCs w:val="24"/>
          <w:lang w:val="hr-HR" w:eastAsia="zh-CN"/>
        </w:rPr>
        <w:t>Za provođenje Programa osigurat će se sredstva u proračunu Općine Negoslavci kako slijedi:</w:t>
      </w:r>
    </w:p>
    <w:tbl>
      <w:tblPr>
        <w:tblW w:w="9368" w:type="dxa"/>
        <w:jc w:val="left"/>
        <w:tblInd w:w="-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337"/>
        <w:gridCol w:w="2030"/>
      </w:tblGrid>
      <w:tr>
        <w:trPr/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ind w:right="-285" w:hanging="0"/>
              <w:jc w:val="left"/>
              <w:rPr>
                <w:color w:val="000000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kern w:val="2"/>
                <w:sz w:val="24"/>
                <w:szCs w:val="24"/>
                <w:lang w:val="hr-HR" w:eastAsia="zh-CN"/>
              </w:rPr>
              <w:t>Sredstva predviđena za programe i projekte u kulturi za kulturna udruženja</w:t>
              <w:tab/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jc w:val="right"/>
              <w:rPr>
                <w:color w:val="000000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kern w:val="2"/>
                <w:sz w:val="24"/>
                <w:szCs w:val="24"/>
                <w:lang w:val="hr-HR" w:eastAsia="zh-CN"/>
              </w:rPr>
              <w:t xml:space="preserve">5.000,00 EUR </w:t>
            </w:r>
          </w:p>
        </w:tc>
      </w:tr>
      <w:tr>
        <w:trPr/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ind w:right="-285" w:hanging="0"/>
              <w:jc w:val="left"/>
              <w:rPr>
                <w:color w:val="000000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kern w:val="2"/>
                <w:sz w:val="24"/>
                <w:szCs w:val="24"/>
                <w:lang w:val="hr-HR" w:eastAsia="zh-CN"/>
              </w:rPr>
              <w:t>Sredstva predviđena za aktivnosti i manifestacije u kulturi za kulturna udruženja i projekte po posebnim propisima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jc w:val="right"/>
              <w:rPr>
                <w:color w:val="000000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kern w:val="2"/>
                <w:sz w:val="24"/>
                <w:szCs w:val="24"/>
                <w:lang w:val="hr-HR" w:eastAsia="zh-CN"/>
              </w:rPr>
              <w:t>4.000,00 EUR</w:t>
            </w:r>
          </w:p>
        </w:tc>
      </w:tr>
      <w:tr>
        <w:trPr>
          <w:trHeight w:val="102" w:hRule="atLeast"/>
        </w:trPr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ind w:right="-285" w:hanging="0"/>
              <w:jc w:val="left"/>
              <w:rPr>
                <w:color w:val="000000"/>
              </w:rPr>
            </w:pPr>
            <w:r>
              <w:rPr>
                <w:rFonts w:eastAsia="Andale Sans UI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hr-HR" w:eastAsia="zh-CN"/>
              </w:rPr>
              <w:t>Ukupno program - Program javnih potreba u kulturi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jc w:val="right"/>
              <w:rPr>
                <w:color w:val="000000"/>
              </w:rPr>
            </w:pPr>
            <w:r>
              <w:rPr>
                <w:rFonts w:eastAsia="Andale Sans UI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hr-HR" w:eastAsia="zh-CN"/>
              </w:rPr>
              <w:t>9.000,00 EUR</w:t>
            </w:r>
          </w:p>
        </w:tc>
      </w:tr>
    </w:tbl>
    <w:p>
      <w:pPr>
        <w:pStyle w:val="Normal"/>
        <w:widowControl w:val="false"/>
        <w:suppressAutoHyphens w:val="true"/>
        <w:bidi w:val="0"/>
        <w:ind w:right="-285" w:hanging="0"/>
        <w:jc w:val="center"/>
        <w:rPr>
          <w:rFonts w:eastAsia="Andale Sans UI" w:cs="Times New Roman"/>
          <w:b/>
          <w:b/>
          <w:bCs/>
          <w:kern w:val="2"/>
          <w:sz w:val="26"/>
          <w:szCs w:val="26"/>
          <w:lang w:val="hr-HR" w:eastAsia="zh-CN"/>
        </w:rPr>
      </w:pPr>
      <w:r>
        <w:rPr>
          <w:rFonts w:eastAsia="Andale Sans UI" w:cs="Times New Roman"/>
          <w:b/>
          <w:bCs/>
          <w:kern w:val="2"/>
          <w:sz w:val="26"/>
          <w:szCs w:val="26"/>
          <w:lang w:val="hr-HR" w:eastAsia="zh-CN"/>
        </w:rPr>
      </w:r>
    </w:p>
    <w:p>
      <w:pPr>
        <w:pStyle w:val="Normal"/>
        <w:widowControl w:val="false"/>
        <w:suppressAutoHyphens w:val="true"/>
        <w:bidi w:val="0"/>
        <w:ind w:right="-285" w:hanging="0"/>
        <w:jc w:val="center"/>
        <w:rPr>
          <w:rFonts w:eastAsia="Andale Sans UI" w:cs="Times New Roman"/>
          <w:b/>
          <w:b/>
          <w:bCs/>
          <w:kern w:val="2"/>
          <w:sz w:val="26"/>
          <w:szCs w:val="26"/>
          <w:lang w:val="hr-HR" w:eastAsia="zh-CN"/>
        </w:rPr>
      </w:pPr>
      <w:r>
        <w:rPr>
          <w:rFonts w:eastAsia="Andale Sans UI" w:cs="Times New Roman"/>
          <w:b/>
          <w:bCs/>
          <w:kern w:val="2"/>
          <w:sz w:val="24"/>
          <w:szCs w:val="24"/>
          <w:lang w:val="hr-HR" w:eastAsia="zh-CN"/>
        </w:rPr>
        <w:t>V</w:t>
      </w:r>
    </w:p>
    <w:p>
      <w:pPr>
        <w:pStyle w:val="Normal"/>
        <w:widowControl w:val="false"/>
        <w:suppressAutoHyphens w:val="true"/>
        <w:bidi w:val="0"/>
        <w:ind w:right="-285" w:firstLine="720"/>
        <w:jc w:val="both"/>
        <w:rPr>
          <w:rFonts w:eastAsia="Andale Sans UI" w:cs="Times New Roman"/>
          <w:kern w:val="2"/>
          <w:szCs w:val="24"/>
          <w:lang w:val="hr-HR" w:eastAsia="zh-CN"/>
        </w:rPr>
      </w:pPr>
      <w:r>
        <w:rPr>
          <w:rFonts w:eastAsia="Andale Sans UI" w:cs="Times New Roman"/>
          <w:kern w:val="2"/>
          <w:sz w:val="24"/>
          <w:szCs w:val="24"/>
          <w:lang w:val="hr-HR" w:eastAsia="zh-CN"/>
        </w:rPr>
        <w:t>Općina Negoslavci obvezuje se pratiti provedbu aktivnosti ili manifestacija za koje su odobrena sredstva.</w:t>
      </w:r>
    </w:p>
    <w:p>
      <w:pPr>
        <w:pStyle w:val="Normal"/>
        <w:widowControl w:val="false"/>
        <w:suppressAutoHyphens w:val="true"/>
        <w:bidi w:val="0"/>
        <w:ind w:right="-285" w:firstLine="720"/>
        <w:jc w:val="both"/>
        <w:rPr>
          <w:rFonts w:eastAsia="Andale Sans UI" w:cs="Times New Roman"/>
          <w:kern w:val="2"/>
          <w:szCs w:val="24"/>
          <w:lang w:val="hr-HR" w:eastAsia="zh-CN"/>
        </w:rPr>
      </w:pPr>
      <w:r>
        <w:rPr>
          <w:rFonts w:eastAsia="Andale Sans UI" w:cs="Times New Roman"/>
          <w:kern w:val="2"/>
          <w:sz w:val="24"/>
          <w:szCs w:val="24"/>
          <w:lang w:val="hr-HR" w:eastAsia="zh-CN"/>
        </w:rPr>
        <w:t>Korisnik financiranja je u obvezi voditi precizne i redovite evidencije vezane uz provođenje programa ili projekata, kao i osigurati financijske izvještaje, koristeći odgovarajuće računovodstvene sustave u skladu sa propisima o računovodstvu neprofitnih organizacija.</w:t>
      </w:r>
    </w:p>
    <w:p>
      <w:pPr>
        <w:pStyle w:val="Normal"/>
        <w:widowControl w:val="false"/>
        <w:suppressAutoHyphens w:val="true"/>
        <w:bidi w:val="0"/>
        <w:ind w:right="-285" w:firstLine="720"/>
        <w:jc w:val="both"/>
        <w:rPr>
          <w:rFonts w:eastAsia="Andale Sans UI" w:cs="Times New Roman"/>
          <w:kern w:val="2"/>
          <w:szCs w:val="24"/>
          <w:lang w:val="hr-HR" w:eastAsia="zh-CN"/>
        </w:rPr>
      </w:pPr>
      <w:r>
        <w:rPr>
          <w:rFonts w:eastAsia="Andale Sans UI" w:cs="Times New Roman"/>
          <w:kern w:val="2"/>
          <w:sz w:val="24"/>
          <w:szCs w:val="24"/>
          <w:lang w:val="hr-HR" w:eastAsia="zh-CN"/>
        </w:rPr>
        <w:t>Način i rokovi izvještavanja o namjenskom utrošku dodijeljenih sredstava iz proračuna Općine Negoslavci pobliže će se utvrditi Ugovorom o dodjeli sredstava.</w:t>
      </w:r>
    </w:p>
    <w:p>
      <w:pPr>
        <w:pStyle w:val="Normal"/>
        <w:widowControl w:val="false"/>
        <w:suppressAutoHyphens w:val="true"/>
        <w:bidi w:val="0"/>
        <w:ind w:right="-285" w:hanging="0"/>
        <w:jc w:val="left"/>
        <w:rPr>
          <w:rFonts w:eastAsia="Andale Sans UI" w:cs="Times New Roman"/>
          <w:kern w:val="2"/>
          <w:szCs w:val="24"/>
          <w:lang w:val="hr-HR" w:eastAsia="zh-CN"/>
        </w:rPr>
      </w:pPr>
      <w:r>
        <w:rPr>
          <w:rFonts w:eastAsia="Andale Sans UI" w:cs="Times New Roman"/>
          <w:kern w:val="2"/>
          <w:szCs w:val="24"/>
          <w:lang w:val="hr-HR" w:eastAsia="zh-CN"/>
        </w:rPr>
      </w:r>
    </w:p>
    <w:p>
      <w:pPr>
        <w:pStyle w:val="Normal"/>
        <w:widowControl w:val="false"/>
        <w:suppressAutoHyphens w:val="true"/>
        <w:bidi w:val="0"/>
        <w:ind w:right="-285" w:hanging="0"/>
        <w:jc w:val="center"/>
        <w:rPr>
          <w:rFonts w:eastAsia="Andale Sans UI" w:cs="Times New Roman"/>
          <w:b/>
          <w:b/>
          <w:bCs/>
          <w:kern w:val="2"/>
          <w:sz w:val="26"/>
          <w:szCs w:val="26"/>
          <w:lang w:val="hr-HR" w:eastAsia="zh-CN"/>
        </w:rPr>
      </w:pPr>
      <w:r>
        <w:rPr>
          <w:rFonts w:eastAsia="Andale Sans UI" w:cs="Times New Roman"/>
          <w:b/>
          <w:bCs/>
          <w:kern w:val="2"/>
          <w:sz w:val="24"/>
          <w:szCs w:val="24"/>
          <w:lang w:val="hr-HR" w:eastAsia="zh-CN"/>
        </w:rPr>
        <w:t>VI</w:t>
      </w:r>
    </w:p>
    <w:p>
      <w:pPr>
        <w:pStyle w:val="Normal"/>
        <w:bidi w:val="0"/>
        <w:ind w:firstLine="720"/>
        <w:jc w:val="both"/>
        <w:rPr>
          <w:lang w:val="hr-HR"/>
        </w:rPr>
      </w:pPr>
      <w:r>
        <w:rPr>
          <w:sz w:val="24"/>
          <w:szCs w:val="24"/>
          <w:lang w:val="hr-HR"/>
        </w:rPr>
        <w:t>Ovaj Program će se objaviti u Službenom glasniku Općine Negoslavci, a stupa na snagu i primjenjuje se od 01.01.2026. godine.</w:t>
      </w:r>
    </w:p>
    <w:p>
      <w:pPr>
        <w:pStyle w:val="Normal"/>
        <w:bidi w:val="0"/>
        <w:spacing w:before="0" w:after="0"/>
        <w:contextualSpacing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</w:r>
    </w:p>
    <w:p>
      <w:pPr>
        <w:pStyle w:val="Normal"/>
        <w:bidi w:val="0"/>
        <w:spacing w:before="0" w:after="0"/>
        <w:contextualSpacing/>
        <w:jc w:val="right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 w:val="24"/>
          <w:szCs w:val="24"/>
          <w:lang w:val="hr-HR"/>
        </w:rPr>
        <w:t>PREDSJEDNIK OPĆINSKOG VIJEĆA</w:t>
      </w:r>
    </w:p>
    <w:p>
      <w:pPr>
        <w:pStyle w:val="Normal"/>
        <w:bidi w:val="0"/>
        <w:spacing w:before="0" w:after="0"/>
        <w:contextualSpacing/>
        <w:jc w:val="right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 w:val="24"/>
          <w:szCs w:val="24"/>
          <w:lang w:val="hr-HR"/>
        </w:rPr>
        <w:t>Miodrag Mišanović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/>
      </w:r>
    </w:p>
    <w:sectPr>
      <w:footerReference w:type="default" r:id="rId3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odnoje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Zaglavljeipodnoje">
    <w:name w:val="Zaglavlje i podnožj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odnoje">
    <w:name w:val="Footer"/>
    <w:basedOn w:val="Zaglavljeipodnoj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67</TotalTime>
  <Application>LibreOffice/7.4.1.2$Windows_X86_64 LibreOffice_project/3c58a8f3a960df8bc8fd77b461821e42c061c5f0</Application>
  <AppVersion>15.0000</AppVersion>
  <Pages>2</Pages>
  <Words>411</Words>
  <Characters>2555</Characters>
  <CharactersWithSpaces>2935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2022-12-29T11:45:20Z</dcterms:created>
  <dc:creator/>
  <dc:description/>
  <dc:language>hr-HR</dc:language>
  <cp:lastModifiedBy/>
  <dcterms:modified xsi:type="dcterms:W3CDTF">2026-01-30T13:08:52Z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