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  <w:t>REPUBLIKA HRVATSKA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VUKOVARSKO-SRIJEMSKA ŽUPANIJA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OPĆINA NEGOSLAVCI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KLASA:</w:t>
      </w:r>
      <w:r>
        <w:rPr>
          <w:rFonts w:ascii="Times New Roman" w:hAnsi="Times New Roman"/>
          <w:color w:val="000000"/>
          <w:lang w:val="hr-HR"/>
        </w:rPr>
        <w:t xml:space="preserve"> 322-04/</w:t>
      </w:r>
      <w:r>
        <w:rPr>
          <w:rFonts w:ascii="Times New Roman" w:hAnsi="Times New Roman"/>
          <w:color w:val="000000"/>
          <w:lang w:val="hr-HR"/>
        </w:rPr>
        <w:t>26-01/01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URBROJ:</w:t>
      </w:r>
      <w:r>
        <w:rPr>
          <w:rFonts w:ascii="Times New Roman" w:hAnsi="Times New Roman"/>
          <w:color w:val="000000"/>
          <w:lang w:val="hr-HR"/>
        </w:rPr>
        <w:t xml:space="preserve"> 2196-19-01-26-02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 xml:space="preserve">Negoslavci, </w:t>
      </w:r>
      <w:r>
        <w:rPr>
          <w:rFonts w:ascii="Times New Roman" w:hAnsi="Times New Roman"/>
          <w:b w:val="false"/>
          <w:bCs w:val="false"/>
          <w:lang w:val="hr-HR"/>
        </w:rPr>
        <w:t>0</w:t>
      </w:r>
      <w:r>
        <w:rPr>
          <w:rFonts w:ascii="Times New Roman" w:hAnsi="Times New Roman"/>
          <w:b w:val="false"/>
          <w:bCs w:val="false"/>
          <w:lang w:val="hr-HR"/>
        </w:rPr>
        <w:t>9</w:t>
      </w:r>
      <w:r>
        <w:rPr>
          <w:rFonts w:ascii="Times New Roman" w:hAnsi="Times New Roman"/>
          <w:b w:val="false"/>
          <w:bCs w:val="false"/>
          <w:lang w:val="hr-HR"/>
        </w:rPr>
        <w:t xml:space="preserve">. veljače </w:t>
      </w:r>
      <w:r>
        <w:rPr>
          <w:rFonts w:ascii="Times New Roman" w:hAnsi="Times New Roman"/>
          <w:lang w:val="hr-HR"/>
        </w:rPr>
        <w:t xml:space="preserve">2026. </w:t>
      </w:r>
    </w:p>
    <w:p>
      <w:pPr>
        <w:pStyle w:val="Normal"/>
        <w:bidi w:val="0"/>
        <w:jc w:val="left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hr-HR"/>
        </w:rPr>
        <w:tab/>
        <w:t>Na temelju provedenog savjetovanja s javnošću o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 xml:space="preserve"> prijedlogu Odluke o izmjenama i dopunama Odluke o porezima, članka 11., stavka 4. Zakona o pravu na pristup informacijama (“Narodne novine” broj 25/13, 85/15 i 69/22) i članka 32., stavka 2., točke 2. Statuta Općine Negoslavci (“Službeni glasnik Općine Negoslavci” broj 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04/25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), dana 0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9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.02.2026. godine Općinski načelnik Općine Negoslavci donosi</w:t>
      </w:r>
    </w:p>
    <w:p>
      <w:pPr>
        <w:pStyle w:val="Normal"/>
        <w:bidi w:val="0"/>
        <w:jc w:val="both"/>
        <w:rPr>
          <w:rFonts w:ascii="Times New Roman" w:hAnsi="Times New Roman" w:eastAsia="Simsun (Founder Extended)" w:cs="Times New Roman"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b/>
          <w:szCs w:val="24"/>
          <w:lang w:eastAsia="zh-CN"/>
        </w:rPr>
        <w:t xml:space="preserve">IZVJEŠĆE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b/>
          <w:szCs w:val="24"/>
          <w:lang w:eastAsia="zh-CN"/>
        </w:rPr>
        <w:t>o provedenom savjetovanju s javnošću o Programu mjera i provedbenog plana suzbijanja patogenih mikroorganizama, štetnih člankonožaca (arthropoda) i štetnih glodavaca čije je planirano, organizirano i sustavno suzbijanje mjerama dezinfekcije, dezinsekcije i deratizacije od javnozdravstvene važnosti na području Općine Negoslavci za 202</w:t>
      </w:r>
      <w:r>
        <w:rPr>
          <w:rFonts w:eastAsia="Simsun (Founder Extended)" w:cs="Times New Roman" w:ascii="Times New Roman" w:hAnsi="Times New Roman"/>
          <w:b/>
          <w:szCs w:val="24"/>
          <w:lang w:eastAsia="zh-CN"/>
        </w:rPr>
        <w:t>6</w:t>
      </w:r>
      <w:r>
        <w:rPr>
          <w:rFonts w:eastAsia="Simsun (Founder Extended)" w:cs="Times New Roman" w:ascii="Times New Roman" w:hAnsi="Times New Roman"/>
          <w:b/>
          <w:szCs w:val="24"/>
          <w:lang w:eastAsia="zh-CN"/>
        </w:rPr>
        <w:t>. godinu</w:t>
      </w:r>
    </w:p>
    <w:p>
      <w:pPr>
        <w:pStyle w:val="Normal"/>
        <w:bidi w:val="0"/>
        <w:jc w:val="center"/>
        <w:rPr>
          <w:rFonts w:ascii="Times New Roman" w:hAnsi="Times New Roman" w:eastAsia="Simsun (Founder Extended)" w:cs="Times New Roman"/>
          <w:b/>
          <w:b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b/>
          <w:szCs w:val="24"/>
          <w:lang w:eastAsia="zh-C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  <w:t>Savjetovanje s javnošću za Izvješće o provedenom savjetovanju s javnošću o Programu mjera i provedbenog plana suzbijanja patogenih mikroorganizama, štetnih člankonožaca (arthropoda) i štetnih glodavaca čije je planirano, organizirano i sustavno suzbijanje mjerama dezinfekcije, dezinsekcije i deratizacije od javnozdravstvene važnosti na području Općine Negoslavci za 202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6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. godinu je izvršeno sukladno članku 11. Zakona o pravu na pristup informacijama (“Narodne novine “ broj 25/13, 85/15 i 69/22).</w:t>
      </w:r>
    </w:p>
    <w:p>
      <w:pPr>
        <w:pStyle w:val="Normal"/>
        <w:bidi w:val="0"/>
        <w:jc w:val="both"/>
        <w:rPr>
          <w:rFonts w:ascii="Times New Roman" w:hAnsi="Times New Roman" w:eastAsia="Simsun (Founder Extended)" w:cs="Times New Roman"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  <w:t>Savjetovanje s javnošću za Pravilnik je trajalo od 09.0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1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.2026. do 0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9</w:t>
      </w:r>
      <w:r>
        <w:rPr>
          <w:rFonts w:eastAsia="Simsun (Founder Extended)" w:cs="Times New Roman" w:ascii="Times New Roman" w:hAnsi="Times New Roman"/>
          <w:szCs w:val="24"/>
          <w:lang w:eastAsia="zh-CN"/>
        </w:rPr>
        <w:t>.02.2026. godine.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</w:r>
    </w:p>
    <w:p>
      <w:pPr>
        <w:pStyle w:val="Normal"/>
        <w:bidi w:val="0"/>
        <w:jc w:val="both"/>
        <w:rPr/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  <w:t xml:space="preserve">Obavijest o savjetovanju s javnošću je postavljena na internet stranici Općine Negoslavci: </w:t>
      </w:r>
      <w:hyperlink r:id="rId3">
        <w:r>
          <w:rPr>
            <w:rStyle w:val="Internetskapoveznica"/>
            <w:rFonts w:eastAsia="Simsun (Founder Extended)" w:cs="Times New Roman" w:ascii="Times New Roman" w:hAnsi="Times New Roman"/>
            <w:szCs w:val="24"/>
            <w:lang w:eastAsia="zh-CN"/>
          </w:rPr>
          <w:t>http://opcina-negoslavci.hr/savjetovanje-s-javnoscu-09-01-09-02-2026-g-program-mjera-suzbijanja-patogenih-mikroorganizama-stetnih-clankonozaca-i-stetnih-glodavaca-za-2026-godinu/</w:t>
        </w:r>
      </w:hyperlink>
      <w:hyperlink r:id="rId4">
        <w:r>
          <w:rPr>
            <w:rFonts w:eastAsia="Simsun (Founder Extended)" w:cs="Times New Roman" w:ascii="Times New Roman" w:hAnsi="Times New Roman"/>
            <w:szCs w:val="24"/>
            <w:lang w:eastAsia="zh-CN"/>
          </w:rPr>
          <w:t xml:space="preserve"> </w:t>
        </w:r>
      </w:hyperlink>
      <w:r>
        <w:rPr>
          <w:rFonts w:ascii="Times New Roman" w:hAnsi="Times New Roman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Simsun (Founder Extended)" w:cs="Times New Roman"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  <w:t>U zakonskom roku za savjetovanje s javnošću (sukladno članku 11., stavku 3. Zakona o pravu na pristup informacijama), nisu dostavljena nikakva mišljenja ili prijedlozi na adresu Općine Negoslavci ili na e-mail Općine Negoslavci.</w:t>
      </w:r>
    </w:p>
    <w:p>
      <w:pPr>
        <w:pStyle w:val="Normal"/>
        <w:bidi w:val="0"/>
        <w:jc w:val="both"/>
        <w:rPr>
          <w:rFonts w:ascii="Times New Roman" w:hAnsi="Times New Roman" w:eastAsia="Simsun (Founder Extended)" w:cs="Times New Roman"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ab/>
        <w:t>Ovo Izvješće se podnosi Općinskom vijeću na dalje postupanje.</w:t>
      </w:r>
    </w:p>
    <w:p>
      <w:pPr>
        <w:pStyle w:val="Normal"/>
        <w:bidi w:val="0"/>
        <w:jc w:val="both"/>
        <w:rPr>
          <w:rFonts w:ascii="Times New Roman" w:hAnsi="Times New Roman" w:eastAsia="Simsun (Founder Extended)" w:cs="Times New Roman"/>
          <w:szCs w:val="24"/>
          <w:lang w:eastAsia="zh-C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b/>
          <w:szCs w:val="24"/>
          <w:lang w:eastAsia="zh-CN"/>
        </w:rPr>
        <w:t>OPĆINSKI NAČELNIK: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Simsun (Founder Extended)" w:cs="Times New Roman" w:ascii="Times New Roman" w:hAnsi="Times New Roman"/>
          <w:szCs w:val="24"/>
          <w:lang w:eastAsia="zh-CN"/>
        </w:rPr>
        <w:t>Dušan Jeckov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Internetskapoveznica">
    <w:name w:val="Hyperlink"/>
    <w:basedOn w:val="DefaultParagraphFont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opcina-negoslavci.hr/savjetovanje-s-javnoscu-09-01-09-02-2026-g-program-mjera-suzbijanja-patogenih-mikroorganizama-stetnih-clankonozaca-i-stetnih-glodavaca-za-2026-godinu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LibreOffice/7.4.1.2$Windows_X86_64 LibreOffice_project/3c58a8f3a960df8bc8fd77b461821e42c061c5f0</Application>
  <AppVersion>15.0000</AppVersion>
  <Pages>1</Pages>
  <Words>254</Words>
  <Characters>1837</Characters>
  <CharactersWithSpaces>2086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2026-02-02T11:30:44Z</dcterms:created>
  <dc:creator/>
  <dc:description/>
  <dc:language>hr-HR</dc:language>
  <cp:lastModifiedBy/>
  <dcterms:modified xsi:type="dcterms:W3CDTF">2026-03-11T10:03:36Z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