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OPĆINA NEGOSLAVCI</w:t>
      </w:r>
    </w:p>
    <w:p>
      <w:pPr>
        <w:pStyle w:val="Normal"/>
        <w:spacing w:before="0" w:after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OPĆINSKO VIJEĆE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KL</w:t>
      </w:r>
      <w:r>
        <w:rPr>
          <w:rFonts w:ascii="Times New Roman" w:hAnsi="Times New Roman"/>
          <w:b/>
          <w:bCs/>
          <w:color w:val="000000"/>
        </w:rPr>
        <w:t xml:space="preserve">ASA: </w:t>
      </w:r>
      <w:r>
        <w:rPr>
          <w:rFonts w:ascii="Times New Roman" w:hAnsi="Times New Roman"/>
          <w:color w:val="000000"/>
        </w:rPr>
        <w:t>400-0</w:t>
      </w:r>
      <w:r>
        <w:rPr>
          <w:rFonts w:ascii="Times New Roman" w:hAnsi="Times New Roman"/>
          <w:color w:val="000000"/>
        </w:rPr>
        <w:t>4</w:t>
      </w:r>
      <w:r>
        <w:rPr>
          <w:rFonts w:ascii="Times New Roman" w:hAnsi="Times New Roman"/>
          <w:color w:val="000000"/>
        </w:rPr>
        <w:t>/26-01/03</w:t>
      </w:r>
    </w:p>
    <w:p>
      <w:pPr>
        <w:pStyle w:val="Normal"/>
        <w:spacing w:before="0" w:after="0"/>
        <w:rPr>
          <w:color w:val="000000"/>
        </w:rPr>
      </w:pPr>
      <w:r>
        <w:rPr>
          <w:rFonts w:ascii="Times New Roman" w:hAnsi="Times New Roman"/>
          <w:b/>
          <w:bCs/>
          <w:color w:val="000000"/>
        </w:rPr>
        <w:t>URBROJ:</w:t>
      </w:r>
      <w:r>
        <w:rPr>
          <w:rFonts w:ascii="Times New Roman" w:hAnsi="Times New Roman"/>
          <w:color w:val="000000"/>
        </w:rPr>
        <w:t xml:space="preserve"> 2196-19-02-26-03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Negoslavci, </w:t>
      </w:r>
      <w:r>
        <w:rPr>
          <w:rFonts w:ascii="Times New Roman" w:hAnsi="Times New Roman"/>
        </w:rPr>
        <w:t xml:space="preserve">24. rujan 2026. 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Obrazloženje Polugodišnjeg izvještaja o izvršenju proračuna Općine Negoslavci za 2026. godinu</w:t>
      </w:r>
    </w:p>
    <w:p>
      <w:pPr>
        <w:pStyle w:val="Normal"/>
        <w:jc w:val="left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ab/>
        <w:t xml:space="preserve">Polugodišnji izvještaj o izvršenju proračuna sadrži: opći dio, posebni dio, obrazloženje i posebne izvještaje.  </w:t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Opći dio</w:t>
      </w:r>
    </w:p>
    <w:p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Opći dio polugodišnjeg izvještaja o izvršenju proračuna od I – VI 2026. godine sadrži tablice koje su sastavni dio ovog izvještaja a to su: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>Sažetak Računa prihoda i rashoda i Računa financiranja</w:t>
      </w:r>
    </w:p>
    <w:p>
      <w:pPr>
        <w:pStyle w:val="ListParagraph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Račun prihoda i rashoda</w:t>
      </w:r>
    </w:p>
    <w:p>
      <w:pPr>
        <w:pStyle w:val="ListParagraph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Račun financiranja</w:t>
      </w:r>
    </w:p>
    <w:p>
      <w:pPr>
        <w:pStyle w:val="ListParagraph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Posebni dio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  <w:t>Posebni dio polugodišnjeg izvršenja proračuna za 2026. godinu iskazan je u tablici: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  <w:t>2.2. Izvještaj po programskoj klasifikaciji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Obrazloženje polugodišnjeg izvještaja o izvršenju proračuna za 2026. godinu</w:t>
      </w:r>
    </w:p>
    <w:p>
      <w:pPr>
        <w:pStyle w:val="Normal"/>
        <w:ind w:left="720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Obrazloženje polugodišnjeg izvještaja za 2026. godinu sastoji se od </w:t>
      </w:r>
    </w:p>
    <w:p>
      <w:pPr>
        <w:pStyle w:val="Normal"/>
        <w:ind w:left="720" w:hanging="0"/>
        <w:rPr>
          <w:rFonts w:ascii="Times New Roman" w:hAnsi="Times New Roman"/>
        </w:rPr>
      </w:pPr>
      <w:r>
        <w:rPr>
          <w:rFonts w:ascii="Times New Roman" w:hAnsi="Times New Roman"/>
        </w:rPr>
        <w:t>3.1. Obrazloženja općeg dijela</w:t>
      </w:r>
    </w:p>
    <w:p>
      <w:pPr>
        <w:pStyle w:val="Normal"/>
        <w:ind w:left="720" w:hanging="0"/>
        <w:rPr>
          <w:rFonts w:ascii="Times New Roman" w:hAnsi="Times New Roman"/>
        </w:rPr>
      </w:pPr>
      <w:r>
        <w:rPr>
          <w:rFonts w:ascii="Times New Roman" w:hAnsi="Times New Roman"/>
        </w:rPr>
        <w:t>- obrazloženja ostvarenja prihoda i rashoda, primitaka i izdataka</w:t>
      </w:r>
    </w:p>
    <w:p>
      <w:pPr>
        <w:pStyle w:val="Normal"/>
        <w:ind w:left="720" w:hanging="0"/>
        <w:rPr>
          <w:rFonts w:ascii="Times New Roman" w:hAnsi="Times New Roman"/>
        </w:rPr>
      </w:pPr>
      <w:r>
        <w:rPr>
          <w:rFonts w:ascii="Times New Roman" w:hAnsi="Times New Roman"/>
        </w:rPr>
        <w:t>- obrazloženja ostvarenog prijenosa sredstava iz prethodnih godina i prijenosa sredstava u sljedeće obračunsko razdoblje.</w:t>
      </w:r>
    </w:p>
    <w:p>
      <w:pPr>
        <w:pStyle w:val="Normal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Ukupno ostvareni prihodi iznose 603.555,56 €, ukupni rashodi 594.427,06€, te je rezultat višak prihoda nad rashodima u iznosu 9.128,50 €. Preneseni višak prihoda iz prethodne godine koji je i raspoređen prvim izmjenama i dopunama proračuna za 2026. godinu iznosi 223.855,09 €. Višak prihoda koji se prenosi u slijedeće razdoblje iznosi 232.983,59 € a odnosi se na sredstva dobiven za kapitalna ulaganja Zajedničkog veća općina.</w:t>
      </w:r>
    </w:p>
    <w:p>
      <w:pPr>
        <w:pStyle w:val="Normal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razdoblju od 01. 01. do 30.06.2026. godine ostvareni su prihodi u iznosu 603.555,56 € što je 4,22% manje nego prošle godine. Glavno smanjenje odnosi se na smanjenje prihoda od poreza i to čak za 55,34% što upućuje na povećani broj osoba koje imaju povrat porezna na dohodak po godišnjoj prijavi s jedne strane, te smanjenje broja zaposlenih na području općine Negoslavci s druge strane.</w:t>
      </w:r>
    </w:p>
    <w:p>
      <w:pPr>
        <w:pStyle w:val="Normal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Pomoći iz inozemstva i od subjekata unutar općeg proračuna također su smanjene u odnosu na prošlu godinu  i to za 15,17%. Ovo smanjenje se odnosi na smanjenje pomoći za fiskalno izravnanje koje se smanjilo uslijed smanjenja broja stanovnika po zadnjem popisu stanovništva. </w:t>
      </w:r>
    </w:p>
    <w:p>
      <w:pPr>
        <w:pStyle w:val="Normal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Ukupni rashodi izvršeni su u iznosu 594.427,06 € i manji su nego prijašnje godine i to za 2,63%.</w:t>
      </w:r>
    </w:p>
    <w:p>
      <w:pPr>
        <w:pStyle w:val="Normal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Izvještaj o prihodima i rashodima prema izvorima financiranja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Iz izvora 11 Opći prihodi i primici ostvareno je 237.121,25€ ili 48% od planiranog. Planirani prihod iz ovog izvora ostvarit će se na  godišnjem nivou budući se povrat poreza po godišnjoj prijavi vrši u prvoj polovini godine.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Ostvareni rashodi iz ovog izvora iznose 270.924,07 € ili 45% u odnosu na plan.</w:t>
      </w:r>
    </w:p>
    <w:p>
      <w:pPr>
        <w:pStyle w:val="Normal"/>
        <w:ind w:left="708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Iz izvora 52 pomoći EU ostvareno je 160.967,84 ili 33,21% u odnosu na plansku veličinu. Ovo ostvarenje prihoda odnosi se na EU sredstva za projekt Zaželi. 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Posebni izvještaji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  <w:t>Posebni izvještaj u polugodišnjem izvršenju je Izvještaj o zaduživanju na domaćem i stranom tržištu novca i kapitala.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  <w:t>Općina Negoslavci u navedenom razdoblju nije se zaduživala na domaćem i stranom tržištu novca i kapitala.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ind w:left="1080" w:hanging="0"/>
        <w:jc w:val="right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PREDSJEDNIK OPĆINSKOG VIJEĆA</w:t>
      </w:r>
    </w:p>
    <w:p>
      <w:pPr>
        <w:pStyle w:val="ListParagraph"/>
        <w:spacing w:before="0" w:after="160"/>
        <w:ind w:left="1080" w:hanging="0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Miodrag Mišanović</w:t>
      </w:r>
    </w:p>
    <w:sectPr>
      <w:footerReference w:type="default" r:id="rId2"/>
      <w:type w:val="nextPage"/>
      <w:pgSz w:w="11906" w:h="16838"/>
      <w:pgMar w:left="1417" w:right="1417" w:gutter="0" w:header="0" w:top="1417" w:footer="1417" w:bottom="213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odnoje"/>
      <w:spacing w:before="0" w:after="16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6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hr-HR" w:eastAsia="en-US" w:bidi="ar-SA"/>
      <w14:ligatures w14:val="standardContextual"/>
    </w:rPr>
  </w:style>
  <w:style w:type="paragraph" w:styleId="Stilnaslova1">
    <w:name w:val="Heading 1"/>
    <w:basedOn w:val="Normal"/>
    <w:next w:val="Normal"/>
    <w:link w:val="Naslov1Char"/>
    <w:uiPriority w:val="9"/>
    <w:qFormat/>
    <w:rsid w:val="00837dc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Stilnaslova2">
    <w:name w:val="Heading 2"/>
    <w:basedOn w:val="Normal"/>
    <w:next w:val="Normal"/>
    <w:link w:val="Naslov2Char"/>
    <w:uiPriority w:val="9"/>
    <w:semiHidden/>
    <w:unhideWhenUsed/>
    <w:qFormat/>
    <w:rsid w:val="00837dc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Stilnaslova3">
    <w:name w:val="Heading 3"/>
    <w:basedOn w:val="Normal"/>
    <w:next w:val="Normal"/>
    <w:link w:val="Naslov3Char"/>
    <w:uiPriority w:val="9"/>
    <w:semiHidden/>
    <w:unhideWhenUsed/>
    <w:qFormat/>
    <w:rsid w:val="00837dc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Stilnaslova4">
    <w:name w:val="Heading 4"/>
    <w:basedOn w:val="Normal"/>
    <w:next w:val="Normal"/>
    <w:link w:val="Naslov4Char"/>
    <w:uiPriority w:val="9"/>
    <w:semiHidden/>
    <w:unhideWhenUsed/>
    <w:qFormat/>
    <w:rsid w:val="00837dc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Stilnaslova5">
    <w:name w:val="Heading 5"/>
    <w:basedOn w:val="Normal"/>
    <w:next w:val="Normal"/>
    <w:link w:val="Naslov5Char"/>
    <w:uiPriority w:val="9"/>
    <w:semiHidden/>
    <w:unhideWhenUsed/>
    <w:qFormat/>
    <w:rsid w:val="00837dc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Stilnaslova6">
    <w:name w:val="Heading 6"/>
    <w:basedOn w:val="Normal"/>
    <w:next w:val="Normal"/>
    <w:link w:val="Naslov6Char"/>
    <w:uiPriority w:val="9"/>
    <w:semiHidden/>
    <w:unhideWhenUsed/>
    <w:qFormat/>
    <w:rsid w:val="00837dc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Stilnaslova7">
    <w:name w:val="Heading 7"/>
    <w:basedOn w:val="Normal"/>
    <w:next w:val="Normal"/>
    <w:link w:val="Naslov7Char"/>
    <w:uiPriority w:val="9"/>
    <w:semiHidden/>
    <w:unhideWhenUsed/>
    <w:qFormat/>
    <w:rsid w:val="00837dc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Stilnaslova8">
    <w:name w:val="Heading 8"/>
    <w:basedOn w:val="Normal"/>
    <w:next w:val="Normal"/>
    <w:link w:val="Naslov8Char"/>
    <w:uiPriority w:val="9"/>
    <w:semiHidden/>
    <w:unhideWhenUsed/>
    <w:qFormat/>
    <w:rsid w:val="00837dc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Stilnaslova9">
    <w:name w:val="Heading 9"/>
    <w:basedOn w:val="Normal"/>
    <w:next w:val="Normal"/>
    <w:link w:val="Naslov9Char"/>
    <w:uiPriority w:val="9"/>
    <w:semiHidden/>
    <w:unhideWhenUsed/>
    <w:qFormat/>
    <w:rsid w:val="00837dc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slov1Char" w:customStyle="1">
    <w:name w:val="Naslov 1 Char"/>
    <w:basedOn w:val="DefaultParagraphFont"/>
    <w:uiPriority w:val="9"/>
    <w:qFormat/>
    <w:rsid w:val="00837dc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slov2Char" w:customStyle="1">
    <w:name w:val="Naslov 2 Char"/>
    <w:basedOn w:val="DefaultParagraphFont"/>
    <w:uiPriority w:val="9"/>
    <w:semiHidden/>
    <w:qFormat/>
    <w:rsid w:val="00837dc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slov3Char" w:customStyle="1">
    <w:name w:val="Naslov 3 Char"/>
    <w:basedOn w:val="DefaultParagraphFont"/>
    <w:uiPriority w:val="9"/>
    <w:semiHidden/>
    <w:qFormat/>
    <w:rsid w:val="00837dc9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slov4Char" w:customStyle="1">
    <w:name w:val="Naslov 4 Char"/>
    <w:basedOn w:val="DefaultParagraphFont"/>
    <w:uiPriority w:val="9"/>
    <w:semiHidden/>
    <w:qFormat/>
    <w:rsid w:val="00837dc9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slov5Char" w:customStyle="1">
    <w:name w:val="Naslov 5 Char"/>
    <w:basedOn w:val="DefaultParagraphFont"/>
    <w:uiPriority w:val="9"/>
    <w:semiHidden/>
    <w:qFormat/>
    <w:rsid w:val="00837dc9"/>
    <w:rPr>
      <w:rFonts w:eastAsia="" w:cs="" w:cstheme="majorBidi" w:eastAsiaTheme="majorEastAsia"/>
      <w:color w:val="0F4761" w:themeColor="accent1" w:themeShade="bf"/>
    </w:rPr>
  </w:style>
  <w:style w:type="character" w:styleId="Naslov6Char" w:customStyle="1">
    <w:name w:val="Naslov 6 Char"/>
    <w:basedOn w:val="DefaultParagraphFont"/>
    <w:uiPriority w:val="9"/>
    <w:semiHidden/>
    <w:qFormat/>
    <w:rsid w:val="00837dc9"/>
    <w:rPr>
      <w:rFonts w:eastAsia="" w:cs="" w:cstheme="majorBidi" w:eastAsiaTheme="majorEastAsia"/>
      <w:i/>
      <w:iCs/>
      <w:color w:val="595959" w:themeColor="text1" w:themeTint="a6"/>
    </w:rPr>
  </w:style>
  <w:style w:type="character" w:styleId="Naslov7Char" w:customStyle="1">
    <w:name w:val="Naslov 7 Char"/>
    <w:basedOn w:val="DefaultParagraphFont"/>
    <w:uiPriority w:val="9"/>
    <w:semiHidden/>
    <w:qFormat/>
    <w:rsid w:val="00837dc9"/>
    <w:rPr>
      <w:rFonts w:eastAsia="" w:cs="" w:cstheme="majorBidi" w:eastAsiaTheme="majorEastAsia"/>
      <w:color w:val="595959" w:themeColor="text1" w:themeTint="a6"/>
    </w:rPr>
  </w:style>
  <w:style w:type="character" w:styleId="Naslov8Char" w:customStyle="1">
    <w:name w:val="Naslov 8 Char"/>
    <w:basedOn w:val="DefaultParagraphFont"/>
    <w:uiPriority w:val="9"/>
    <w:semiHidden/>
    <w:qFormat/>
    <w:rsid w:val="00837dc9"/>
    <w:rPr>
      <w:rFonts w:eastAsia="" w:cs="" w:cstheme="majorBidi" w:eastAsiaTheme="majorEastAsia"/>
      <w:i/>
      <w:iCs/>
      <w:color w:val="272727" w:themeColor="text1" w:themeTint="d8"/>
    </w:rPr>
  </w:style>
  <w:style w:type="character" w:styleId="Naslov9Char" w:customStyle="1">
    <w:name w:val="Naslov 9 Char"/>
    <w:basedOn w:val="DefaultParagraphFont"/>
    <w:uiPriority w:val="9"/>
    <w:semiHidden/>
    <w:qFormat/>
    <w:rsid w:val="00837dc9"/>
    <w:rPr>
      <w:rFonts w:eastAsia="" w:cs="" w:cstheme="majorBidi" w:eastAsiaTheme="majorEastAsia"/>
      <w:color w:val="272727" w:themeColor="text1" w:themeTint="d8"/>
    </w:rPr>
  </w:style>
  <w:style w:type="character" w:styleId="NaslovChar" w:customStyle="1">
    <w:name w:val="Naslov Char"/>
    <w:basedOn w:val="DefaultParagraphFont"/>
    <w:uiPriority w:val="10"/>
    <w:qFormat/>
    <w:rsid w:val="00837dc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slovChar" w:customStyle="1">
    <w:name w:val="Podnaslov Char"/>
    <w:basedOn w:val="DefaultParagraphFont"/>
    <w:uiPriority w:val="11"/>
    <w:qFormat/>
    <w:rsid w:val="00837dc9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tChar" w:customStyle="1">
    <w:name w:val="Citat Char"/>
    <w:basedOn w:val="DefaultParagraphFont"/>
    <w:link w:val="Quote"/>
    <w:uiPriority w:val="29"/>
    <w:qFormat/>
    <w:rsid w:val="00837dc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37dc9"/>
    <w:rPr>
      <w:i/>
      <w:iCs/>
      <w:color w:val="0F4761" w:themeColor="accent1" w:themeShade="bf"/>
    </w:rPr>
  </w:style>
  <w:style w:type="character" w:styleId="NaglaencitatChar" w:customStyle="1">
    <w:name w:val="Naglašen citat Char"/>
    <w:basedOn w:val="DefaultParagraphFont"/>
    <w:link w:val="IntenseQuote"/>
    <w:uiPriority w:val="30"/>
    <w:qFormat/>
    <w:rsid w:val="00837d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dc9"/>
    <w:rPr>
      <w:b/>
      <w:bCs/>
      <w:smallCaps/>
      <w:color w:val="0F4761" w:themeColor="accent1" w:themeShade="bf"/>
      <w:spacing w:val="5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aslov">
    <w:name w:val="Title"/>
    <w:basedOn w:val="Normal"/>
    <w:next w:val="Normal"/>
    <w:link w:val="NaslovChar"/>
    <w:uiPriority w:val="10"/>
    <w:qFormat/>
    <w:rsid w:val="00837dc9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37dc9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tChar"/>
    <w:uiPriority w:val="29"/>
    <w:qFormat/>
    <w:rsid w:val="00837dc9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dc9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NaglaencitatChar"/>
    <w:uiPriority w:val="30"/>
    <w:qFormat/>
    <w:rsid w:val="00837dc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Zaglavljeipodnoje">
    <w:name w:val="Zaglavlje i podnožje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Podnoje">
    <w:name w:val="Footer"/>
    <w:basedOn w:val="Zaglavljeipodnoje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Application>LibreOffice/7.4.1.2$Windows_X86_64 LibreOffice_project/3c58a8f3a960df8bc8fd77b461821e42c061c5f0</Application>
  <AppVersion>15.0000</AppVersion>
  <Pages>2</Pages>
  <Words>463</Words>
  <Characters>2625</Characters>
  <CharactersWithSpaces>3065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2024-05-22T11:35:00Z</dcterms:created>
  <dc:creator>Sandra Adžaga</dc:creator>
  <dc:description/>
  <dc:language>hr-HR</dc:language>
  <cp:lastModifiedBy/>
  <cp:lastPrinted>2026-10-02T14:14:06Z</cp:lastPrinted>
  <dcterms:modified xsi:type="dcterms:W3CDTF">2026-10-06T14:47:04Z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